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5246" w:rsidRDefault="00925246" w:rsidP="00BA3A8E">
      <w:pPr>
        <w:spacing w:after="0" w:line="240" w:lineRule="auto"/>
        <w:contextualSpacing/>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 xml:space="preserve">ОТЧЕТ КОМАНДЫ «ПОТЕНЦИАЛ» </w:t>
      </w:r>
    </w:p>
    <w:p w:rsidR="00925246" w:rsidRDefault="00925246" w:rsidP="00BA3A8E">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по заданию №2 в рамках подготовки</w:t>
      </w:r>
    </w:p>
    <w:p w:rsidR="00925246" w:rsidRDefault="00925246" w:rsidP="00BA3A8E">
      <w:pPr>
        <w:spacing w:after="0" w:line="240" w:lineRule="auto"/>
        <w:contextualSpacing/>
        <w:jc w:val="center"/>
        <w:rPr>
          <w:rFonts w:ascii="Times New Roman" w:hAnsi="Times New Roman" w:cs="Times New Roman"/>
          <w:b/>
          <w:sz w:val="24"/>
          <w:szCs w:val="24"/>
          <w:lang w:val="en-US"/>
        </w:rPr>
      </w:pPr>
      <w:r>
        <w:rPr>
          <w:rFonts w:ascii="Times New Roman" w:hAnsi="Times New Roman" w:cs="Times New Roman"/>
          <w:b/>
          <w:sz w:val="24"/>
          <w:szCs w:val="24"/>
        </w:rPr>
        <w:t>Прогноза технологического развития топливно-энергетического комплекса России в контексте мировых трендов до 2030 года.</w:t>
      </w:r>
    </w:p>
    <w:p w:rsidR="00BA3A8E" w:rsidRPr="00BA3A8E" w:rsidRDefault="00BA3A8E" w:rsidP="00796729">
      <w:pPr>
        <w:spacing w:after="120" w:line="240" w:lineRule="auto"/>
        <w:jc w:val="center"/>
        <w:rPr>
          <w:rFonts w:ascii="Times New Roman" w:hAnsi="Times New Roman" w:cs="Times New Roman"/>
          <w:b/>
          <w:sz w:val="24"/>
          <w:szCs w:val="24"/>
          <w:lang w:val="en-US"/>
        </w:rPr>
      </w:pPr>
    </w:p>
    <w:p w:rsidR="000A4761" w:rsidRPr="00464891" w:rsidRDefault="00C00E25" w:rsidP="00C00E25">
      <w:pPr>
        <w:spacing w:before="120" w:after="120" w:line="240" w:lineRule="auto"/>
        <w:jc w:val="center"/>
        <w:rPr>
          <w:rFonts w:ascii="Times New Roman" w:hAnsi="Times New Roman" w:cs="Times New Roman"/>
          <w:b/>
          <w:sz w:val="24"/>
          <w:szCs w:val="24"/>
        </w:rPr>
      </w:pPr>
      <w:r>
        <w:rPr>
          <w:rFonts w:ascii="Times New Roman" w:hAnsi="Times New Roman" w:cs="Times New Roman"/>
          <w:b/>
          <w:sz w:val="24"/>
          <w:szCs w:val="24"/>
        </w:rPr>
        <w:t>1. ГЛОБАЛЬНЫЕ И РЕГИОНАЛЬНЫЕ ВЫЗОВЫ</w:t>
      </w:r>
    </w:p>
    <w:p w:rsidR="00930B2A" w:rsidRDefault="00ED134A" w:rsidP="00B1016D">
      <w:pPr>
        <w:spacing w:after="0" w:line="360" w:lineRule="auto"/>
        <w:ind w:firstLine="567"/>
        <w:jc w:val="both"/>
        <w:rPr>
          <w:rFonts w:ascii="Times New Roman" w:hAnsi="Times New Roman" w:cs="Times New Roman"/>
          <w:sz w:val="24"/>
          <w:szCs w:val="24"/>
        </w:rPr>
      </w:pPr>
      <w:r w:rsidRPr="00ED134A">
        <w:rPr>
          <w:rFonts w:ascii="Times New Roman" w:hAnsi="Times New Roman" w:cs="Times New Roman"/>
          <w:sz w:val="24"/>
          <w:szCs w:val="24"/>
        </w:rPr>
        <w:t>Глобальные и региональные вызовы</w:t>
      </w:r>
      <w:r w:rsidRPr="00ED134A">
        <w:t xml:space="preserve"> </w:t>
      </w:r>
      <w:r w:rsidRPr="00ED134A">
        <w:rPr>
          <w:rFonts w:ascii="Times New Roman" w:hAnsi="Times New Roman" w:cs="Times New Roman"/>
          <w:sz w:val="24"/>
          <w:szCs w:val="24"/>
        </w:rPr>
        <w:t>в рамках направления «Интеллектуальные системы электро-, тепло- и газоснабжения, интеграция различных видов энергоресурсов и средств распределенной энергогенерации» (Технологии интеллектуальных энергетических систем «Smart Grid»; Распределённая генерация; Возобновляемые источники энергии (ВИЭ))</w:t>
      </w:r>
      <w:r w:rsidR="002449B3">
        <w:rPr>
          <w:rFonts w:ascii="Times New Roman" w:hAnsi="Times New Roman" w:cs="Times New Roman"/>
          <w:sz w:val="24"/>
          <w:szCs w:val="24"/>
        </w:rPr>
        <w:t xml:space="preserve"> представлены в табл. </w:t>
      </w:r>
      <w:r>
        <w:rPr>
          <w:rFonts w:ascii="Times New Roman" w:hAnsi="Times New Roman" w:cs="Times New Roman"/>
          <w:sz w:val="24"/>
          <w:szCs w:val="24"/>
        </w:rPr>
        <w:t>1.</w:t>
      </w:r>
    </w:p>
    <w:p w:rsidR="00ED134A" w:rsidRPr="008E11F7" w:rsidRDefault="002449B3" w:rsidP="00ED134A">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 xml:space="preserve">Таблица </w:t>
      </w:r>
      <w:r w:rsidR="00ED134A" w:rsidRPr="008E11F7">
        <w:rPr>
          <w:rFonts w:ascii="Times New Roman" w:hAnsi="Times New Roman" w:cs="Times New Roman"/>
          <w:i/>
          <w:sz w:val="24"/>
          <w:szCs w:val="24"/>
        </w:rPr>
        <w:t xml:space="preserve">1 – </w:t>
      </w:r>
      <w:r w:rsidR="00956221" w:rsidRPr="008E11F7">
        <w:rPr>
          <w:rFonts w:ascii="Times New Roman" w:hAnsi="Times New Roman" w:cs="Times New Roman"/>
          <w:i/>
          <w:sz w:val="24"/>
          <w:szCs w:val="24"/>
        </w:rPr>
        <w:t>Список глобальных и региональных вызовов по рассматриваемому направлению</w:t>
      </w:r>
    </w:p>
    <w:tbl>
      <w:tblPr>
        <w:tblStyle w:val="ab"/>
        <w:tblW w:w="5000" w:type="pct"/>
        <w:tblLook w:val="04A0" w:firstRow="1" w:lastRow="0" w:firstColumn="1" w:lastColumn="0" w:noHBand="0" w:noVBand="1"/>
      </w:tblPr>
      <w:tblGrid>
        <w:gridCol w:w="1953"/>
        <w:gridCol w:w="3969"/>
        <w:gridCol w:w="3932"/>
      </w:tblGrid>
      <w:tr w:rsidR="003E4775" w:rsidRPr="00715F9C" w:rsidTr="003E4775">
        <w:tc>
          <w:tcPr>
            <w:tcW w:w="991" w:type="pct"/>
            <w:vAlign w:val="center"/>
          </w:tcPr>
          <w:p w:rsidR="0021560F" w:rsidRPr="00715F9C" w:rsidRDefault="0021560F" w:rsidP="00FF0FE8">
            <w:pPr>
              <w:tabs>
                <w:tab w:val="left" w:pos="851"/>
              </w:tabs>
              <w:jc w:val="center"/>
              <w:rPr>
                <w:rFonts w:ascii="Times New Roman" w:eastAsia="Calibri" w:hAnsi="Times New Roman" w:cs="Times New Roman"/>
                <w:b/>
                <w:sz w:val="20"/>
                <w:szCs w:val="20"/>
              </w:rPr>
            </w:pPr>
            <w:r>
              <w:rPr>
                <w:rFonts w:ascii="Times New Roman" w:eastAsia="Calibri" w:hAnsi="Times New Roman" w:cs="Times New Roman"/>
                <w:b/>
                <w:sz w:val="20"/>
                <w:szCs w:val="20"/>
              </w:rPr>
              <w:t>Направление</w:t>
            </w:r>
          </w:p>
        </w:tc>
        <w:tc>
          <w:tcPr>
            <w:tcW w:w="2014" w:type="pct"/>
          </w:tcPr>
          <w:p w:rsidR="0021560F" w:rsidRPr="00C63CAF" w:rsidRDefault="0021560F" w:rsidP="00FF0FE8">
            <w:pPr>
              <w:jc w:val="center"/>
              <w:rPr>
                <w:rFonts w:ascii="Times New Roman" w:eastAsia="Calibri" w:hAnsi="Times New Roman" w:cs="Times New Roman"/>
                <w:b/>
                <w:sz w:val="20"/>
                <w:szCs w:val="20"/>
              </w:rPr>
            </w:pPr>
            <w:r w:rsidRPr="00C63CAF">
              <w:rPr>
                <w:rFonts w:ascii="Times New Roman" w:eastAsia="Calibri" w:hAnsi="Times New Roman" w:cs="Times New Roman"/>
                <w:b/>
                <w:sz w:val="20"/>
                <w:szCs w:val="20"/>
              </w:rPr>
              <w:t>Возможные положительные последствия</w:t>
            </w:r>
          </w:p>
        </w:tc>
        <w:tc>
          <w:tcPr>
            <w:tcW w:w="1996" w:type="pct"/>
          </w:tcPr>
          <w:p w:rsidR="0021560F" w:rsidRPr="00C63CAF" w:rsidRDefault="0021560F" w:rsidP="00FF0FE8">
            <w:pPr>
              <w:jc w:val="center"/>
              <w:rPr>
                <w:rFonts w:ascii="Times New Roman" w:eastAsia="Calibri" w:hAnsi="Times New Roman" w:cs="Times New Roman"/>
                <w:b/>
                <w:sz w:val="20"/>
                <w:szCs w:val="20"/>
              </w:rPr>
            </w:pPr>
            <w:r w:rsidRPr="00C63CAF">
              <w:rPr>
                <w:rFonts w:ascii="Times New Roman" w:eastAsia="Calibri" w:hAnsi="Times New Roman" w:cs="Times New Roman"/>
                <w:b/>
                <w:sz w:val="20"/>
                <w:szCs w:val="20"/>
              </w:rPr>
              <w:t>Возможные отрицательные последствия</w:t>
            </w:r>
          </w:p>
        </w:tc>
      </w:tr>
      <w:tr w:rsidR="003E4775" w:rsidRPr="00715F9C" w:rsidTr="003E4775">
        <w:tc>
          <w:tcPr>
            <w:tcW w:w="991" w:type="pct"/>
            <w:vAlign w:val="center"/>
          </w:tcPr>
          <w:p w:rsidR="00ED134A" w:rsidRPr="000D4B3C" w:rsidRDefault="00956221" w:rsidP="000D4B3C">
            <w:pPr>
              <w:tabs>
                <w:tab w:val="left" w:pos="851"/>
              </w:tabs>
              <w:jc w:val="center"/>
              <w:rPr>
                <w:rFonts w:ascii="Times New Roman" w:eastAsia="Calibri" w:hAnsi="Times New Roman" w:cs="Times New Roman"/>
                <w:b/>
                <w:sz w:val="20"/>
                <w:szCs w:val="20"/>
              </w:rPr>
            </w:pPr>
            <w:r w:rsidRPr="00956221">
              <w:rPr>
                <w:rFonts w:ascii="Times New Roman" w:eastAsia="Calibri" w:hAnsi="Times New Roman" w:cs="Times New Roman"/>
                <w:b/>
                <w:sz w:val="20"/>
                <w:szCs w:val="20"/>
              </w:rPr>
              <w:t>Технологии интеллектуальных энер</w:t>
            </w:r>
            <w:r>
              <w:rPr>
                <w:rFonts w:ascii="Times New Roman" w:eastAsia="Calibri" w:hAnsi="Times New Roman" w:cs="Times New Roman"/>
                <w:b/>
                <w:sz w:val="20"/>
                <w:szCs w:val="20"/>
              </w:rPr>
              <w:t>гетических систем «Smart Grid»</w:t>
            </w:r>
            <w:r w:rsidR="000D4B3C">
              <w:rPr>
                <w:rFonts w:ascii="Times New Roman" w:eastAsia="Calibri" w:hAnsi="Times New Roman" w:cs="Times New Roman"/>
                <w:b/>
                <w:sz w:val="20"/>
                <w:szCs w:val="20"/>
              </w:rPr>
              <w:t xml:space="preserve"> </w:t>
            </w:r>
            <w:r w:rsidR="000D4B3C" w:rsidRPr="005606BA">
              <w:rPr>
                <w:rFonts w:ascii="Times New Roman" w:eastAsia="Calibri" w:hAnsi="Times New Roman" w:cs="Times New Roman"/>
                <w:b/>
                <w:sz w:val="20"/>
                <w:szCs w:val="20"/>
              </w:rPr>
              <w:t>[</w:t>
            </w:r>
            <w:r w:rsidR="000D4B3C" w:rsidRPr="005606BA">
              <w:rPr>
                <w:rFonts w:ascii="Times New Roman" w:eastAsia="Calibri" w:hAnsi="Times New Roman" w:cs="Times New Roman"/>
                <w:b/>
                <w:sz w:val="20"/>
                <w:szCs w:val="20"/>
              </w:rPr>
              <w:fldChar w:fldCharType="begin"/>
            </w:r>
            <w:r w:rsidR="000D4B3C" w:rsidRPr="005606BA">
              <w:rPr>
                <w:rFonts w:ascii="Times New Roman" w:eastAsia="Calibri" w:hAnsi="Times New Roman" w:cs="Times New Roman"/>
                <w:b/>
                <w:sz w:val="20"/>
                <w:szCs w:val="20"/>
              </w:rPr>
              <w:instrText xml:space="preserve"> REF _Ref514975131 \r \h  \* MERGEFORMAT </w:instrText>
            </w:r>
            <w:r w:rsidR="000D4B3C" w:rsidRPr="005606BA">
              <w:rPr>
                <w:rFonts w:ascii="Times New Roman" w:eastAsia="Calibri" w:hAnsi="Times New Roman" w:cs="Times New Roman"/>
                <w:b/>
                <w:sz w:val="20"/>
                <w:szCs w:val="20"/>
              </w:rPr>
            </w:r>
            <w:r w:rsidR="000D4B3C" w:rsidRPr="005606BA">
              <w:rPr>
                <w:rFonts w:ascii="Times New Roman" w:eastAsia="Calibri" w:hAnsi="Times New Roman" w:cs="Times New Roman"/>
                <w:b/>
                <w:sz w:val="20"/>
                <w:szCs w:val="20"/>
              </w:rPr>
              <w:fldChar w:fldCharType="separate"/>
            </w:r>
            <w:r w:rsidR="005606BA" w:rsidRPr="005606BA">
              <w:rPr>
                <w:rFonts w:ascii="Times New Roman" w:eastAsia="Calibri" w:hAnsi="Times New Roman" w:cs="Times New Roman"/>
                <w:b/>
                <w:sz w:val="20"/>
                <w:szCs w:val="20"/>
              </w:rPr>
              <w:t>5</w:t>
            </w:r>
            <w:r w:rsidR="000D4B3C" w:rsidRPr="005606BA">
              <w:rPr>
                <w:rFonts w:ascii="Times New Roman" w:eastAsia="Calibri" w:hAnsi="Times New Roman" w:cs="Times New Roman"/>
                <w:b/>
                <w:sz w:val="20"/>
                <w:szCs w:val="20"/>
              </w:rPr>
              <w:fldChar w:fldCharType="end"/>
            </w:r>
            <w:r w:rsidR="000D4B3C" w:rsidRPr="000D4B3C">
              <w:rPr>
                <w:rFonts w:ascii="Times New Roman" w:eastAsia="Calibri" w:hAnsi="Times New Roman" w:cs="Times New Roman"/>
                <w:b/>
                <w:sz w:val="20"/>
                <w:szCs w:val="20"/>
              </w:rPr>
              <w:t>]</w:t>
            </w:r>
          </w:p>
        </w:tc>
        <w:tc>
          <w:tcPr>
            <w:tcW w:w="2014" w:type="pct"/>
            <w:vAlign w:val="center"/>
          </w:tcPr>
          <w:p w:rsidR="00ED134A" w:rsidRDefault="0021560F" w:rsidP="00925246">
            <w:pPr>
              <w:tabs>
                <w:tab w:val="left" w:pos="252"/>
                <w:tab w:val="left" w:pos="447"/>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1. Снижение расхода электроэнергии на собственные нужды подстанций.</w:t>
            </w:r>
          </w:p>
          <w:p w:rsidR="0021560F" w:rsidRDefault="0021560F" w:rsidP="00925246">
            <w:pPr>
              <w:tabs>
                <w:tab w:val="left" w:pos="252"/>
                <w:tab w:val="left" w:pos="447"/>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2. Повышение эффективности управления электроэнергетическими режимами</w:t>
            </w:r>
            <w:r w:rsidR="005F7EEE">
              <w:rPr>
                <w:rFonts w:ascii="Times New Roman" w:eastAsia="Calibri" w:hAnsi="Times New Roman" w:cs="Times New Roman"/>
                <w:sz w:val="20"/>
                <w:szCs w:val="20"/>
              </w:rPr>
              <w:t xml:space="preserve"> (надежность, устойчивость, гибкость и т.д.), снижение аварийности и упрощение диспетчеризации в ЕЭС России.</w:t>
            </w:r>
          </w:p>
          <w:p w:rsidR="005F7EEE" w:rsidRDefault="0021560F" w:rsidP="00925246">
            <w:pPr>
              <w:tabs>
                <w:tab w:val="left" w:pos="252"/>
                <w:tab w:val="left" w:pos="447"/>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3. Снижение коммерческих потерь электроэнергии в электросетях за счет </w:t>
            </w:r>
            <w:r w:rsidR="005F7EEE">
              <w:rPr>
                <w:rFonts w:ascii="Times New Roman" w:eastAsia="Calibri" w:hAnsi="Times New Roman" w:cs="Times New Roman"/>
                <w:sz w:val="20"/>
                <w:szCs w:val="20"/>
              </w:rPr>
              <w:t>внедрения «</w:t>
            </w:r>
            <w:r w:rsidR="005F7EEE" w:rsidRPr="005606BA">
              <w:rPr>
                <w:rFonts w:ascii="Times New Roman" w:eastAsia="Calibri" w:hAnsi="Times New Roman" w:cs="Times New Roman"/>
                <w:sz w:val="20"/>
                <w:szCs w:val="20"/>
              </w:rPr>
              <w:t>интеллектуальных» систем коммерческого учета</w:t>
            </w:r>
            <w:r w:rsidR="005F1842" w:rsidRPr="005606BA">
              <w:rPr>
                <w:rFonts w:ascii="Times New Roman" w:eastAsia="Calibri" w:hAnsi="Times New Roman" w:cs="Times New Roman"/>
                <w:sz w:val="20"/>
                <w:szCs w:val="20"/>
              </w:rPr>
              <w:t xml:space="preserve"> [</w:t>
            </w:r>
            <w:r w:rsidR="005F1842" w:rsidRPr="005606BA">
              <w:rPr>
                <w:rFonts w:ascii="Times New Roman" w:eastAsia="Calibri" w:hAnsi="Times New Roman" w:cs="Times New Roman"/>
                <w:sz w:val="20"/>
                <w:szCs w:val="20"/>
              </w:rPr>
              <w:fldChar w:fldCharType="begin"/>
            </w:r>
            <w:r w:rsidR="005F1842" w:rsidRPr="005606BA">
              <w:rPr>
                <w:rFonts w:ascii="Times New Roman" w:eastAsia="Calibri" w:hAnsi="Times New Roman" w:cs="Times New Roman"/>
                <w:sz w:val="20"/>
                <w:szCs w:val="20"/>
              </w:rPr>
              <w:instrText xml:space="preserve"> REF _Ref514975293 \r \h  \* MERGEFORMAT </w:instrText>
            </w:r>
            <w:r w:rsidR="005F1842" w:rsidRPr="005606BA">
              <w:rPr>
                <w:rFonts w:ascii="Times New Roman" w:eastAsia="Calibri" w:hAnsi="Times New Roman" w:cs="Times New Roman"/>
                <w:sz w:val="20"/>
                <w:szCs w:val="20"/>
              </w:rPr>
            </w:r>
            <w:r w:rsidR="005F1842" w:rsidRPr="005606BA">
              <w:rPr>
                <w:rFonts w:ascii="Times New Roman" w:eastAsia="Calibri" w:hAnsi="Times New Roman" w:cs="Times New Roman"/>
                <w:sz w:val="20"/>
                <w:szCs w:val="20"/>
              </w:rPr>
              <w:fldChar w:fldCharType="separate"/>
            </w:r>
            <w:r w:rsidR="005606BA" w:rsidRPr="005606BA">
              <w:rPr>
                <w:rFonts w:ascii="Times New Roman" w:eastAsia="Calibri" w:hAnsi="Times New Roman" w:cs="Times New Roman"/>
                <w:sz w:val="20"/>
                <w:szCs w:val="20"/>
              </w:rPr>
              <w:t>11</w:t>
            </w:r>
            <w:r w:rsidR="005F1842" w:rsidRPr="005606BA">
              <w:rPr>
                <w:rFonts w:ascii="Times New Roman" w:eastAsia="Calibri" w:hAnsi="Times New Roman" w:cs="Times New Roman"/>
                <w:sz w:val="20"/>
                <w:szCs w:val="20"/>
              </w:rPr>
              <w:fldChar w:fldCharType="end"/>
            </w:r>
            <w:r w:rsidR="005F1842" w:rsidRPr="005606BA">
              <w:rPr>
                <w:rFonts w:ascii="Times New Roman" w:eastAsia="Calibri" w:hAnsi="Times New Roman" w:cs="Times New Roman"/>
                <w:sz w:val="20"/>
                <w:szCs w:val="20"/>
              </w:rPr>
              <w:t>]</w:t>
            </w:r>
            <w:r w:rsidR="005F7EEE" w:rsidRPr="005606BA">
              <w:rPr>
                <w:rFonts w:ascii="Times New Roman" w:eastAsia="Calibri" w:hAnsi="Times New Roman" w:cs="Times New Roman"/>
                <w:sz w:val="20"/>
                <w:szCs w:val="20"/>
              </w:rPr>
              <w:t>.</w:t>
            </w:r>
          </w:p>
          <w:p w:rsidR="005F7EEE" w:rsidRDefault="005F7EEE" w:rsidP="00925246">
            <w:pPr>
              <w:tabs>
                <w:tab w:val="left" w:pos="252"/>
                <w:tab w:val="left" w:pos="447"/>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4. Снижение издержек электросетевых и энергосбытовых компаний (как следствие п. 4).</w:t>
            </w:r>
          </w:p>
          <w:p w:rsidR="0021560F" w:rsidRDefault="005F7EEE" w:rsidP="00925246">
            <w:pPr>
              <w:tabs>
                <w:tab w:val="left" w:pos="252"/>
                <w:tab w:val="left" w:pos="447"/>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5. Повышение показателей качества электроэнергии и обеспечение надежного электроснабжения потребителей.</w:t>
            </w:r>
          </w:p>
          <w:p w:rsidR="005F7EEE" w:rsidRPr="005F7EEE" w:rsidRDefault="005F7EEE" w:rsidP="00925246">
            <w:pPr>
              <w:tabs>
                <w:tab w:val="left" w:pos="252"/>
                <w:tab w:val="left" w:pos="447"/>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6. Развитие «интеллектуальных» технологий и рынка оборудования </w:t>
            </w:r>
            <w:r>
              <w:rPr>
                <w:rFonts w:ascii="Times New Roman" w:eastAsia="Calibri" w:hAnsi="Times New Roman" w:cs="Times New Roman"/>
                <w:sz w:val="20"/>
                <w:szCs w:val="20"/>
                <w:lang w:val="en-US"/>
              </w:rPr>
              <w:t>Smart</w:t>
            </w:r>
            <w:r w:rsidRPr="005F7EEE">
              <w:rPr>
                <w:rFonts w:ascii="Times New Roman" w:eastAsia="Calibri" w:hAnsi="Times New Roman" w:cs="Times New Roman"/>
                <w:sz w:val="20"/>
                <w:szCs w:val="20"/>
              </w:rPr>
              <w:t xml:space="preserve"> </w:t>
            </w:r>
            <w:r>
              <w:rPr>
                <w:rFonts w:ascii="Times New Roman" w:eastAsia="Calibri" w:hAnsi="Times New Roman" w:cs="Times New Roman"/>
                <w:sz w:val="20"/>
                <w:szCs w:val="20"/>
                <w:lang w:val="en-US"/>
              </w:rPr>
              <w:t>Grid</w:t>
            </w:r>
            <w:r>
              <w:rPr>
                <w:rFonts w:ascii="Times New Roman" w:eastAsia="Calibri" w:hAnsi="Times New Roman" w:cs="Times New Roman"/>
                <w:sz w:val="20"/>
                <w:szCs w:val="20"/>
              </w:rPr>
              <w:t>.</w:t>
            </w:r>
          </w:p>
        </w:tc>
        <w:tc>
          <w:tcPr>
            <w:tcW w:w="1996" w:type="pct"/>
            <w:vAlign w:val="center"/>
          </w:tcPr>
          <w:p w:rsidR="00ED134A" w:rsidRDefault="0021560F"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1. Повышение тарифов на передачу электроэнергии ввиду высокой стоимости оборудования.</w:t>
            </w:r>
          </w:p>
          <w:p w:rsidR="0021560F" w:rsidRDefault="0021560F"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2. Повышение степени импортозависимости от развитых стран.</w:t>
            </w:r>
          </w:p>
          <w:p w:rsidR="0021560F" w:rsidRDefault="0021560F"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3. Возможность кибератак на объекты электросетевой инфраструктуры.</w:t>
            </w:r>
          </w:p>
          <w:p w:rsidR="005F7EEE" w:rsidRDefault="005F7EEE" w:rsidP="005F7EEE">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4. Необходимость привлечения значительных инвестиционных средств за счет кредитования, государственных субсидий и конечного потребителя.</w:t>
            </w:r>
          </w:p>
          <w:p w:rsidR="005F7EEE" w:rsidRPr="00715F9C" w:rsidRDefault="005F7EEE" w:rsidP="005F7EEE">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5. Усугубление ситуации с перекрестным субсидированием в электроэнергетике и инфляция (тарифы на передачу электроэнергии будут расти более быстрыми темпами, а рост тарифов для населения будет ограничиваться государством, за что заплатят юридические лица и промышленные предприятия, которые в свою очередь повысят цену на свою продукцию).</w:t>
            </w:r>
          </w:p>
        </w:tc>
      </w:tr>
      <w:tr w:rsidR="00956221" w:rsidRPr="00715F9C" w:rsidTr="003E4775">
        <w:tc>
          <w:tcPr>
            <w:tcW w:w="991" w:type="pct"/>
            <w:vAlign w:val="center"/>
          </w:tcPr>
          <w:p w:rsidR="00956221" w:rsidRPr="00956221" w:rsidRDefault="00956221" w:rsidP="00956221">
            <w:pPr>
              <w:tabs>
                <w:tab w:val="left" w:pos="851"/>
              </w:tabs>
              <w:jc w:val="center"/>
              <w:rPr>
                <w:rFonts w:ascii="Times New Roman" w:eastAsia="Calibri" w:hAnsi="Times New Roman" w:cs="Times New Roman"/>
                <w:b/>
                <w:sz w:val="20"/>
                <w:szCs w:val="20"/>
              </w:rPr>
            </w:pPr>
            <w:r>
              <w:rPr>
                <w:rFonts w:ascii="Times New Roman" w:eastAsia="Calibri" w:hAnsi="Times New Roman" w:cs="Times New Roman"/>
                <w:b/>
                <w:sz w:val="20"/>
                <w:szCs w:val="20"/>
              </w:rPr>
              <w:t>Распределённая генерация</w:t>
            </w:r>
          </w:p>
        </w:tc>
        <w:tc>
          <w:tcPr>
            <w:tcW w:w="2014" w:type="pct"/>
            <w:vAlign w:val="center"/>
          </w:tcPr>
          <w:p w:rsidR="00956221" w:rsidRDefault="005F7EEE"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1. Обеспечение энергией потребителей, изолированных от ЕЭС России.</w:t>
            </w:r>
          </w:p>
          <w:p w:rsidR="005F7EEE" w:rsidRDefault="005F7EEE"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2. Возможность создания эффективн</w:t>
            </w:r>
            <w:r w:rsidR="003E4775">
              <w:rPr>
                <w:rFonts w:ascii="Times New Roman" w:eastAsia="Calibri" w:hAnsi="Times New Roman" w:cs="Times New Roman"/>
                <w:sz w:val="20"/>
                <w:szCs w:val="20"/>
              </w:rPr>
              <w:t>ых автономных энергокомплексов и обеспечение энергонезависимости потребителей.</w:t>
            </w:r>
          </w:p>
          <w:p w:rsidR="005F7EEE" w:rsidRDefault="005F7EEE"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3. Снижение потерь электроэнергии и тепловой энергии в распределительных сетях.</w:t>
            </w:r>
          </w:p>
          <w:p w:rsidR="005F7EEE" w:rsidRDefault="003E4775"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4. Отсутствие необходимости в строительстве дополнительных ЛЭП до удаленных потребителей.</w:t>
            </w:r>
          </w:p>
          <w:p w:rsidR="003E4775" w:rsidRDefault="003E4775"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5. Повышение спроса на природный газ внутри РФ, что актуально ввиду нестабильной внешнеполитической ситуации.</w:t>
            </w:r>
          </w:p>
          <w:p w:rsidR="003E4775" w:rsidRDefault="003E4775"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6. Развитие конкуренции на ОРЭМ и РРЭМ (снижение конечной цены для энергопотребителя).</w:t>
            </w:r>
          </w:p>
          <w:p w:rsidR="003E4775" w:rsidRDefault="003E4775"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7. Повышение энергоэффективности за счет увеличения интегрального коэффициента использования топлива (из-</w:t>
            </w:r>
            <w:r>
              <w:rPr>
                <w:rFonts w:ascii="Times New Roman" w:eastAsia="Calibri" w:hAnsi="Times New Roman" w:cs="Times New Roman"/>
                <w:sz w:val="20"/>
                <w:szCs w:val="20"/>
              </w:rPr>
              <w:lastRenderedPageBreak/>
              <w:t>за расположения генерации вблизи потребителя и снижения сетевых потерь электроэнергии).</w:t>
            </w:r>
          </w:p>
          <w:p w:rsidR="003E4775" w:rsidRDefault="003E4775"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8. Развитие экономики регионов (в особенности, изолированных от ЕЭС России)</w:t>
            </w:r>
          </w:p>
          <w:p w:rsidR="003E4775" w:rsidRDefault="003E4775"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9. Развитие рынка оборудования для малой энергетики.</w:t>
            </w:r>
          </w:p>
          <w:p w:rsidR="003E4775" w:rsidRDefault="003E4775"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10. Возможность создания «пилотных» локальных интеллектуальных энергосистем.</w:t>
            </w:r>
          </w:p>
          <w:p w:rsidR="003E4775" w:rsidRDefault="003E4775"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11. Повышение качества электроэнергии в электрических сетях.</w:t>
            </w:r>
          </w:p>
          <w:p w:rsidR="00AB1908" w:rsidRPr="005F7EEE" w:rsidRDefault="00AB1908"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12. Малый срок окупаемости объектов распределенной генерации.</w:t>
            </w:r>
          </w:p>
        </w:tc>
        <w:tc>
          <w:tcPr>
            <w:tcW w:w="1996" w:type="pct"/>
            <w:vAlign w:val="center"/>
          </w:tcPr>
          <w:p w:rsidR="003E4775" w:rsidRPr="003E4775" w:rsidRDefault="003E4775" w:rsidP="003E4775">
            <w:pPr>
              <w:tabs>
                <w:tab w:val="left" w:pos="851"/>
              </w:tabs>
              <w:jc w:val="both"/>
              <w:rPr>
                <w:rFonts w:ascii="Times New Roman" w:eastAsia="Calibri" w:hAnsi="Times New Roman" w:cs="Times New Roman"/>
                <w:sz w:val="20"/>
                <w:szCs w:val="20"/>
              </w:rPr>
            </w:pPr>
            <w:r w:rsidRPr="003E4775">
              <w:rPr>
                <w:rFonts w:ascii="Times New Roman" w:eastAsia="Calibri" w:hAnsi="Times New Roman" w:cs="Times New Roman"/>
                <w:sz w:val="20"/>
                <w:szCs w:val="20"/>
              </w:rPr>
              <w:lastRenderedPageBreak/>
              <w:t xml:space="preserve">1. </w:t>
            </w:r>
            <w:r w:rsidR="003C77F1">
              <w:rPr>
                <w:rFonts w:ascii="Times New Roman" w:eastAsia="Calibri" w:hAnsi="Times New Roman" w:cs="Times New Roman"/>
                <w:sz w:val="20"/>
                <w:szCs w:val="20"/>
              </w:rPr>
              <w:t>Рост</w:t>
            </w:r>
            <w:r w:rsidRPr="003E4775">
              <w:rPr>
                <w:rFonts w:ascii="Times New Roman" w:eastAsia="Calibri" w:hAnsi="Times New Roman" w:cs="Times New Roman"/>
                <w:sz w:val="20"/>
                <w:szCs w:val="20"/>
              </w:rPr>
              <w:t xml:space="preserve"> степен</w:t>
            </w:r>
            <w:r w:rsidR="003C77F1">
              <w:rPr>
                <w:rFonts w:ascii="Times New Roman" w:eastAsia="Calibri" w:hAnsi="Times New Roman" w:cs="Times New Roman"/>
                <w:sz w:val="20"/>
                <w:szCs w:val="20"/>
              </w:rPr>
              <w:t>и</w:t>
            </w:r>
            <w:r w:rsidRPr="003E4775">
              <w:rPr>
                <w:rFonts w:ascii="Times New Roman" w:eastAsia="Calibri" w:hAnsi="Times New Roman" w:cs="Times New Roman"/>
                <w:sz w:val="20"/>
                <w:szCs w:val="20"/>
              </w:rPr>
              <w:t xml:space="preserve"> зависимости рынка от иностранных технологий.</w:t>
            </w:r>
          </w:p>
          <w:p w:rsidR="003E4775" w:rsidRPr="003E4775" w:rsidRDefault="003E4775" w:rsidP="003E4775">
            <w:pPr>
              <w:tabs>
                <w:tab w:val="left" w:pos="851"/>
              </w:tabs>
              <w:jc w:val="both"/>
              <w:rPr>
                <w:rFonts w:ascii="Times New Roman" w:eastAsia="Calibri" w:hAnsi="Times New Roman" w:cs="Times New Roman"/>
                <w:sz w:val="20"/>
                <w:szCs w:val="20"/>
              </w:rPr>
            </w:pPr>
            <w:r w:rsidRPr="003E4775">
              <w:rPr>
                <w:rFonts w:ascii="Times New Roman" w:eastAsia="Calibri" w:hAnsi="Times New Roman" w:cs="Times New Roman"/>
                <w:sz w:val="20"/>
                <w:szCs w:val="20"/>
              </w:rPr>
              <w:t>2. Снижение надежности работы ЕЭС России</w:t>
            </w:r>
            <w:r w:rsidR="00AB1908">
              <w:rPr>
                <w:rFonts w:ascii="Times New Roman" w:eastAsia="Calibri" w:hAnsi="Times New Roman" w:cs="Times New Roman"/>
                <w:sz w:val="20"/>
                <w:szCs w:val="20"/>
              </w:rPr>
              <w:t xml:space="preserve"> (при параллельной работе распределенной генерации с ЕЭС России)</w:t>
            </w:r>
            <w:r w:rsidRPr="003E4775">
              <w:rPr>
                <w:rFonts w:ascii="Times New Roman" w:eastAsia="Calibri" w:hAnsi="Times New Roman" w:cs="Times New Roman"/>
                <w:sz w:val="20"/>
                <w:szCs w:val="20"/>
              </w:rPr>
              <w:t>.</w:t>
            </w:r>
          </w:p>
          <w:p w:rsidR="003E4775" w:rsidRPr="003E4775" w:rsidRDefault="003E4775" w:rsidP="003E4775">
            <w:pPr>
              <w:tabs>
                <w:tab w:val="left" w:pos="851"/>
              </w:tabs>
              <w:jc w:val="both"/>
              <w:rPr>
                <w:rFonts w:ascii="Times New Roman" w:eastAsia="Calibri" w:hAnsi="Times New Roman" w:cs="Times New Roman"/>
                <w:sz w:val="20"/>
                <w:szCs w:val="20"/>
              </w:rPr>
            </w:pPr>
            <w:r w:rsidRPr="003E4775">
              <w:rPr>
                <w:rFonts w:ascii="Times New Roman" w:eastAsia="Calibri" w:hAnsi="Times New Roman" w:cs="Times New Roman"/>
                <w:sz w:val="20"/>
                <w:szCs w:val="20"/>
              </w:rPr>
              <w:t>3. Повышение токов короткого замыкания в системах электроснабжения потребителей и необходимость замены коммутационно-защитной аппаратуры.</w:t>
            </w:r>
          </w:p>
          <w:p w:rsidR="00956221" w:rsidRPr="005F7EEE" w:rsidRDefault="003E4775" w:rsidP="003E4775">
            <w:pPr>
              <w:tabs>
                <w:tab w:val="left" w:pos="851"/>
              </w:tabs>
              <w:jc w:val="both"/>
              <w:rPr>
                <w:rFonts w:ascii="Times New Roman" w:eastAsia="Calibri" w:hAnsi="Times New Roman" w:cs="Times New Roman"/>
                <w:sz w:val="20"/>
                <w:szCs w:val="20"/>
              </w:rPr>
            </w:pPr>
            <w:r w:rsidRPr="00AB1908">
              <w:rPr>
                <w:rFonts w:ascii="Times New Roman" w:eastAsia="Calibri" w:hAnsi="Times New Roman" w:cs="Times New Roman"/>
                <w:sz w:val="20"/>
                <w:szCs w:val="20"/>
              </w:rPr>
              <w:t xml:space="preserve">4. </w:t>
            </w:r>
            <w:r w:rsidR="00AB1908" w:rsidRPr="00AB1908">
              <w:rPr>
                <w:rFonts w:ascii="Times New Roman" w:eastAsia="Calibri" w:hAnsi="Times New Roman" w:cs="Times New Roman"/>
                <w:sz w:val="20"/>
                <w:szCs w:val="20"/>
              </w:rPr>
              <w:t>Н</w:t>
            </w:r>
            <w:r w:rsidRPr="00AB1908">
              <w:rPr>
                <w:rFonts w:ascii="Times New Roman" w:eastAsia="Calibri" w:hAnsi="Times New Roman" w:cs="Times New Roman"/>
                <w:sz w:val="20"/>
                <w:szCs w:val="20"/>
              </w:rPr>
              <w:t>изкокачественная реализация проектов по сооружению мини-ТЭС (требования к проектированию и строительству систем</w:t>
            </w:r>
            <w:r w:rsidR="00AB1908" w:rsidRPr="00AB1908">
              <w:rPr>
                <w:rFonts w:ascii="Times New Roman" w:eastAsia="Calibri" w:hAnsi="Times New Roman" w:cs="Times New Roman"/>
                <w:sz w:val="20"/>
                <w:szCs w:val="20"/>
              </w:rPr>
              <w:t>ных</w:t>
            </w:r>
            <w:r w:rsidRPr="00AB1908">
              <w:rPr>
                <w:rFonts w:ascii="Times New Roman" w:eastAsia="Calibri" w:hAnsi="Times New Roman" w:cs="Times New Roman"/>
                <w:sz w:val="20"/>
                <w:szCs w:val="20"/>
              </w:rPr>
              <w:t xml:space="preserve"> эле</w:t>
            </w:r>
            <w:r w:rsidR="00AB1908" w:rsidRPr="00AB1908">
              <w:rPr>
                <w:rFonts w:ascii="Times New Roman" w:eastAsia="Calibri" w:hAnsi="Times New Roman" w:cs="Times New Roman"/>
                <w:sz w:val="20"/>
                <w:szCs w:val="20"/>
              </w:rPr>
              <w:t>ктростанций</w:t>
            </w:r>
            <w:r w:rsidRPr="00AB1908">
              <w:rPr>
                <w:rFonts w:ascii="Times New Roman" w:eastAsia="Calibri" w:hAnsi="Times New Roman" w:cs="Times New Roman"/>
                <w:sz w:val="20"/>
                <w:szCs w:val="20"/>
              </w:rPr>
              <w:t xml:space="preserve"> значи</w:t>
            </w:r>
            <w:r w:rsidR="00AB1908" w:rsidRPr="00AB1908">
              <w:rPr>
                <w:rFonts w:ascii="Times New Roman" w:eastAsia="Calibri" w:hAnsi="Times New Roman" w:cs="Times New Roman"/>
                <w:sz w:val="20"/>
                <w:szCs w:val="20"/>
              </w:rPr>
              <w:t>тельно серьезней)</w:t>
            </w:r>
            <w:r w:rsidR="00AB1908">
              <w:rPr>
                <w:rFonts w:ascii="Times New Roman" w:eastAsia="Calibri" w:hAnsi="Times New Roman" w:cs="Times New Roman"/>
                <w:sz w:val="20"/>
                <w:szCs w:val="20"/>
              </w:rPr>
              <w:t>.</w:t>
            </w:r>
          </w:p>
        </w:tc>
      </w:tr>
      <w:tr w:rsidR="003E4775" w:rsidRPr="00715F9C" w:rsidTr="003E4775">
        <w:tc>
          <w:tcPr>
            <w:tcW w:w="991" w:type="pct"/>
            <w:vAlign w:val="center"/>
          </w:tcPr>
          <w:p w:rsidR="00ED134A" w:rsidRPr="00715F9C" w:rsidRDefault="00956221" w:rsidP="00FF0FE8">
            <w:pPr>
              <w:tabs>
                <w:tab w:val="left" w:pos="851"/>
              </w:tabs>
              <w:jc w:val="center"/>
              <w:rPr>
                <w:rFonts w:ascii="Times New Roman" w:eastAsia="Calibri" w:hAnsi="Times New Roman" w:cs="Times New Roman"/>
                <w:b/>
                <w:sz w:val="20"/>
                <w:szCs w:val="20"/>
              </w:rPr>
            </w:pPr>
            <w:r>
              <w:rPr>
                <w:rFonts w:ascii="Times New Roman" w:eastAsia="Calibri" w:hAnsi="Times New Roman" w:cs="Times New Roman"/>
                <w:b/>
                <w:sz w:val="20"/>
                <w:szCs w:val="20"/>
              </w:rPr>
              <w:t>ВИЭ</w:t>
            </w:r>
          </w:p>
        </w:tc>
        <w:tc>
          <w:tcPr>
            <w:tcW w:w="2014" w:type="pct"/>
            <w:vAlign w:val="center"/>
          </w:tcPr>
          <w:p w:rsidR="003C77F1" w:rsidRPr="003C77F1" w:rsidRDefault="003C77F1" w:rsidP="00FF0FE8">
            <w:pPr>
              <w:tabs>
                <w:tab w:val="left" w:pos="851"/>
              </w:tabs>
              <w:jc w:val="both"/>
              <w:rPr>
                <w:rFonts w:ascii="Times New Roman" w:eastAsia="Calibri" w:hAnsi="Times New Roman" w:cs="Times New Roman"/>
                <w:sz w:val="20"/>
                <w:szCs w:val="20"/>
              </w:rPr>
            </w:pPr>
            <w:r w:rsidRPr="003C77F1">
              <w:rPr>
                <w:rFonts w:ascii="Times New Roman" w:eastAsia="Calibri" w:hAnsi="Times New Roman" w:cs="Times New Roman"/>
                <w:sz w:val="20"/>
                <w:szCs w:val="20"/>
              </w:rPr>
              <w:t>1. Повышение экологичности энергетики и снижение уровня загрязнения окружающей среды.</w:t>
            </w:r>
          </w:p>
          <w:p w:rsidR="00ED134A" w:rsidRDefault="003C77F1" w:rsidP="00FF0FE8">
            <w:pPr>
              <w:tabs>
                <w:tab w:val="left" w:pos="851"/>
              </w:tabs>
              <w:jc w:val="both"/>
              <w:rPr>
                <w:rFonts w:ascii="Times New Roman" w:eastAsia="Calibri" w:hAnsi="Times New Roman" w:cs="Times New Roman"/>
                <w:sz w:val="20"/>
                <w:szCs w:val="20"/>
              </w:rPr>
            </w:pPr>
            <w:r w:rsidRPr="003C77F1">
              <w:rPr>
                <w:rFonts w:ascii="Times New Roman" w:eastAsia="Calibri" w:hAnsi="Times New Roman" w:cs="Times New Roman"/>
                <w:sz w:val="20"/>
                <w:szCs w:val="20"/>
              </w:rPr>
              <w:t xml:space="preserve">2. Снижение зависимости от </w:t>
            </w:r>
            <w:r>
              <w:rPr>
                <w:rFonts w:ascii="Times New Roman" w:eastAsia="Calibri" w:hAnsi="Times New Roman" w:cs="Times New Roman"/>
                <w:sz w:val="20"/>
                <w:szCs w:val="20"/>
              </w:rPr>
              <w:t>органических</w:t>
            </w:r>
            <w:r w:rsidRPr="003C77F1">
              <w:rPr>
                <w:rFonts w:ascii="Times New Roman" w:eastAsia="Calibri" w:hAnsi="Times New Roman" w:cs="Times New Roman"/>
                <w:sz w:val="20"/>
                <w:szCs w:val="20"/>
              </w:rPr>
              <w:t xml:space="preserve"> источников энергии.</w:t>
            </w:r>
          </w:p>
          <w:p w:rsidR="003C77F1" w:rsidRDefault="003C77F1"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3. Развитие рынка энергооборудования для ВИЭ (в том числе накопителей электроэнергии).</w:t>
            </w:r>
          </w:p>
          <w:p w:rsidR="00234B6A" w:rsidRPr="00715F9C" w:rsidRDefault="003C77F1"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4. Возможность использования ВИЭ как для централизованного энергоснабжения, так и для потребностей распределенной генерации.</w:t>
            </w:r>
          </w:p>
        </w:tc>
        <w:tc>
          <w:tcPr>
            <w:tcW w:w="1996" w:type="pct"/>
            <w:vAlign w:val="center"/>
          </w:tcPr>
          <w:p w:rsidR="00ED134A" w:rsidRPr="005606BA" w:rsidRDefault="003C77F1"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1. Нестабильность работы ВИЭ и их зависимость от </w:t>
            </w:r>
            <w:r w:rsidRPr="005606BA">
              <w:rPr>
                <w:rFonts w:ascii="Times New Roman" w:eastAsia="Calibri" w:hAnsi="Times New Roman" w:cs="Times New Roman"/>
                <w:sz w:val="20"/>
                <w:szCs w:val="20"/>
              </w:rPr>
              <w:t>метеоусловий</w:t>
            </w:r>
            <w:r w:rsidR="000D4B3C" w:rsidRPr="005606BA">
              <w:rPr>
                <w:rFonts w:ascii="Times New Roman" w:eastAsia="Calibri" w:hAnsi="Times New Roman" w:cs="Times New Roman"/>
                <w:sz w:val="20"/>
                <w:szCs w:val="20"/>
              </w:rPr>
              <w:t xml:space="preserve"> [</w:t>
            </w:r>
            <w:r w:rsidR="000D4B3C" w:rsidRPr="005606BA">
              <w:rPr>
                <w:rFonts w:ascii="Times New Roman" w:eastAsia="Calibri" w:hAnsi="Times New Roman" w:cs="Times New Roman"/>
                <w:sz w:val="20"/>
                <w:szCs w:val="20"/>
                <w:lang w:val="en-US"/>
              </w:rPr>
              <w:fldChar w:fldCharType="begin"/>
            </w:r>
            <w:r w:rsidR="000D4B3C" w:rsidRPr="005606BA">
              <w:rPr>
                <w:rFonts w:ascii="Times New Roman" w:eastAsia="Calibri" w:hAnsi="Times New Roman" w:cs="Times New Roman"/>
                <w:sz w:val="20"/>
                <w:szCs w:val="20"/>
              </w:rPr>
              <w:instrText xml:space="preserve"> REF _Ref514975164 \r \h  \* </w:instrText>
            </w:r>
            <w:r w:rsidR="000D4B3C" w:rsidRPr="005606BA">
              <w:rPr>
                <w:rFonts w:ascii="Times New Roman" w:eastAsia="Calibri" w:hAnsi="Times New Roman" w:cs="Times New Roman"/>
                <w:sz w:val="20"/>
                <w:szCs w:val="20"/>
                <w:lang w:val="en-US"/>
              </w:rPr>
              <w:instrText>MERGEFORMAT</w:instrText>
            </w:r>
            <w:r w:rsidR="000D4B3C" w:rsidRPr="005606BA">
              <w:rPr>
                <w:rFonts w:ascii="Times New Roman" w:eastAsia="Calibri" w:hAnsi="Times New Roman" w:cs="Times New Roman"/>
                <w:sz w:val="20"/>
                <w:szCs w:val="20"/>
              </w:rPr>
              <w:instrText xml:space="preserve"> </w:instrText>
            </w:r>
            <w:r w:rsidR="000D4B3C" w:rsidRPr="005606BA">
              <w:rPr>
                <w:rFonts w:ascii="Times New Roman" w:eastAsia="Calibri" w:hAnsi="Times New Roman" w:cs="Times New Roman"/>
                <w:sz w:val="20"/>
                <w:szCs w:val="20"/>
                <w:lang w:val="en-US"/>
              </w:rPr>
            </w:r>
            <w:r w:rsidR="000D4B3C" w:rsidRPr="005606BA">
              <w:rPr>
                <w:rFonts w:ascii="Times New Roman" w:eastAsia="Calibri" w:hAnsi="Times New Roman" w:cs="Times New Roman"/>
                <w:sz w:val="20"/>
                <w:szCs w:val="20"/>
                <w:lang w:val="en-US"/>
              </w:rPr>
              <w:fldChar w:fldCharType="separate"/>
            </w:r>
            <w:r w:rsidR="005606BA" w:rsidRPr="005606BA">
              <w:rPr>
                <w:rFonts w:ascii="Times New Roman" w:eastAsia="Calibri" w:hAnsi="Times New Roman" w:cs="Times New Roman"/>
                <w:sz w:val="20"/>
                <w:szCs w:val="20"/>
              </w:rPr>
              <w:t>9</w:t>
            </w:r>
            <w:r w:rsidR="000D4B3C" w:rsidRPr="005606BA">
              <w:rPr>
                <w:rFonts w:ascii="Times New Roman" w:eastAsia="Calibri" w:hAnsi="Times New Roman" w:cs="Times New Roman"/>
                <w:sz w:val="20"/>
                <w:szCs w:val="20"/>
                <w:lang w:val="en-US"/>
              </w:rPr>
              <w:fldChar w:fldCharType="end"/>
            </w:r>
            <w:r w:rsidR="000D4B3C" w:rsidRPr="005606BA">
              <w:rPr>
                <w:rFonts w:ascii="Times New Roman" w:eastAsia="Calibri" w:hAnsi="Times New Roman" w:cs="Times New Roman"/>
                <w:sz w:val="20"/>
                <w:szCs w:val="20"/>
              </w:rPr>
              <w:t>]</w:t>
            </w:r>
            <w:r w:rsidRPr="005606BA">
              <w:rPr>
                <w:rFonts w:ascii="Times New Roman" w:eastAsia="Calibri" w:hAnsi="Times New Roman" w:cs="Times New Roman"/>
                <w:sz w:val="20"/>
                <w:szCs w:val="20"/>
              </w:rPr>
              <w:t>.</w:t>
            </w:r>
          </w:p>
          <w:p w:rsidR="003C77F1" w:rsidRDefault="003C77F1" w:rsidP="00FF0FE8">
            <w:pPr>
              <w:tabs>
                <w:tab w:val="left" w:pos="851"/>
              </w:tabs>
              <w:jc w:val="both"/>
              <w:rPr>
                <w:rFonts w:ascii="Times New Roman" w:eastAsia="Calibri" w:hAnsi="Times New Roman" w:cs="Times New Roman"/>
                <w:sz w:val="20"/>
                <w:szCs w:val="20"/>
              </w:rPr>
            </w:pPr>
            <w:r w:rsidRPr="005606BA">
              <w:rPr>
                <w:rFonts w:ascii="Times New Roman" w:eastAsia="Calibri" w:hAnsi="Times New Roman" w:cs="Times New Roman"/>
                <w:sz w:val="20"/>
                <w:szCs w:val="20"/>
              </w:rPr>
              <w:t>2. Низкий КИУМ энергоустановок на базе ВИЭ и большие сроки их окупаемости</w:t>
            </w:r>
            <w:r w:rsidR="000D4B3C" w:rsidRPr="005606BA">
              <w:rPr>
                <w:rFonts w:ascii="Times New Roman" w:eastAsia="Calibri" w:hAnsi="Times New Roman" w:cs="Times New Roman"/>
                <w:sz w:val="20"/>
                <w:szCs w:val="20"/>
              </w:rPr>
              <w:t xml:space="preserve"> [</w:t>
            </w:r>
            <w:r w:rsidR="000D4B3C" w:rsidRPr="005606BA">
              <w:rPr>
                <w:rFonts w:ascii="Times New Roman" w:eastAsia="Calibri" w:hAnsi="Times New Roman" w:cs="Times New Roman"/>
                <w:sz w:val="20"/>
                <w:szCs w:val="20"/>
                <w:lang w:val="en-US"/>
              </w:rPr>
              <w:fldChar w:fldCharType="begin"/>
            </w:r>
            <w:r w:rsidR="000D4B3C" w:rsidRPr="005606BA">
              <w:rPr>
                <w:rFonts w:ascii="Times New Roman" w:eastAsia="Calibri" w:hAnsi="Times New Roman" w:cs="Times New Roman"/>
                <w:sz w:val="20"/>
                <w:szCs w:val="20"/>
              </w:rPr>
              <w:instrText xml:space="preserve"> REF _Ref514975164 \r \h  \* </w:instrText>
            </w:r>
            <w:r w:rsidR="000D4B3C" w:rsidRPr="005606BA">
              <w:rPr>
                <w:rFonts w:ascii="Times New Roman" w:eastAsia="Calibri" w:hAnsi="Times New Roman" w:cs="Times New Roman"/>
                <w:sz w:val="20"/>
                <w:szCs w:val="20"/>
                <w:lang w:val="en-US"/>
              </w:rPr>
              <w:instrText>MERGEFORMAT</w:instrText>
            </w:r>
            <w:r w:rsidR="000D4B3C" w:rsidRPr="005606BA">
              <w:rPr>
                <w:rFonts w:ascii="Times New Roman" w:eastAsia="Calibri" w:hAnsi="Times New Roman" w:cs="Times New Roman"/>
                <w:sz w:val="20"/>
                <w:szCs w:val="20"/>
              </w:rPr>
              <w:instrText xml:space="preserve"> </w:instrText>
            </w:r>
            <w:r w:rsidR="000D4B3C" w:rsidRPr="005606BA">
              <w:rPr>
                <w:rFonts w:ascii="Times New Roman" w:eastAsia="Calibri" w:hAnsi="Times New Roman" w:cs="Times New Roman"/>
                <w:sz w:val="20"/>
                <w:szCs w:val="20"/>
                <w:lang w:val="en-US"/>
              </w:rPr>
            </w:r>
            <w:r w:rsidR="000D4B3C" w:rsidRPr="005606BA">
              <w:rPr>
                <w:rFonts w:ascii="Times New Roman" w:eastAsia="Calibri" w:hAnsi="Times New Roman" w:cs="Times New Roman"/>
                <w:sz w:val="20"/>
                <w:szCs w:val="20"/>
                <w:lang w:val="en-US"/>
              </w:rPr>
              <w:fldChar w:fldCharType="separate"/>
            </w:r>
            <w:r w:rsidR="005606BA" w:rsidRPr="005606BA">
              <w:rPr>
                <w:rFonts w:ascii="Times New Roman" w:eastAsia="Calibri" w:hAnsi="Times New Roman" w:cs="Times New Roman"/>
                <w:sz w:val="20"/>
                <w:szCs w:val="20"/>
              </w:rPr>
              <w:t>9</w:t>
            </w:r>
            <w:r w:rsidR="000D4B3C" w:rsidRPr="005606BA">
              <w:rPr>
                <w:rFonts w:ascii="Times New Roman" w:eastAsia="Calibri" w:hAnsi="Times New Roman" w:cs="Times New Roman"/>
                <w:sz w:val="20"/>
                <w:szCs w:val="20"/>
                <w:lang w:val="en-US"/>
              </w:rPr>
              <w:fldChar w:fldCharType="end"/>
            </w:r>
            <w:r w:rsidR="000D4B3C" w:rsidRPr="005606BA">
              <w:rPr>
                <w:rFonts w:ascii="Times New Roman" w:eastAsia="Calibri" w:hAnsi="Times New Roman" w:cs="Times New Roman"/>
                <w:sz w:val="20"/>
                <w:szCs w:val="20"/>
              </w:rPr>
              <w:t xml:space="preserve">, </w:t>
            </w:r>
            <w:r w:rsidR="000D4B3C" w:rsidRPr="005606BA">
              <w:rPr>
                <w:rFonts w:ascii="Times New Roman" w:eastAsia="Calibri" w:hAnsi="Times New Roman" w:cs="Times New Roman"/>
                <w:sz w:val="20"/>
                <w:szCs w:val="20"/>
                <w:lang w:val="en-US"/>
              </w:rPr>
              <w:fldChar w:fldCharType="begin"/>
            </w:r>
            <w:r w:rsidR="000D4B3C" w:rsidRPr="005606BA">
              <w:rPr>
                <w:rFonts w:ascii="Times New Roman" w:eastAsia="Calibri" w:hAnsi="Times New Roman" w:cs="Times New Roman"/>
                <w:sz w:val="20"/>
                <w:szCs w:val="20"/>
              </w:rPr>
              <w:instrText xml:space="preserve"> REF _Ref514975195 \r \h  \* </w:instrText>
            </w:r>
            <w:r w:rsidR="000D4B3C" w:rsidRPr="005606BA">
              <w:rPr>
                <w:rFonts w:ascii="Times New Roman" w:eastAsia="Calibri" w:hAnsi="Times New Roman" w:cs="Times New Roman"/>
                <w:sz w:val="20"/>
                <w:szCs w:val="20"/>
                <w:lang w:val="en-US"/>
              </w:rPr>
              <w:instrText>MERGEFORMAT</w:instrText>
            </w:r>
            <w:r w:rsidR="000D4B3C" w:rsidRPr="005606BA">
              <w:rPr>
                <w:rFonts w:ascii="Times New Roman" w:eastAsia="Calibri" w:hAnsi="Times New Roman" w:cs="Times New Roman"/>
                <w:sz w:val="20"/>
                <w:szCs w:val="20"/>
              </w:rPr>
              <w:instrText xml:space="preserve"> </w:instrText>
            </w:r>
            <w:r w:rsidR="000D4B3C" w:rsidRPr="005606BA">
              <w:rPr>
                <w:rFonts w:ascii="Times New Roman" w:eastAsia="Calibri" w:hAnsi="Times New Roman" w:cs="Times New Roman"/>
                <w:sz w:val="20"/>
                <w:szCs w:val="20"/>
                <w:lang w:val="en-US"/>
              </w:rPr>
            </w:r>
            <w:r w:rsidR="000D4B3C" w:rsidRPr="005606BA">
              <w:rPr>
                <w:rFonts w:ascii="Times New Roman" w:eastAsia="Calibri" w:hAnsi="Times New Roman" w:cs="Times New Roman"/>
                <w:sz w:val="20"/>
                <w:szCs w:val="20"/>
                <w:lang w:val="en-US"/>
              </w:rPr>
              <w:fldChar w:fldCharType="separate"/>
            </w:r>
            <w:r w:rsidR="005606BA" w:rsidRPr="005606BA">
              <w:rPr>
                <w:rFonts w:ascii="Times New Roman" w:eastAsia="Calibri" w:hAnsi="Times New Roman" w:cs="Times New Roman"/>
                <w:sz w:val="20"/>
                <w:szCs w:val="20"/>
              </w:rPr>
              <w:t>13</w:t>
            </w:r>
            <w:r w:rsidR="000D4B3C" w:rsidRPr="005606BA">
              <w:rPr>
                <w:rFonts w:ascii="Times New Roman" w:eastAsia="Calibri" w:hAnsi="Times New Roman" w:cs="Times New Roman"/>
                <w:sz w:val="20"/>
                <w:szCs w:val="20"/>
                <w:lang w:val="en-US"/>
              </w:rPr>
              <w:fldChar w:fldCharType="end"/>
            </w:r>
            <w:r w:rsidR="000D4B3C" w:rsidRPr="005606BA">
              <w:rPr>
                <w:rFonts w:ascii="Times New Roman" w:eastAsia="Calibri" w:hAnsi="Times New Roman" w:cs="Times New Roman"/>
                <w:sz w:val="20"/>
                <w:szCs w:val="20"/>
              </w:rPr>
              <w:t>]</w:t>
            </w:r>
            <w:r w:rsidRPr="005606BA">
              <w:rPr>
                <w:rFonts w:ascii="Times New Roman" w:eastAsia="Calibri" w:hAnsi="Times New Roman" w:cs="Times New Roman"/>
                <w:sz w:val="20"/>
                <w:szCs w:val="20"/>
              </w:rPr>
              <w:t>.</w:t>
            </w:r>
          </w:p>
          <w:p w:rsidR="003C77F1" w:rsidRDefault="003C77F1"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3. Снижение надежности работы ЕЭС России.</w:t>
            </w:r>
          </w:p>
          <w:p w:rsidR="003C77F1" w:rsidRDefault="003C77F1"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4. Рост степени зависимости от импортных технологий.</w:t>
            </w:r>
          </w:p>
          <w:p w:rsidR="003C77F1" w:rsidRDefault="003C77F1"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5. Рост тарифов на электроэнергию.</w:t>
            </w:r>
          </w:p>
          <w:p w:rsidR="003C77F1" w:rsidRDefault="003C77F1"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6. Снижение доходов государства от продажи природного газа, угля и нефти.</w:t>
            </w:r>
          </w:p>
          <w:p w:rsidR="003C77F1" w:rsidRDefault="003C77F1"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7. Снижение надежности систем электроснабжения потребителей.</w:t>
            </w:r>
          </w:p>
          <w:p w:rsidR="003C77F1" w:rsidRDefault="003C77F1" w:rsidP="00065B4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8. </w:t>
            </w:r>
            <w:r w:rsidR="00065B48" w:rsidRPr="00065B48">
              <w:rPr>
                <w:rFonts w:ascii="Times New Roman" w:eastAsia="Calibri" w:hAnsi="Times New Roman" w:cs="Times New Roman"/>
                <w:sz w:val="20"/>
                <w:szCs w:val="20"/>
              </w:rPr>
              <w:t>Усугубление ситуации с перекрестным субсидированием в электроэнергетике и инфляция (тарифы на электроэнерги</w:t>
            </w:r>
            <w:r w:rsidR="00065B48">
              <w:rPr>
                <w:rFonts w:ascii="Times New Roman" w:eastAsia="Calibri" w:hAnsi="Times New Roman" w:cs="Times New Roman"/>
                <w:sz w:val="20"/>
                <w:szCs w:val="20"/>
              </w:rPr>
              <w:t>ю</w:t>
            </w:r>
            <w:r w:rsidR="00065B48" w:rsidRPr="00065B48">
              <w:rPr>
                <w:rFonts w:ascii="Times New Roman" w:eastAsia="Calibri" w:hAnsi="Times New Roman" w:cs="Times New Roman"/>
                <w:sz w:val="20"/>
                <w:szCs w:val="20"/>
              </w:rPr>
              <w:t xml:space="preserve"> будут расти более быстрыми темпами, а рост тарифов для населения будет ограничиваться государством, за что заплатят юридические лица и промышленные предприятия, которые в свою очередь повысят цену на свою продукцию).</w:t>
            </w:r>
          </w:p>
          <w:p w:rsidR="00234B6A" w:rsidRPr="003C77F1" w:rsidRDefault="00234B6A" w:rsidP="00065B4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9. Возникновение проблем на ОРЭМ из-за неясности экономических механизмов внедрения ВИЭ.</w:t>
            </w:r>
          </w:p>
        </w:tc>
      </w:tr>
    </w:tbl>
    <w:p w:rsidR="00925246" w:rsidRDefault="00925246" w:rsidP="00930B2A">
      <w:pPr>
        <w:spacing w:after="120" w:line="240" w:lineRule="auto"/>
        <w:jc w:val="center"/>
        <w:rPr>
          <w:rFonts w:ascii="Times New Roman" w:hAnsi="Times New Roman" w:cs="Times New Roman"/>
          <w:b/>
          <w:sz w:val="24"/>
          <w:szCs w:val="24"/>
        </w:rPr>
      </w:pPr>
    </w:p>
    <w:p w:rsidR="00930B2A" w:rsidRDefault="00C00E25" w:rsidP="00C00E25">
      <w:pPr>
        <w:spacing w:before="120" w:after="12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 АНАЛИЗ ВЛИЯНИЯ ГЛОБАЛЬНЫХ И РЕГИОНАЛЬНЫХ ВЫЗОВОВ В РАМКАХ </w:t>
      </w:r>
      <w:r w:rsidRPr="00796729">
        <w:rPr>
          <w:rFonts w:ascii="Times New Roman" w:hAnsi="Times New Roman" w:cs="Times New Roman"/>
          <w:b/>
          <w:sz w:val="24"/>
          <w:szCs w:val="24"/>
        </w:rPr>
        <w:t>ВЫБРАННОГО НАПРАВЛЕНИЯ НА СОЦИАЛЬНО-ЭКОНОМИЧЕСКУЮ СФЕРУ</w:t>
      </w:r>
    </w:p>
    <w:p w:rsidR="00ED134A" w:rsidRDefault="00ED134A" w:rsidP="00ED134A">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Для анализа </w:t>
      </w:r>
      <w:r w:rsidRPr="00C63CAF">
        <w:rPr>
          <w:rFonts w:ascii="Times New Roman" w:hAnsi="Times New Roman" w:cs="Times New Roman"/>
          <w:sz w:val="24"/>
          <w:szCs w:val="24"/>
        </w:rPr>
        <w:t>влияни</w:t>
      </w:r>
      <w:r>
        <w:rPr>
          <w:rFonts w:ascii="Times New Roman" w:hAnsi="Times New Roman" w:cs="Times New Roman"/>
          <w:sz w:val="24"/>
          <w:szCs w:val="24"/>
        </w:rPr>
        <w:t>я</w:t>
      </w:r>
      <w:r w:rsidRPr="00C63CAF">
        <w:rPr>
          <w:rFonts w:ascii="Times New Roman" w:hAnsi="Times New Roman" w:cs="Times New Roman"/>
          <w:sz w:val="24"/>
          <w:szCs w:val="24"/>
        </w:rPr>
        <w:t xml:space="preserve"> глобальных и региональных вызовов</w:t>
      </w:r>
      <w:r w:rsidR="00956221">
        <w:rPr>
          <w:rFonts w:ascii="Times New Roman" w:hAnsi="Times New Roman" w:cs="Times New Roman"/>
          <w:sz w:val="24"/>
          <w:szCs w:val="24"/>
        </w:rPr>
        <w:t>, представленных в разделе 1 для</w:t>
      </w:r>
      <w:r w:rsidRPr="00C63CAF">
        <w:rPr>
          <w:rFonts w:ascii="Times New Roman" w:hAnsi="Times New Roman" w:cs="Times New Roman"/>
          <w:sz w:val="24"/>
          <w:szCs w:val="24"/>
        </w:rPr>
        <w:t xml:space="preserve"> </w:t>
      </w:r>
      <w:r w:rsidR="00956221">
        <w:rPr>
          <w:rFonts w:ascii="Times New Roman" w:hAnsi="Times New Roman" w:cs="Times New Roman"/>
          <w:sz w:val="24"/>
          <w:szCs w:val="24"/>
        </w:rPr>
        <w:t xml:space="preserve">выбранного </w:t>
      </w:r>
      <w:r w:rsidRPr="00C63CAF">
        <w:rPr>
          <w:rFonts w:ascii="Times New Roman" w:hAnsi="Times New Roman" w:cs="Times New Roman"/>
          <w:sz w:val="24"/>
          <w:szCs w:val="24"/>
        </w:rPr>
        <w:t>направления</w:t>
      </w:r>
      <w:r w:rsidR="00956221">
        <w:rPr>
          <w:rFonts w:ascii="Times New Roman" w:hAnsi="Times New Roman" w:cs="Times New Roman"/>
          <w:sz w:val="24"/>
          <w:szCs w:val="24"/>
        </w:rPr>
        <w:t>,</w:t>
      </w:r>
      <w:r>
        <w:rPr>
          <w:rFonts w:ascii="Times New Roman" w:hAnsi="Times New Roman" w:cs="Times New Roman"/>
          <w:sz w:val="24"/>
          <w:szCs w:val="24"/>
        </w:rPr>
        <w:t xml:space="preserve"> </w:t>
      </w:r>
      <w:r w:rsidRPr="00C63CAF">
        <w:rPr>
          <w:rFonts w:ascii="Times New Roman" w:hAnsi="Times New Roman" w:cs="Times New Roman"/>
          <w:sz w:val="24"/>
          <w:szCs w:val="24"/>
        </w:rPr>
        <w:t>н</w:t>
      </w:r>
      <w:r>
        <w:rPr>
          <w:rFonts w:ascii="Times New Roman" w:hAnsi="Times New Roman" w:cs="Times New Roman"/>
          <w:sz w:val="24"/>
          <w:szCs w:val="24"/>
        </w:rPr>
        <w:t xml:space="preserve">а социально-экономическую сферу применим метод </w:t>
      </w:r>
      <w:r>
        <w:rPr>
          <w:rFonts w:ascii="Times New Roman" w:hAnsi="Times New Roman" w:cs="Times New Roman"/>
          <w:sz w:val="24"/>
          <w:szCs w:val="24"/>
          <w:lang w:val="en-US"/>
        </w:rPr>
        <w:t>SWOT</w:t>
      </w:r>
      <w:r>
        <w:rPr>
          <w:rFonts w:ascii="Times New Roman" w:hAnsi="Times New Roman" w:cs="Times New Roman"/>
          <w:sz w:val="24"/>
          <w:szCs w:val="24"/>
        </w:rPr>
        <w:t>-анализа. Использование данного метода позволит идентифицировать сильные (</w:t>
      </w:r>
      <w:r>
        <w:rPr>
          <w:rFonts w:ascii="Times New Roman" w:hAnsi="Times New Roman" w:cs="Times New Roman"/>
          <w:sz w:val="24"/>
          <w:szCs w:val="24"/>
          <w:lang w:val="en-US"/>
        </w:rPr>
        <w:t>S</w:t>
      </w:r>
      <w:r w:rsidRPr="00B1016D">
        <w:rPr>
          <w:rFonts w:ascii="Times New Roman" w:hAnsi="Times New Roman" w:cs="Times New Roman"/>
          <w:sz w:val="24"/>
          <w:szCs w:val="24"/>
        </w:rPr>
        <w:t xml:space="preserve">) </w:t>
      </w:r>
      <w:r>
        <w:rPr>
          <w:rFonts w:ascii="Times New Roman" w:hAnsi="Times New Roman" w:cs="Times New Roman"/>
          <w:sz w:val="24"/>
          <w:szCs w:val="24"/>
        </w:rPr>
        <w:t>и слабые стороны (</w:t>
      </w:r>
      <w:r>
        <w:rPr>
          <w:rFonts w:ascii="Times New Roman" w:hAnsi="Times New Roman" w:cs="Times New Roman"/>
          <w:sz w:val="24"/>
          <w:szCs w:val="24"/>
          <w:lang w:val="en-US"/>
        </w:rPr>
        <w:t>W</w:t>
      </w:r>
      <w:r w:rsidRPr="00B1016D">
        <w:rPr>
          <w:rFonts w:ascii="Times New Roman" w:hAnsi="Times New Roman" w:cs="Times New Roman"/>
          <w:sz w:val="24"/>
          <w:szCs w:val="24"/>
        </w:rPr>
        <w:t>)</w:t>
      </w:r>
      <w:r>
        <w:rPr>
          <w:rFonts w:ascii="Times New Roman" w:hAnsi="Times New Roman" w:cs="Times New Roman"/>
          <w:sz w:val="24"/>
          <w:szCs w:val="24"/>
        </w:rPr>
        <w:t xml:space="preserve"> технологий выбранного направления</w:t>
      </w:r>
      <w:r w:rsidRPr="00B1016D">
        <w:rPr>
          <w:rFonts w:ascii="Times New Roman" w:hAnsi="Times New Roman" w:cs="Times New Roman"/>
          <w:sz w:val="24"/>
          <w:szCs w:val="24"/>
        </w:rPr>
        <w:t>,</w:t>
      </w:r>
      <w:r>
        <w:rPr>
          <w:rFonts w:ascii="Times New Roman" w:hAnsi="Times New Roman" w:cs="Times New Roman"/>
          <w:sz w:val="24"/>
          <w:szCs w:val="24"/>
        </w:rPr>
        <w:t xml:space="preserve"> возможности </w:t>
      </w:r>
      <w:r w:rsidRPr="00B1016D">
        <w:rPr>
          <w:rFonts w:ascii="Times New Roman" w:hAnsi="Times New Roman" w:cs="Times New Roman"/>
          <w:sz w:val="24"/>
          <w:szCs w:val="24"/>
        </w:rPr>
        <w:t>(</w:t>
      </w:r>
      <w:r>
        <w:rPr>
          <w:rFonts w:ascii="Times New Roman" w:hAnsi="Times New Roman" w:cs="Times New Roman"/>
          <w:sz w:val="24"/>
          <w:szCs w:val="24"/>
          <w:lang w:val="en-US"/>
        </w:rPr>
        <w:t>O</w:t>
      </w:r>
      <w:r w:rsidRPr="00B1016D">
        <w:rPr>
          <w:rFonts w:ascii="Times New Roman" w:hAnsi="Times New Roman" w:cs="Times New Roman"/>
          <w:sz w:val="24"/>
          <w:szCs w:val="24"/>
        </w:rPr>
        <w:t xml:space="preserve">) </w:t>
      </w:r>
      <w:r>
        <w:rPr>
          <w:rFonts w:ascii="Times New Roman" w:hAnsi="Times New Roman" w:cs="Times New Roman"/>
          <w:sz w:val="24"/>
          <w:szCs w:val="24"/>
        </w:rPr>
        <w:t>и угрозы (</w:t>
      </w:r>
      <w:r>
        <w:rPr>
          <w:rFonts w:ascii="Times New Roman" w:hAnsi="Times New Roman" w:cs="Times New Roman"/>
          <w:sz w:val="24"/>
          <w:szCs w:val="24"/>
          <w:lang w:val="en-US"/>
        </w:rPr>
        <w:t>T</w:t>
      </w:r>
      <w:r w:rsidRPr="00B1016D">
        <w:rPr>
          <w:rFonts w:ascii="Times New Roman" w:hAnsi="Times New Roman" w:cs="Times New Roman"/>
          <w:sz w:val="24"/>
          <w:szCs w:val="24"/>
        </w:rPr>
        <w:t xml:space="preserve">), </w:t>
      </w:r>
      <w:r>
        <w:rPr>
          <w:rFonts w:ascii="Times New Roman" w:hAnsi="Times New Roman" w:cs="Times New Roman"/>
          <w:sz w:val="24"/>
          <w:szCs w:val="24"/>
        </w:rPr>
        <w:t xml:space="preserve">возникающие в результате развития энергетики на его основе, а также предложить направления деятельности по эффективному использованию сильных сторон и возможностей и нейтрализации </w:t>
      </w:r>
      <w:r w:rsidR="002449B3">
        <w:rPr>
          <w:rFonts w:ascii="Times New Roman" w:hAnsi="Times New Roman" w:cs="Times New Roman"/>
          <w:sz w:val="24"/>
          <w:szCs w:val="24"/>
        </w:rPr>
        <w:t>слабых сторон и угроз (табл. 2</w:t>
      </w:r>
      <w:r>
        <w:rPr>
          <w:rFonts w:ascii="Times New Roman" w:hAnsi="Times New Roman" w:cs="Times New Roman"/>
          <w:sz w:val="24"/>
          <w:szCs w:val="24"/>
        </w:rPr>
        <w:t>).</w:t>
      </w:r>
    </w:p>
    <w:p w:rsidR="00ED134A" w:rsidRPr="008E11F7" w:rsidRDefault="002449B3" w:rsidP="00ED134A">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Таблица 2</w:t>
      </w:r>
      <w:r w:rsidR="00ED134A" w:rsidRPr="008E11F7">
        <w:rPr>
          <w:rFonts w:ascii="Times New Roman" w:hAnsi="Times New Roman" w:cs="Times New Roman"/>
          <w:i/>
          <w:sz w:val="24"/>
          <w:szCs w:val="24"/>
        </w:rPr>
        <w:t xml:space="preserve"> – Концептуальное представление </w:t>
      </w:r>
      <w:r w:rsidR="00ED134A" w:rsidRPr="008E11F7">
        <w:rPr>
          <w:rFonts w:ascii="Times New Roman" w:hAnsi="Times New Roman" w:cs="Times New Roman"/>
          <w:i/>
          <w:sz w:val="24"/>
          <w:szCs w:val="24"/>
          <w:lang w:val="en-US"/>
        </w:rPr>
        <w:t>SWOT</w:t>
      </w:r>
      <w:r w:rsidR="00ED134A" w:rsidRPr="008E11F7">
        <w:rPr>
          <w:rFonts w:ascii="Times New Roman" w:hAnsi="Times New Roman" w:cs="Times New Roman"/>
          <w:i/>
          <w:sz w:val="24"/>
          <w:szCs w:val="24"/>
        </w:rPr>
        <w:t>-анализа</w:t>
      </w:r>
    </w:p>
    <w:tbl>
      <w:tblPr>
        <w:tblStyle w:val="ab"/>
        <w:tblW w:w="5000" w:type="pct"/>
        <w:tblLook w:val="04A0" w:firstRow="1" w:lastRow="0" w:firstColumn="1" w:lastColumn="0" w:noHBand="0" w:noVBand="1"/>
      </w:tblPr>
      <w:tblGrid>
        <w:gridCol w:w="2943"/>
        <w:gridCol w:w="3626"/>
        <w:gridCol w:w="3285"/>
      </w:tblGrid>
      <w:tr w:rsidR="00ED134A" w:rsidRPr="00715F9C" w:rsidTr="00FF0FE8">
        <w:tc>
          <w:tcPr>
            <w:tcW w:w="1493" w:type="pct"/>
            <w:vAlign w:val="center"/>
          </w:tcPr>
          <w:p w:rsidR="00ED134A" w:rsidRPr="00ED134A" w:rsidRDefault="00ED134A" w:rsidP="00FF0FE8">
            <w:pPr>
              <w:tabs>
                <w:tab w:val="left" w:pos="851"/>
              </w:tabs>
              <w:jc w:val="center"/>
              <w:rPr>
                <w:rFonts w:ascii="Times New Roman" w:eastAsia="Calibri" w:hAnsi="Times New Roman" w:cs="Times New Roman"/>
                <w:b/>
                <w:sz w:val="20"/>
                <w:szCs w:val="20"/>
              </w:rPr>
            </w:pPr>
            <w:r w:rsidRPr="00ED134A">
              <w:rPr>
                <w:rFonts w:ascii="Times New Roman" w:eastAsia="Calibri" w:hAnsi="Times New Roman" w:cs="Times New Roman"/>
                <w:b/>
                <w:sz w:val="20"/>
                <w:szCs w:val="20"/>
              </w:rPr>
              <w:t>Технология</w:t>
            </w:r>
          </w:p>
        </w:tc>
        <w:tc>
          <w:tcPr>
            <w:tcW w:w="1840" w:type="pct"/>
            <w:vAlign w:val="center"/>
          </w:tcPr>
          <w:p w:rsidR="00ED134A" w:rsidRPr="00ED134A" w:rsidRDefault="00ED134A" w:rsidP="00FF0FE8">
            <w:pPr>
              <w:tabs>
                <w:tab w:val="left" w:pos="851"/>
              </w:tabs>
              <w:jc w:val="center"/>
              <w:rPr>
                <w:rFonts w:ascii="Times New Roman" w:eastAsia="Calibri" w:hAnsi="Times New Roman" w:cs="Times New Roman"/>
                <w:b/>
                <w:sz w:val="20"/>
                <w:szCs w:val="20"/>
              </w:rPr>
            </w:pPr>
            <w:r w:rsidRPr="00ED134A">
              <w:rPr>
                <w:rFonts w:ascii="Times New Roman" w:eastAsia="Calibri" w:hAnsi="Times New Roman" w:cs="Times New Roman"/>
                <w:b/>
                <w:sz w:val="20"/>
                <w:szCs w:val="20"/>
              </w:rPr>
              <w:t>Возможности (</w:t>
            </w:r>
            <w:r w:rsidRPr="00ED134A">
              <w:rPr>
                <w:rFonts w:ascii="Times New Roman" w:hAnsi="Times New Roman" w:cs="Times New Roman"/>
                <w:b/>
                <w:sz w:val="20"/>
                <w:szCs w:val="20"/>
              </w:rPr>
              <w:t>Opportunities</w:t>
            </w:r>
            <w:r w:rsidRPr="00ED134A">
              <w:rPr>
                <w:rFonts w:ascii="Times New Roman" w:eastAsia="Calibri" w:hAnsi="Times New Roman" w:cs="Times New Roman"/>
                <w:b/>
                <w:sz w:val="20"/>
                <w:szCs w:val="20"/>
              </w:rPr>
              <w:t>)</w:t>
            </w:r>
          </w:p>
        </w:tc>
        <w:tc>
          <w:tcPr>
            <w:tcW w:w="1667" w:type="pct"/>
            <w:vAlign w:val="center"/>
          </w:tcPr>
          <w:p w:rsidR="00ED134A" w:rsidRPr="00ED134A" w:rsidRDefault="00ED134A" w:rsidP="00FF0FE8">
            <w:pPr>
              <w:tabs>
                <w:tab w:val="left" w:pos="851"/>
              </w:tabs>
              <w:jc w:val="center"/>
              <w:rPr>
                <w:rFonts w:ascii="Times New Roman" w:eastAsia="Calibri" w:hAnsi="Times New Roman" w:cs="Times New Roman"/>
                <w:b/>
                <w:sz w:val="20"/>
                <w:szCs w:val="20"/>
              </w:rPr>
            </w:pPr>
            <w:r w:rsidRPr="00ED134A">
              <w:rPr>
                <w:rFonts w:ascii="Times New Roman" w:eastAsia="Calibri" w:hAnsi="Times New Roman" w:cs="Times New Roman"/>
                <w:b/>
                <w:sz w:val="20"/>
                <w:szCs w:val="20"/>
              </w:rPr>
              <w:t>Угрозы</w:t>
            </w:r>
            <w:r w:rsidRPr="00ED134A">
              <w:rPr>
                <w:rFonts w:ascii="Times New Roman" w:hAnsi="Times New Roman" w:cs="Times New Roman"/>
                <w:b/>
                <w:sz w:val="20"/>
                <w:szCs w:val="20"/>
              </w:rPr>
              <w:t xml:space="preserve"> (Threats)</w:t>
            </w:r>
          </w:p>
        </w:tc>
      </w:tr>
      <w:tr w:rsidR="00ED134A" w:rsidRPr="00715F9C" w:rsidTr="00FF0FE8">
        <w:tc>
          <w:tcPr>
            <w:tcW w:w="1493" w:type="pct"/>
            <w:vAlign w:val="center"/>
          </w:tcPr>
          <w:p w:rsidR="00ED134A" w:rsidRPr="00ED134A" w:rsidRDefault="00ED134A" w:rsidP="00FF0FE8">
            <w:pPr>
              <w:tabs>
                <w:tab w:val="left" w:pos="851"/>
              </w:tabs>
              <w:jc w:val="center"/>
              <w:rPr>
                <w:rFonts w:ascii="Times New Roman" w:hAnsi="Times New Roman" w:cs="Times New Roman"/>
                <w:b/>
                <w:sz w:val="20"/>
                <w:szCs w:val="20"/>
              </w:rPr>
            </w:pPr>
            <w:r w:rsidRPr="00ED134A">
              <w:rPr>
                <w:rFonts w:ascii="Times New Roman" w:eastAsia="Calibri" w:hAnsi="Times New Roman" w:cs="Times New Roman"/>
                <w:b/>
                <w:sz w:val="20"/>
                <w:szCs w:val="20"/>
              </w:rPr>
              <w:t>Сильные стороны</w:t>
            </w:r>
          </w:p>
          <w:p w:rsidR="00ED134A" w:rsidRPr="00ED134A" w:rsidRDefault="00ED134A" w:rsidP="00FF0FE8">
            <w:pPr>
              <w:tabs>
                <w:tab w:val="left" w:pos="851"/>
              </w:tabs>
              <w:jc w:val="center"/>
              <w:rPr>
                <w:rFonts w:ascii="Times New Roman" w:eastAsia="Calibri" w:hAnsi="Times New Roman" w:cs="Times New Roman"/>
                <w:b/>
                <w:sz w:val="20"/>
                <w:szCs w:val="20"/>
              </w:rPr>
            </w:pPr>
            <w:r w:rsidRPr="00ED134A">
              <w:rPr>
                <w:rFonts w:ascii="Times New Roman" w:hAnsi="Times New Roman" w:cs="Times New Roman"/>
                <w:b/>
                <w:sz w:val="20"/>
                <w:szCs w:val="20"/>
              </w:rPr>
              <w:lastRenderedPageBreak/>
              <w:t>(Strengths)</w:t>
            </w:r>
          </w:p>
        </w:tc>
        <w:tc>
          <w:tcPr>
            <w:tcW w:w="1840" w:type="pct"/>
            <w:vAlign w:val="center"/>
          </w:tcPr>
          <w:p w:rsidR="00ED134A" w:rsidRDefault="00ED134A" w:rsidP="00FF0FE8">
            <w:pPr>
              <w:tabs>
                <w:tab w:val="left" w:pos="851"/>
              </w:tabs>
              <w:jc w:val="both"/>
              <w:rPr>
                <w:rFonts w:ascii="Times New Roman" w:eastAsia="Calibri" w:hAnsi="Times New Roman" w:cs="Times New Roman"/>
                <w:b/>
                <w:sz w:val="20"/>
                <w:szCs w:val="20"/>
              </w:rPr>
            </w:pPr>
            <w:r w:rsidRPr="00715F9C">
              <w:rPr>
                <w:rFonts w:ascii="Times New Roman" w:eastAsia="Calibri" w:hAnsi="Times New Roman" w:cs="Times New Roman"/>
                <w:b/>
                <w:sz w:val="20"/>
                <w:szCs w:val="20"/>
              </w:rPr>
              <w:lastRenderedPageBreak/>
              <w:t>Сильные стороны и возможности</w:t>
            </w:r>
            <w:r>
              <w:rPr>
                <w:rFonts w:ascii="Times New Roman" w:eastAsia="Calibri" w:hAnsi="Times New Roman" w:cs="Times New Roman"/>
                <w:b/>
                <w:sz w:val="20"/>
                <w:szCs w:val="20"/>
              </w:rPr>
              <w:t>:</w:t>
            </w:r>
          </w:p>
          <w:p w:rsidR="00ED134A" w:rsidRPr="00930B2A" w:rsidRDefault="00ED134A" w:rsidP="00FF0FE8">
            <w:pPr>
              <w:tabs>
                <w:tab w:val="left" w:pos="851"/>
              </w:tabs>
              <w:jc w:val="both"/>
              <w:rPr>
                <w:rFonts w:ascii="Times New Roman" w:eastAsia="Calibri" w:hAnsi="Times New Roman" w:cs="Times New Roman"/>
                <w:b/>
                <w:sz w:val="20"/>
                <w:szCs w:val="20"/>
              </w:rPr>
            </w:pPr>
            <w:r w:rsidRPr="00715F9C">
              <w:rPr>
                <w:rFonts w:ascii="Times New Roman" w:eastAsia="Calibri" w:hAnsi="Times New Roman" w:cs="Times New Roman"/>
                <w:sz w:val="20"/>
                <w:szCs w:val="20"/>
              </w:rPr>
              <w:lastRenderedPageBreak/>
              <w:t>Использование сильных сторон для реализации имеющихся возможностей</w:t>
            </w:r>
            <w:r>
              <w:rPr>
                <w:rFonts w:ascii="Times New Roman" w:eastAsia="Calibri" w:hAnsi="Times New Roman" w:cs="Times New Roman"/>
                <w:sz w:val="20"/>
                <w:szCs w:val="20"/>
              </w:rPr>
              <w:t>.</w:t>
            </w:r>
          </w:p>
        </w:tc>
        <w:tc>
          <w:tcPr>
            <w:tcW w:w="1667" w:type="pct"/>
            <w:vAlign w:val="center"/>
          </w:tcPr>
          <w:p w:rsidR="00ED134A" w:rsidRPr="00715F9C" w:rsidRDefault="00ED134A" w:rsidP="00FF0FE8">
            <w:pPr>
              <w:tabs>
                <w:tab w:val="left" w:pos="851"/>
              </w:tabs>
              <w:jc w:val="both"/>
              <w:rPr>
                <w:rFonts w:ascii="Times New Roman" w:eastAsia="Calibri" w:hAnsi="Times New Roman" w:cs="Times New Roman"/>
                <w:b/>
                <w:sz w:val="20"/>
                <w:szCs w:val="20"/>
              </w:rPr>
            </w:pPr>
            <w:r w:rsidRPr="00715F9C">
              <w:rPr>
                <w:rFonts w:ascii="Times New Roman" w:eastAsia="Calibri" w:hAnsi="Times New Roman" w:cs="Times New Roman"/>
                <w:b/>
                <w:sz w:val="20"/>
                <w:szCs w:val="20"/>
              </w:rPr>
              <w:lastRenderedPageBreak/>
              <w:t>Сильные стороны и угрозы</w:t>
            </w:r>
            <w:r>
              <w:rPr>
                <w:rFonts w:ascii="Times New Roman" w:eastAsia="Calibri" w:hAnsi="Times New Roman" w:cs="Times New Roman"/>
                <w:b/>
                <w:sz w:val="20"/>
                <w:szCs w:val="20"/>
              </w:rPr>
              <w:t>:</w:t>
            </w:r>
          </w:p>
          <w:p w:rsidR="00ED134A" w:rsidRPr="00715F9C" w:rsidRDefault="00ED134A" w:rsidP="00FF0FE8">
            <w:pPr>
              <w:tabs>
                <w:tab w:val="left" w:pos="851"/>
              </w:tabs>
              <w:jc w:val="both"/>
              <w:rPr>
                <w:rFonts w:ascii="Times New Roman" w:eastAsia="Calibri" w:hAnsi="Times New Roman" w:cs="Times New Roman"/>
                <w:sz w:val="20"/>
                <w:szCs w:val="20"/>
              </w:rPr>
            </w:pPr>
            <w:r w:rsidRPr="00715F9C">
              <w:rPr>
                <w:rFonts w:ascii="Times New Roman" w:eastAsia="Calibri" w:hAnsi="Times New Roman" w:cs="Times New Roman"/>
                <w:sz w:val="20"/>
                <w:szCs w:val="20"/>
              </w:rPr>
              <w:lastRenderedPageBreak/>
              <w:t>Использование сильных сторон для нейтрализации имеющихся угроз</w:t>
            </w:r>
            <w:r>
              <w:rPr>
                <w:rFonts w:ascii="Times New Roman" w:eastAsia="Calibri" w:hAnsi="Times New Roman" w:cs="Times New Roman"/>
                <w:sz w:val="20"/>
                <w:szCs w:val="20"/>
              </w:rPr>
              <w:t>.</w:t>
            </w:r>
          </w:p>
        </w:tc>
      </w:tr>
      <w:tr w:rsidR="00ED134A" w:rsidRPr="00715F9C" w:rsidTr="00FF0FE8">
        <w:tc>
          <w:tcPr>
            <w:tcW w:w="1493" w:type="pct"/>
            <w:vAlign w:val="center"/>
          </w:tcPr>
          <w:p w:rsidR="00ED134A" w:rsidRPr="00ED134A" w:rsidRDefault="00ED134A" w:rsidP="00FF0FE8">
            <w:pPr>
              <w:tabs>
                <w:tab w:val="left" w:pos="851"/>
              </w:tabs>
              <w:jc w:val="center"/>
              <w:rPr>
                <w:rFonts w:ascii="Times New Roman" w:hAnsi="Times New Roman" w:cs="Times New Roman"/>
                <w:b/>
                <w:sz w:val="20"/>
                <w:szCs w:val="20"/>
              </w:rPr>
            </w:pPr>
            <w:r w:rsidRPr="00ED134A">
              <w:rPr>
                <w:rFonts w:ascii="Times New Roman" w:eastAsia="Calibri" w:hAnsi="Times New Roman" w:cs="Times New Roman"/>
                <w:b/>
                <w:sz w:val="20"/>
                <w:szCs w:val="20"/>
              </w:rPr>
              <w:lastRenderedPageBreak/>
              <w:t>Слабые стороны</w:t>
            </w:r>
          </w:p>
          <w:p w:rsidR="00ED134A" w:rsidRPr="00ED134A" w:rsidRDefault="00ED134A" w:rsidP="00FF0FE8">
            <w:pPr>
              <w:tabs>
                <w:tab w:val="left" w:pos="851"/>
              </w:tabs>
              <w:jc w:val="center"/>
              <w:rPr>
                <w:rFonts w:ascii="Times New Roman" w:eastAsia="Calibri" w:hAnsi="Times New Roman" w:cs="Times New Roman"/>
                <w:b/>
                <w:sz w:val="20"/>
                <w:szCs w:val="20"/>
              </w:rPr>
            </w:pPr>
            <w:r w:rsidRPr="00ED134A">
              <w:rPr>
                <w:rFonts w:ascii="Times New Roman" w:hAnsi="Times New Roman" w:cs="Times New Roman"/>
                <w:b/>
                <w:sz w:val="20"/>
                <w:szCs w:val="20"/>
              </w:rPr>
              <w:t>(Weaknesses)</w:t>
            </w:r>
          </w:p>
        </w:tc>
        <w:tc>
          <w:tcPr>
            <w:tcW w:w="1840" w:type="pct"/>
            <w:vAlign w:val="center"/>
          </w:tcPr>
          <w:p w:rsidR="00ED134A" w:rsidRPr="00715F9C" w:rsidRDefault="00ED134A" w:rsidP="00FF0FE8">
            <w:pPr>
              <w:tabs>
                <w:tab w:val="left" w:pos="851"/>
              </w:tabs>
              <w:jc w:val="both"/>
              <w:rPr>
                <w:rFonts w:ascii="Times New Roman" w:eastAsia="Calibri" w:hAnsi="Times New Roman" w:cs="Times New Roman"/>
                <w:b/>
                <w:sz w:val="20"/>
                <w:szCs w:val="20"/>
              </w:rPr>
            </w:pPr>
            <w:r w:rsidRPr="00715F9C">
              <w:rPr>
                <w:rFonts w:ascii="Times New Roman" w:eastAsia="Calibri" w:hAnsi="Times New Roman" w:cs="Times New Roman"/>
                <w:b/>
                <w:sz w:val="20"/>
                <w:szCs w:val="20"/>
              </w:rPr>
              <w:t>Слабые стороны и возможности</w:t>
            </w:r>
            <w:r>
              <w:rPr>
                <w:rFonts w:ascii="Times New Roman" w:eastAsia="Calibri" w:hAnsi="Times New Roman" w:cs="Times New Roman"/>
                <w:b/>
                <w:sz w:val="20"/>
                <w:szCs w:val="20"/>
              </w:rPr>
              <w:t>:</w:t>
            </w:r>
          </w:p>
          <w:p w:rsidR="00ED134A" w:rsidRPr="00715F9C" w:rsidRDefault="00ED134A" w:rsidP="00FF0FE8">
            <w:pPr>
              <w:tabs>
                <w:tab w:val="left" w:pos="851"/>
              </w:tabs>
              <w:jc w:val="both"/>
              <w:rPr>
                <w:rFonts w:ascii="Times New Roman" w:eastAsia="Calibri" w:hAnsi="Times New Roman" w:cs="Times New Roman"/>
                <w:sz w:val="20"/>
                <w:szCs w:val="20"/>
              </w:rPr>
            </w:pPr>
            <w:r w:rsidRPr="00715F9C">
              <w:rPr>
                <w:rFonts w:ascii="Times New Roman" w:eastAsia="Calibri" w:hAnsi="Times New Roman" w:cs="Times New Roman"/>
                <w:sz w:val="20"/>
                <w:szCs w:val="20"/>
              </w:rPr>
              <w:t>Использование возможностей для усиления слабых сторон</w:t>
            </w:r>
            <w:r>
              <w:rPr>
                <w:rFonts w:ascii="Times New Roman" w:eastAsia="Calibri" w:hAnsi="Times New Roman" w:cs="Times New Roman"/>
                <w:sz w:val="20"/>
                <w:szCs w:val="20"/>
              </w:rPr>
              <w:t>.</w:t>
            </w:r>
          </w:p>
        </w:tc>
        <w:tc>
          <w:tcPr>
            <w:tcW w:w="1667" w:type="pct"/>
            <w:vAlign w:val="center"/>
          </w:tcPr>
          <w:p w:rsidR="00ED134A" w:rsidRPr="00715F9C" w:rsidRDefault="00ED134A" w:rsidP="00FF0FE8">
            <w:pPr>
              <w:tabs>
                <w:tab w:val="left" w:pos="851"/>
              </w:tabs>
              <w:jc w:val="both"/>
              <w:rPr>
                <w:rFonts w:ascii="Times New Roman" w:eastAsia="Calibri" w:hAnsi="Times New Roman" w:cs="Times New Roman"/>
                <w:b/>
                <w:sz w:val="20"/>
                <w:szCs w:val="20"/>
              </w:rPr>
            </w:pPr>
            <w:r w:rsidRPr="00715F9C">
              <w:rPr>
                <w:rFonts w:ascii="Times New Roman" w:eastAsia="Calibri" w:hAnsi="Times New Roman" w:cs="Times New Roman"/>
                <w:b/>
                <w:sz w:val="20"/>
                <w:szCs w:val="20"/>
              </w:rPr>
              <w:t>Слабые стороны и угрозы</w:t>
            </w:r>
            <w:r>
              <w:rPr>
                <w:rFonts w:ascii="Times New Roman" w:eastAsia="Calibri" w:hAnsi="Times New Roman" w:cs="Times New Roman"/>
                <w:b/>
                <w:sz w:val="20"/>
                <w:szCs w:val="20"/>
              </w:rPr>
              <w:t>:</w:t>
            </w:r>
          </w:p>
          <w:p w:rsidR="00ED134A" w:rsidRPr="00715F9C" w:rsidRDefault="00ED134A" w:rsidP="00FF0FE8">
            <w:pPr>
              <w:tabs>
                <w:tab w:val="left" w:pos="851"/>
              </w:tabs>
              <w:jc w:val="both"/>
              <w:rPr>
                <w:rFonts w:ascii="Times New Roman" w:eastAsia="Calibri" w:hAnsi="Times New Roman" w:cs="Times New Roman"/>
                <w:sz w:val="20"/>
                <w:szCs w:val="20"/>
              </w:rPr>
            </w:pPr>
            <w:r w:rsidRPr="00715F9C">
              <w:rPr>
                <w:rFonts w:ascii="Times New Roman" w:eastAsia="Calibri" w:hAnsi="Times New Roman" w:cs="Times New Roman"/>
                <w:sz w:val="20"/>
                <w:szCs w:val="20"/>
              </w:rPr>
              <w:t>Минимизация урона от угроз и слабых сторон</w:t>
            </w:r>
            <w:r>
              <w:rPr>
                <w:rFonts w:ascii="Times New Roman" w:eastAsia="Calibri" w:hAnsi="Times New Roman" w:cs="Times New Roman"/>
                <w:sz w:val="20"/>
                <w:szCs w:val="20"/>
              </w:rPr>
              <w:t>.</w:t>
            </w:r>
          </w:p>
        </w:tc>
      </w:tr>
    </w:tbl>
    <w:p w:rsidR="00ED134A" w:rsidRPr="00ED134A" w:rsidRDefault="003A2168" w:rsidP="00C00E25">
      <w:pPr>
        <w:spacing w:after="0" w:line="360" w:lineRule="auto"/>
        <w:ind w:firstLine="567"/>
        <w:jc w:val="both"/>
        <w:rPr>
          <w:rFonts w:ascii="Times New Roman" w:hAnsi="Times New Roman" w:cs="Times New Roman"/>
          <w:sz w:val="24"/>
          <w:szCs w:val="24"/>
        </w:rPr>
      </w:pPr>
      <w:r w:rsidRPr="003A2168">
        <w:rPr>
          <w:rFonts w:ascii="Times New Roman" w:hAnsi="Times New Roman" w:cs="Times New Roman"/>
          <w:sz w:val="24"/>
          <w:szCs w:val="24"/>
        </w:rPr>
        <w:t>Возм</w:t>
      </w:r>
      <w:r>
        <w:rPr>
          <w:rFonts w:ascii="Times New Roman" w:hAnsi="Times New Roman" w:cs="Times New Roman"/>
          <w:sz w:val="24"/>
          <w:szCs w:val="24"/>
        </w:rPr>
        <w:t>ожные положительные и отрицательные последствия (глобальные и региональные вызовы) при анализе с точки зрения социального и экономического подходов представлены обобщенно.</w:t>
      </w:r>
    </w:p>
    <w:p w:rsidR="00930B2A" w:rsidRPr="0046340C" w:rsidRDefault="00843B4D" w:rsidP="00C00E25">
      <w:pPr>
        <w:spacing w:before="120" w:after="12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00930B2A" w:rsidRPr="0046340C">
        <w:rPr>
          <w:rFonts w:ascii="Times New Roman" w:hAnsi="Times New Roman" w:cs="Times New Roman"/>
          <w:b/>
          <w:sz w:val="24"/>
          <w:szCs w:val="24"/>
        </w:rPr>
        <w:t xml:space="preserve">.1. </w:t>
      </w:r>
      <w:r w:rsidR="00ED134A" w:rsidRPr="00ED134A">
        <w:rPr>
          <w:rFonts w:ascii="Times New Roman" w:hAnsi="Times New Roman" w:cs="Times New Roman"/>
          <w:b/>
          <w:sz w:val="24"/>
          <w:szCs w:val="24"/>
        </w:rPr>
        <w:t xml:space="preserve">Анализ влияния глобальных и региональных вызовов </w:t>
      </w:r>
      <w:r w:rsidR="00ED134A">
        <w:rPr>
          <w:rFonts w:ascii="Times New Roman" w:hAnsi="Times New Roman" w:cs="Times New Roman"/>
          <w:b/>
          <w:sz w:val="24"/>
          <w:szCs w:val="24"/>
        </w:rPr>
        <w:t>с</w:t>
      </w:r>
      <w:r w:rsidR="00930B2A" w:rsidRPr="00796729">
        <w:rPr>
          <w:rFonts w:ascii="Times New Roman" w:hAnsi="Times New Roman" w:cs="Times New Roman"/>
          <w:b/>
          <w:sz w:val="24"/>
          <w:szCs w:val="24"/>
        </w:rPr>
        <w:t xml:space="preserve"> точки зрения социального подхода</w:t>
      </w:r>
    </w:p>
    <w:p w:rsidR="00930B2A" w:rsidRDefault="00234B6A" w:rsidP="00234B6A">
      <w:pPr>
        <w:tabs>
          <w:tab w:val="left" w:pos="851"/>
        </w:tabs>
        <w:spacing w:after="0" w:line="360" w:lineRule="auto"/>
        <w:ind w:firstLine="567"/>
        <w:jc w:val="both"/>
        <w:rPr>
          <w:rFonts w:ascii="Times New Roman" w:eastAsia="Calibri" w:hAnsi="Times New Roman" w:cs="Times New Roman"/>
          <w:sz w:val="24"/>
          <w:szCs w:val="24"/>
        </w:rPr>
      </w:pPr>
      <w:r w:rsidRPr="00234B6A">
        <w:rPr>
          <w:rFonts w:ascii="Times New Roman" w:eastAsia="Calibri" w:hAnsi="Times New Roman" w:cs="Times New Roman"/>
          <w:sz w:val="24"/>
          <w:szCs w:val="24"/>
        </w:rPr>
        <w:t>Анализ влияния глобальных и региональных вызовов с точки зрения социального подхода</w:t>
      </w:r>
      <w:r w:rsidR="00C00E25">
        <w:rPr>
          <w:rFonts w:ascii="Times New Roman" w:eastAsia="Calibri" w:hAnsi="Times New Roman" w:cs="Times New Roman"/>
          <w:sz w:val="24"/>
          <w:szCs w:val="24"/>
        </w:rPr>
        <w:t xml:space="preserve"> представлен в табл.</w:t>
      </w:r>
      <w:r w:rsidR="002449B3">
        <w:rPr>
          <w:rFonts w:ascii="Times New Roman" w:eastAsia="Calibri" w:hAnsi="Times New Roman" w:cs="Times New Roman"/>
          <w:sz w:val="24"/>
          <w:szCs w:val="24"/>
        </w:rPr>
        <w:t xml:space="preserve"> </w:t>
      </w:r>
      <w:r w:rsidR="002449B3" w:rsidRPr="002449B3">
        <w:rPr>
          <w:rFonts w:ascii="Times New Roman" w:eastAsia="Calibri" w:hAnsi="Times New Roman" w:cs="Times New Roman"/>
          <w:sz w:val="24"/>
          <w:szCs w:val="24"/>
        </w:rPr>
        <w:t>3</w:t>
      </w:r>
      <w:r>
        <w:rPr>
          <w:rFonts w:ascii="Times New Roman" w:eastAsia="Calibri" w:hAnsi="Times New Roman" w:cs="Times New Roman"/>
          <w:sz w:val="24"/>
          <w:szCs w:val="24"/>
        </w:rPr>
        <w:t>.</w:t>
      </w:r>
    </w:p>
    <w:p w:rsidR="00234B6A" w:rsidRDefault="00234B6A" w:rsidP="00234B6A">
      <w:pPr>
        <w:spacing w:after="0" w:line="360" w:lineRule="auto"/>
        <w:jc w:val="both"/>
        <w:rPr>
          <w:rFonts w:ascii="Times New Roman" w:hAnsi="Times New Roman" w:cs="Times New Roman"/>
          <w:i/>
          <w:sz w:val="24"/>
          <w:szCs w:val="24"/>
        </w:rPr>
      </w:pPr>
      <w:r w:rsidRPr="008E11F7">
        <w:rPr>
          <w:rFonts w:ascii="Times New Roman" w:hAnsi="Times New Roman" w:cs="Times New Roman"/>
          <w:i/>
          <w:sz w:val="24"/>
          <w:szCs w:val="24"/>
        </w:rPr>
        <w:t xml:space="preserve">Таблица </w:t>
      </w:r>
      <w:r w:rsidR="002449B3" w:rsidRPr="002449B3">
        <w:rPr>
          <w:rFonts w:ascii="Times New Roman" w:hAnsi="Times New Roman" w:cs="Times New Roman"/>
          <w:i/>
          <w:sz w:val="24"/>
          <w:szCs w:val="24"/>
        </w:rPr>
        <w:t>3</w:t>
      </w:r>
      <w:r w:rsidRPr="008E11F7">
        <w:rPr>
          <w:rFonts w:ascii="Times New Roman" w:hAnsi="Times New Roman" w:cs="Times New Roman"/>
          <w:i/>
          <w:sz w:val="24"/>
          <w:szCs w:val="24"/>
        </w:rPr>
        <w:t xml:space="preserve"> – </w:t>
      </w:r>
      <w:r w:rsidRPr="008E11F7">
        <w:rPr>
          <w:rFonts w:ascii="Times New Roman" w:hAnsi="Times New Roman" w:cs="Times New Roman"/>
          <w:i/>
          <w:sz w:val="24"/>
          <w:szCs w:val="24"/>
          <w:lang w:val="en-US"/>
        </w:rPr>
        <w:t>SWOT</w:t>
      </w:r>
      <w:r w:rsidRPr="008E11F7">
        <w:rPr>
          <w:rFonts w:ascii="Times New Roman" w:hAnsi="Times New Roman" w:cs="Times New Roman"/>
          <w:i/>
          <w:sz w:val="24"/>
          <w:szCs w:val="24"/>
        </w:rPr>
        <w:t>-анализ</w:t>
      </w:r>
      <w:r w:rsidR="008E11F7" w:rsidRPr="008E11F7">
        <w:rPr>
          <w:i/>
        </w:rPr>
        <w:t xml:space="preserve"> </w:t>
      </w:r>
      <w:r w:rsidR="008E11F7" w:rsidRPr="008E11F7">
        <w:rPr>
          <w:rFonts w:ascii="Times New Roman" w:hAnsi="Times New Roman" w:cs="Times New Roman"/>
          <w:i/>
          <w:sz w:val="24"/>
          <w:szCs w:val="24"/>
        </w:rPr>
        <w:t>влияния глобальных и региональных вызовов с точки зрения социального подхода</w:t>
      </w:r>
    </w:p>
    <w:tbl>
      <w:tblPr>
        <w:tblStyle w:val="ab"/>
        <w:tblW w:w="5000" w:type="pct"/>
        <w:tblLook w:val="04A0" w:firstRow="1" w:lastRow="0" w:firstColumn="1" w:lastColumn="0" w:noHBand="0" w:noVBand="1"/>
      </w:tblPr>
      <w:tblGrid>
        <w:gridCol w:w="2943"/>
        <w:gridCol w:w="3626"/>
        <w:gridCol w:w="3285"/>
      </w:tblGrid>
      <w:tr w:rsidR="003A2168" w:rsidRPr="00715F9C" w:rsidTr="00FF0FE8">
        <w:tc>
          <w:tcPr>
            <w:tcW w:w="1493" w:type="pct"/>
            <w:shd w:val="clear" w:color="auto" w:fill="92D050"/>
            <w:vAlign w:val="center"/>
          </w:tcPr>
          <w:p w:rsidR="003A2168" w:rsidRPr="00ED134A" w:rsidRDefault="003A2168" w:rsidP="00FF0FE8">
            <w:pPr>
              <w:tabs>
                <w:tab w:val="left" w:pos="851"/>
              </w:tabs>
              <w:jc w:val="center"/>
              <w:rPr>
                <w:rFonts w:ascii="Times New Roman" w:eastAsia="Calibri" w:hAnsi="Times New Roman" w:cs="Times New Roman"/>
                <w:b/>
                <w:sz w:val="20"/>
                <w:szCs w:val="20"/>
              </w:rPr>
            </w:pPr>
            <w:r w:rsidRPr="008E11F7">
              <w:rPr>
                <w:rFonts w:ascii="Times New Roman" w:eastAsia="Calibri" w:hAnsi="Times New Roman" w:cs="Times New Roman"/>
                <w:b/>
                <w:sz w:val="20"/>
                <w:szCs w:val="20"/>
              </w:rPr>
              <w:t>Технологии интеллектуальных эне</w:t>
            </w:r>
            <w:r>
              <w:rPr>
                <w:rFonts w:ascii="Times New Roman" w:eastAsia="Calibri" w:hAnsi="Times New Roman" w:cs="Times New Roman"/>
                <w:b/>
                <w:sz w:val="20"/>
                <w:szCs w:val="20"/>
              </w:rPr>
              <w:t>ргетических систем «Smart Grid»</w:t>
            </w:r>
          </w:p>
        </w:tc>
        <w:tc>
          <w:tcPr>
            <w:tcW w:w="1840" w:type="pct"/>
            <w:vAlign w:val="center"/>
          </w:tcPr>
          <w:p w:rsidR="003A2168" w:rsidRDefault="003A2168" w:rsidP="00120528">
            <w:pPr>
              <w:tabs>
                <w:tab w:val="left" w:pos="851"/>
              </w:tabs>
              <w:jc w:val="center"/>
              <w:rPr>
                <w:rFonts w:ascii="Times New Roman" w:eastAsia="Calibri" w:hAnsi="Times New Roman" w:cs="Times New Roman"/>
                <w:b/>
                <w:sz w:val="20"/>
                <w:szCs w:val="20"/>
              </w:rPr>
            </w:pPr>
            <w:r>
              <w:rPr>
                <w:rFonts w:ascii="Times New Roman" w:eastAsia="Calibri" w:hAnsi="Times New Roman" w:cs="Times New Roman"/>
                <w:b/>
                <w:sz w:val="20"/>
                <w:szCs w:val="20"/>
              </w:rPr>
              <w:t>Возможности:</w:t>
            </w:r>
          </w:p>
          <w:p w:rsidR="003A2168" w:rsidRDefault="003A2168" w:rsidP="0012052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1. Тренд на повышение энергоэффективности электрических сетей в соответствии с госпрограммой «Энергоэффективность и развитие энергетики».</w:t>
            </w:r>
          </w:p>
          <w:p w:rsidR="003A2168" w:rsidRDefault="003A2168" w:rsidP="0012052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2. ПАО «Россети» и его ДЗО принадлежат государству и им поддерживаются.</w:t>
            </w:r>
          </w:p>
          <w:p w:rsidR="003A2168" w:rsidRDefault="003A2168" w:rsidP="0012052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3. Электроэнергетика – капиталоемкая отрасль, ее развитие является одной из приоритетных задач экономики.</w:t>
            </w:r>
          </w:p>
          <w:p w:rsidR="003A2168" w:rsidRPr="001D4792" w:rsidRDefault="003A2168" w:rsidP="0012052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4. Необходимость модернизации электросетевой инфраструктуры.</w:t>
            </w:r>
          </w:p>
        </w:tc>
        <w:tc>
          <w:tcPr>
            <w:tcW w:w="1667" w:type="pct"/>
            <w:vAlign w:val="center"/>
          </w:tcPr>
          <w:p w:rsidR="003A2168" w:rsidRDefault="003A2168" w:rsidP="00120528">
            <w:pPr>
              <w:tabs>
                <w:tab w:val="left" w:pos="851"/>
              </w:tabs>
              <w:jc w:val="center"/>
              <w:rPr>
                <w:rFonts w:ascii="Times New Roman" w:hAnsi="Times New Roman" w:cs="Times New Roman"/>
                <w:b/>
                <w:sz w:val="20"/>
                <w:szCs w:val="20"/>
              </w:rPr>
            </w:pPr>
            <w:r w:rsidRPr="00ED134A">
              <w:rPr>
                <w:rFonts w:ascii="Times New Roman" w:eastAsia="Calibri" w:hAnsi="Times New Roman" w:cs="Times New Roman"/>
                <w:b/>
                <w:sz w:val="20"/>
                <w:szCs w:val="20"/>
              </w:rPr>
              <w:t>Угрозы</w:t>
            </w:r>
            <w:r>
              <w:rPr>
                <w:rFonts w:ascii="Times New Roman" w:hAnsi="Times New Roman" w:cs="Times New Roman"/>
                <w:b/>
                <w:sz w:val="20"/>
                <w:szCs w:val="20"/>
              </w:rPr>
              <w:t>:</w:t>
            </w:r>
          </w:p>
          <w:p w:rsidR="003A2168" w:rsidRDefault="003A2168" w:rsidP="00120528">
            <w:pPr>
              <w:tabs>
                <w:tab w:val="left" w:pos="851"/>
              </w:tabs>
              <w:jc w:val="both"/>
              <w:rPr>
                <w:rFonts w:ascii="Times New Roman" w:hAnsi="Times New Roman" w:cs="Times New Roman"/>
                <w:sz w:val="20"/>
                <w:szCs w:val="20"/>
              </w:rPr>
            </w:pPr>
            <w:r w:rsidRPr="00626DF5">
              <w:rPr>
                <w:rFonts w:ascii="Times New Roman" w:hAnsi="Times New Roman" w:cs="Times New Roman"/>
                <w:sz w:val="20"/>
                <w:szCs w:val="20"/>
              </w:rPr>
              <w:t xml:space="preserve">1. </w:t>
            </w:r>
            <w:r>
              <w:rPr>
                <w:rFonts w:ascii="Times New Roman" w:hAnsi="Times New Roman" w:cs="Times New Roman"/>
                <w:sz w:val="20"/>
                <w:szCs w:val="20"/>
              </w:rPr>
              <w:t>Финансово-экономический кризис, отсутствие собственных инвестиционных средств в необходимом объеме.</w:t>
            </w:r>
          </w:p>
          <w:p w:rsidR="003A2168" w:rsidRDefault="003A2168" w:rsidP="00120528">
            <w:pPr>
              <w:tabs>
                <w:tab w:val="left" w:pos="851"/>
              </w:tabs>
              <w:jc w:val="both"/>
              <w:rPr>
                <w:rFonts w:ascii="Times New Roman" w:hAnsi="Times New Roman" w:cs="Times New Roman"/>
                <w:sz w:val="20"/>
                <w:szCs w:val="20"/>
              </w:rPr>
            </w:pPr>
            <w:r>
              <w:rPr>
                <w:rFonts w:ascii="Times New Roman" w:hAnsi="Times New Roman" w:cs="Times New Roman"/>
                <w:sz w:val="20"/>
                <w:szCs w:val="20"/>
              </w:rPr>
              <w:t>2. Отсутствие возможности получать дешевые кредиты от западных стран.</w:t>
            </w:r>
          </w:p>
          <w:p w:rsidR="003A2168" w:rsidRPr="003A2168" w:rsidRDefault="003A2168" w:rsidP="00120528">
            <w:pPr>
              <w:tabs>
                <w:tab w:val="left" w:pos="851"/>
              </w:tabs>
              <w:jc w:val="both"/>
              <w:rPr>
                <w:rFonts w:ascii="Times New Roman" w:hAnsi="Times New Roman" w:cs="Times New Roman"/>
                <w:sz w:val="20"/>
                <w:szCs w:val="20"/>
              </w:rPr>
            </w:pPr>
            <w:r>
              <w:rPr>
                <w:rFonts w:ascii="Times New Roman" w:hAnsi="Times New Roman" w:cs="Times New Roman"/>
                <w:sz w:val="20"/>
                <w:szCs w:val="20"/>
              </w:rPr>
              <w:t>3. Зарубежные конкуренты.</w:t>
            </w:r>
          </w:p>
        </w:tc>
      </w:tr>
      <w:tr w:rsidR="00086A77" w:rsidRPr="00715F9C" w:rsidTr="00FF0FE8">
        <w:tc>
          <w:tcPr>
            <w:tcW w:w="1493" w:type="pct"/>
            <w:vAlign w:val="center"/>
          </w:tcPr>
          <w:p w:rsidR="00086A77" w:rsidRDefault="00086A77" w:rsidP="00FF0FE8">
            <w:pPr>
              <w:tabs>
                <w:tab w:val="left" w:pos="851"/>
              </w:tabs>
              <w:jc w:val="center"/>
              <w:rPr>
                <w:rFonts w:ascii="Times New Roman" w:eastAsia="Calibri" w:hAnsi="Times New Roman" w:cs="Times New Roman"/>
                <w:b/>
                <w:sz w:val="20"/>
                <w:szCs w:val="20"/>
              </w:rPr>
            </w:pPr>
            <w:r w:rsidRPr="00ED134A">
              <w:rPr>
                <w:rFonts w:ascii="Times New Roman" w:eastAsia="Calibri" w:hAnsi="Times New Roman" w:cs="Times New Roman"/>
                <w:b/>
                <w:sz w:val="20"/>
                <w:szCs w:val="20"/>
              </w:rPr>
              <w:t>Сильные стороны</w:t>
            </w:r>
            <w:r>
              <w:rPr>
                <w:rFonts w:ascii="Times New Roman" w:eastAsia="Calibri" w:hAnsi="Times New Roman" w:cs="Times New Roman"/>
                <w:b/>
                <w:sz w:val="20"/>
                <w:szCs w:val="20"/>
              </w:rPr>
              <w:t>:</w:t>
            </w:r>
          </w:p>
          <w:p w:rsidR="00086A77" w:rsidRPr="001D4792" w:rsidRDefault="003A2168" w:rsidP="00FF0FE8">
            <w:pPr>
              <w:tabs>
                <w:tab w:val="left" w:pos="851"/>
              </w:tabs>
              <w:jc w:val="both"/>
              <w:rPr>
                <w:rFonts w:ascii="Times New Roman" w:hAnsi="Times New Roman" w:cs="Times New Roman"/>
                <w:sz w:val="20"/>
                <w:szCs w:val="20"/>
              </w:rPr>
            </w:pPr>
            <w:r>
              <w:rPr>
                <w:rFonts w:ascii="Times New Roman" w:hAnsi="Times New Roman" w:cs="Times New Roman"/>
                <w:sz w:val="20"/>
                <w:szCs w:val="20"/>
              </w:rPr>
              <w:t>1. Интеллектуализация и информатизация процессов передачи, распределения, потребления и учета электроэнергии.</w:t>
            </w:r>
          </w:p>
        </w:tc>
        <w:tc>
          <w:tcPr>
            <w:tcW w:w="1840" w:type="pct"/>
            <w:vAlign w:val="center"/>
          </w:tcPr>
          <w:p w:rsidR="00086A77" w:rsidRPr="00E358C8" w:rsidRDefault="00086A77" w:rsidP="00FF0FE8">
            <w:pPr>
              <w:tabs>
                <w:tab w:val="left" w:pos="851"/>
              </w:tabs>
              <w:jc w:val="both"/>
              <w:rPr>
                <w:rFonts w:ascii="Times New Roman" w:eastAsia="Calibri" w:hAnsi="Times New Roman" w:cs="Times New Roman"/>
                <w:b/>
                <w:sz w:val="20"/>
                <w:szCs w:val="20"/>
              </w:rPr>
            </w:pPr>
            <w:r w:rsidRPr="00E358C8">
              <w:rPr>
                <w:rFonts w:ascii="Times New Roman" w:eastAsia="Calibri" w:hAnsi="Times New Roman" w:cs="Times New Roman"/>
                <w:b/>
                <w:sz w:val="20"/>
                <w:szCs w:val="20"/>
              </w:rPr>
              <w:t>Сильные стороны и возможности:</w:t>
            </w:r>
          </w:p>
          <w:p w:rsidR="00086A77" w:rsidRPr="00E358C8" w:rsidRDefault="00377DFA" w:rsidP="00515219">
            <w:pPr>
              <w:tabs>
                <w:tab w:val="left" w:pos="851"/>
              </w:tabs>
              <w:jc w:val="both"/>
              <w:rPr>
                <w:rFonts w:ascii="Times New Roman" w:eastAsia="Calibri" w:hAnsi="Times New Roman" w:cs="Times New Roman"/>
                <w:b/>
                <w:sz w:val="20"/>
                <w:szCs w:val="20"/>
              </w:rPr>
            </w:pPr>
            <w:r w:rsidRPr="00E358C8">
              <w:rPr>
                <w:rFonts w:ascii="Times New Roman" w:eastAsia="Calibri" w:hAnsi="Times New Roman" w:cs="Times New Roman"/>
                <w:sz w:val="20"/>
                <w:szCs w:val="20"/>
              </w:rPr>
              <w:t xml:space="preserve">Внедрение технологического направления может быть поддержано за счет государственных финансовых средств в рамках реализуемых инвестиционных программ для выполнения целей, установленных государством в области электроэнергетики. С другой стороны, внедрение технологий </w:t>
            </w:r>
            <w:r w:rsidRPr="00E358C8">
              <w:rPr>
                <w:rFonts w:ascii="Times New Roman" w:eastAsia="Calibri" w:hAnsi="Times New Roman" w:cs="Times New Roman"/>
                <w:sz w:val="20"/>
                <w:szCs w:val="20"/>
                <w:lang w:val="en-US"/>
              </w:rPr>
              <w:t>Smart</w:t>
            </w:r>
            <w:r w:rsidRPr="00E358C8">
              <w:rPr>
                <w:rFonts w:ascii="Times New Roman" w:eastAsia="Calibri" w:hAnsi="Times New Roman" w:cs="Times New Roman"/>
                <w:sz w:val="20"/>
                <w:szCs w:val="20"/>
              </w:rPr>
              <w:t xml:space="preserve"> </w:t>
            </w:r>
            <w:r w:rsidRPr="00E358C8">
              <w:rPr>
                <w:rFonts w:ascii="Times New Roman" w:eastAsia="Calibri" w:hAnsi="Times New Roman" w:cs="Times New Roman"/>
                <w:sz w:val="20"/>
                <w:szCs w:val="20"/>
                <w:lang w:val="en-US"/>
              </w:rPr>
              <w:t>Grid</w:t>
            </w:r>
            <w:r w:rsidRPr="00E358C8">
              <w:rPr>
                <w:rFonts w:ascii="Times New Roman" w:eastAsia="Calibri" w:hAnsi="Times New Roman" w:cs="Times New Roman"/>
                <w:sz w:val="20"/>
                <w:szCs w:val="20"/>
              </w:rPr>
              <w:t xml:space="preserve"> позволит в перспективе оптимизировать процессы планирования и управления в электроэнергетике, </w:t>
            </w:r>
            <w:r w:rsidR="00515219" w:rsidRPr="00E358C8">
              <w:rPr>
                <w:rFonts w:ascii="Times New Roman" w:eastAsia="Calibri" w:hAnsi="Times New Roman" w:cs="Times New Roman"/>
                <w:sz w:val="20"/>
                <w:szCs w:val="20"/>
              </w:rPr>
              <w:t xml:space="preserve">укрепит финансовую дисциплину среди потребителей, </w:t>
            </w:r>
            <w:r w:rsidRPr="00E358C8">
              <w:rPr>
                <w:rFonts w:ascii="Times New Roman" w:eastAsia="Calibri" w:hAnsi="Times New Roman" w:cs="Times New Roman"/>
                <w:sz w:val="20"/>
                <w:szCs w:val="20"/>
              </w:rPr>
              <w:t xml:space="preserve">развитие технологии позволит открыть большое количество новых рабочих мест (как среди производителей оборудования, так и среди </w:t>
            </w:r>
            <w:r w:rsidR="00515219" w:rsidRPr="00E358C8">
              <w:rPr>
                <w:rFonts w:ascii="Times New Roman" w:eastAsia="Calibri" w:hAnsi="Times New Roman" w:cs="Times New Roman"/>
                <w:sz w:val="20"/>
                <w:szCs w:val="20"/>
              </w:rPr>
              <w:t>покупателей) и привлечь дополнительные финансовые средства в бюджет для реализации государственных социальных программ. Положительной стороны для населения будет также повышение качества и надежности энергоснабжения.</w:t>
            </w:r>
          </w:p>
        </w:tc>
        <w:tc>
          <w:tcPr>
            <w:tcW w:w="1667" w:type="pct"/>
            <w:vAlign w:val="center"/>
          </w:tcPr>
          <w:p w:rsidR="00086A77" w:rsidRPr="00E358C8" w:rsidRDefault="00086A77" w:rsidP="00FF0FE8">
            <w:pPr>
              <w:tabs>
                <w:tab w:val="left" w:pos="851"/>
              </w:tabs>
              <w:jc w:val="both"/>
              <w:rPr>
                <w:rFonts w:ascii="Times New Roman" w:eastAsia="Calibri" w:hAnsi="Times New Roman" w:cs="Times New Roman"/>
                <w:b/>
                <w:sz w:val="20"/>
                <w:szCs w:val="20"/>
              </w:rPr>
            </w:pPr>
            <w:r w:rsidRPr="00E358C8">
              <w:rPr>
                <w:rFonts w:ascii="Times New Roman" w:eastAsia="Calibri" w:hAnsi="Times New Roman" w:cs="Times New Roman"/>
                <w:b/>
                <w:sz w:val="20"/>
                <w:szCs w:val="20"/>
              </w:rPr>
              <w:t>Сильные стороны и угрозы:</w:t>
            </w:r>
          </w:p>
          <w:p w:rsidR="00086A77" w:rsidRPr="00E358C8" w:rsidRDefault="00E358C8" w:rsidP="00E358C8">
            <w:pPr>
              <w:tabs>
                <w:tab w:val="left" w:pos="851"/>
              </w:tabs>
              <w:jc w:val="both"/>
              <w:rPr>
                <w:rFonts w:ascii="Times New Roman" w:eastAsia="Calibri" w:hAnsi="Times New Roman" w:cs="Times New Roman"/>
                <w:sz w:val="20"/>
                <w:szCs w:val="20"/>
              </w:rPr>
            </w:pPr>
            <w:r w:rsidRPr="00E358C8">
              <w:rPr>
                <w:rFonts w:ascii="Times New Roman" w:eastAsia="Calibri" w:hAnsi="Times New Roman" w:cs="Times New Roman"/>
                <w:sz w:val="20"/>
                <w:szCs w:val="20"/>
              </w:rPr>
              <w:t>Сильные стороны данной технологии могут нейтрализовать в социальном аспекте потенциальные угрозы благодаря переходу страну в «цифровую экономику».</w:t>
            </w:r>
          </w:p>
        </w:tc>
      </w:tr>
      <w:tr w:rsidR="00086A77" w:rsidRPr="00715F9C" w:rsidTr="00FF0FE8">
        <w:tc>
          <w:tcPr>
            <w:tcW w:w="1493" w:type="pct"/>
            <w:vAlign w:val="center"/>
          </w:tcPr>
          <w:p w:rsidR="00086A77" w:rsidRDefault="00086A77" w:rsidP="00FF0FE8">
            <w:pPr>
              <w:tabs>
                <w:tab w:val="left" w:pos="851"/>
              </w:tabs>
              <w:jc w:val="center"/>
              <w:rPr>
                <w:rFonts w:ascii="Times New Roman" w:eastAsia="Calibri" w:hAnsi="Times New Roman" w:cs="Times New Roman"/>
                <w:b/>
                <w:sz w:val="20"/>
                <w:szCs w:val="20"/>
              </w:rPr>
            </w:pPr>
            <w:r w:rsidRPr="00ED134A">
              <w:rPr>
                <w:rFonts w:ascii="Times New Roman" w:eastAsia="Calibri" w:hAnsi="Times New Roman" w:cs="Times New Roman"/>
                <w:b/>
                <w:sz w:val="20"/>
                <w:szCs w:val="20"/>
              </w:rPr>
              <w:t>Слабые стороны</w:t>
            </w:r>
            <w:r>
              <w:rPr>
                <w:rFonts w:ascii="Times New Roman" w:eastAsia="Calibri" w:hAnsi="Times New Roman" w:cs="Times New Roman"/>
                <w:b/>
                <w:sz w:val="20"/>
                <w:szCs w:val="20"/>
              </w:rPr>
              <w:t>:</w:t>
            </w:r>
          </w:p>
          <w:p w:rsidR="00086A77" w:rsidRPr="001D4792" w:rsidRDefault="003A2168" w:rsidP="003A2168">
            <w:pPr>
              <w:tabs>
                <w:tab w:val="left" w:pos="851"/>
              </w:tabs>
              <w:jc w:val="both"/>
              <w:rPr>
                <w:rFonts w:ascii="Times New Roman" w:hAnsi="Times New Roman" w:cs="Times New Roman"/>
                <w:sz w:val="20"/>
                <w:szCs w:val="20"/>
              </w:rPr>
            </w:pPr>
            <w:r>
              <w:rPr>
                <w:rFonts w:ascii="Times New Roman" w:hAnsi="Times New Roman" w:cs="Times New Roman"/>
                <w:sz w:val="20"/>
                <w:szCs w:val="20"/>
              </w:rPr>
              <w:lastRenderedPageBreak/>
              <w:t>1. Стоимост</w:t>
            </w:r>
            <w:r w:rsidR="00845972">
              <w:rPr>
                <w:rFonts w:ascii="Times New Roman" w:hAnsi="Times New Roman" w:cs="Times New Roman"/>
                <w:sz w:val="20"/>
                <w:szCs w:val="20"/>
              </w:rPr>
              <w:t>ь.</w:t>
            </w:r>
          </w:p>
        </w:tc>
        <w:tc>
          <w:tcPr>
            <w:tcW w:w="1840" w:type="pct"/>
            <w:vAlign w:val="center"/>
          </w:tcPr>
          <w:p w:rsidR="00086A77" w:rsidRPr="00E358C8" w:rsidRDefault="00086A77" w:rsidP="00FF0FE8">
            <w:pPr>
              <w:tabs>
                <w:tab w:val="left" w:pos="851"/>
              </w:tabs>
              <w:jc w:val="both"/>
              <w:rPr>
                <w:rFonts w:ascii="Times New Roman" w:eastAsia="Calibri" w:hAnsi="Times New Roman" w:cs="Times New Roman"/>
                <w:b/>
                <w:sz w:val="20"/>
                <w:szCs w:val="20"/>
              </w:rPr>
            </w:pPr>
            <w:r w:rsidRPr="00E358C8">
              <w:rPr>
                <w:rFonts w:ascii="Times New Roman" w:eastAsia="Calibri" w:hAnsi="Times New Roman" w:cs="Times New Roman"/>
                <w:b/>
                <w:sz w:val="20"/>
                <w:szCs w:val="20"/>
              </w:rPr>
              <w:lastRenderedPageBreak/>
              <w:t>Слабые стороны и возможности:</w:t>
            </w:r>
          </w:p>
          <w:p w:rsidR="00086A77" w:rsidRPr="00E358C8" w:rsidRDefault="00E358C8" w:rsidP="00FF0FE8">
            <w:pPr>
              <w:tabs>
                <w:tab w:val="left" w:pos="851"/>
              </w:tabs>
              <w:jc w:val="both"/>
              <w:rPr>
                <w:rFonts w:ascii="Times New Roman" w:eastAsia="Calibri" w:hAnsi="Times New Roman" w:cs="Times New Roman"/>
                <w:sz w:val="20"/>
                <w:szCs w:val="20"/>
                <w:highlight w:val="yellow"/>
              </w:rPr>
            </w:pPr>
            <w:r w:rsidRPr="00E358C8">
              <w:rPr>
                <w:rFonts w:ascii="Times New Roman" w:eastAsia="Calibri" w:hAnsi="Times New Roman" w:cs="Times New Roman"/>
                <w:sz w:val="20"/>
                <w:szCs w:val="20"/>
              </w:rPr>
              <w:lastRenderedPageBreak/>
              <w:t>Высокая стоимость технологии может привести к росту тарифов потребителей, что с другой стороны может компенсироваться государственной поддержкой и средствами из государственного бюджета.</w:t>
            </w:r>
          </w:p>
        </w:tc>
        <w:tc>
          <w:tcPr>
            <w:tcW w:w="1667" w:type="pct"/>
            <w:vAlign w:val="center"/>
          </w:tcPr>
          <w:p w:rsidR="00086A77" w:rsidRPr="00377DFA" w:rsidRDefault="00086A77" w:rsidP="00FF0FE8">
            <w:pPr>
              <w:tabs>
                <w:tab w:val="left" w:pos="851"/>
              </w:tabs>
              <w:jc w:val="both"/>
              <w:rPr>
                <w:rFonts w:ascii="Times New Roman" w:eastAsia="Calibri" w:hAnsi="Times New Roman" w:cs="Times New Roman"/>
                <w:b/>
                <w:sz w:val="20"/>
                <w:szCs w:val="20"/>
              </w:rPr>
            </w:pPr>
            <w:r w:rsidRPr="00377DFA">
              <w:rPr>
                <w:rFonts w:ascii="Times New Roman" w:eastAsia="Calibri" w:hAnsi="Times New Roman" w:cs="Times New Roman"/>
                <w:b/>
                <w:sz w:val="20"/>
                <w:szCs w:val="20"/>
              </w:rPr>
              <w:lastRenderedPageBreak/>
              <w:t>Слабые стороны и угрозы:</w:t>
            </w:r>
          </w:p>
          <w:p w:rsidR="00086A77" w:rsidRPr="008E11F7" w:rsidRDefault="00845972" w:rsidP="00FF0FE8">
            <w:pPr>
              <w:tabs>
                <w:tab w:val="left" w:pos="851"/>
              </w:tabs>
              <w:jc w:val="both"/>
              <w:rPr>
                <w:rFonts w:ascii="Times New Roman" w:eastAsia="Calibri" w:hAnsi="Times New Roman" w:cs="Times New Roman"/>
                <w:sz w:val="20"/>
                <w:szCs w:val="20"/>
                <w:highlight w:val="yellow"/>
              </w:rPr>
            </w:pPr>
            <w:r w:rsidRPr="00377DFA">
              <w:rPr>
                <w:rFonts w:ascii="Times New Roman" w:eastAsia="Calibri" w:hAnsi="Times New Roman" w:cs="Times New Roman"/>
                <w:sz w:val="20"/>
                <w:szCs w:val="20"/>
              </w:rPr>
              <w:lastRenderedPageBreak/>
              <w:t xml:space="preserve">В результате высокой стоимости технологии и того факта, что электросетевой комплекс является государственной монополией (привлечение частных инвестиций затруднено), то строительство, сооружение и ввод в эксплуатацию данных объектов </w:t>
            </w:r>
            <w:r w:rsidR="00377DFA" w:rsidRPr="00377DFA">
              <w:rPr>
                <w:rFonts w:ascii="Times New Roman" w:eastAsia="Calibri" w:hAnsi="Times New Roman" w:cs="Times New Roman"/>
                <w:sz w:val="20"/>
                <w:szCs w:val="20"/>
              </w:rPr>
              <w:t>будет осуществляться за счет дефицитных государственных финансовых средств и повышения тарифов для потребителей, что приведет к общему росту цен</w:t>
            </w:r>
            <w:r w:rsidR="00377DFA">
              <w:rPr>
                <w:rFonts w:ascii="Times New Roman" w:eastAsia="Calibri" w:hAnsi="Times New Roman" w:cs="Times New Roman"/>
                <w:sz w:val="20"/>
                <w:szCs w:val="20"/>
              </w:rPr>
              <w:t>, отвлечению государственных финансовых средств от реализации социальных программ</w:t>
            </w:r>
            <w:r w:rsidR="00377DFA" w:rsidRPr="00377DFA">
              <w:rPr>
                <w:rFonts w:ascii="Times New Roman" w:eastAsia="Calibri" w:hAnsi="Times New Roman" w:cs="Times New Roman"/>
                <w:sz w:val="20"/>
                <w:szCs w:val="20"/>
              </w:rPr>
              <w:t xml:space="preserve"> и социальной напряжённости.</w:t>
            </w:r>
          </w:p>
        </w:tc>
      </w:tr>
      <w:tr w:rsidR="003A2168" w:rsidRPr="00715F9C" w:rsidTr="00FF0FE8">
        <w:tc>
          <w:tcPr>
            <w:tcW w:w="1493" w:type="pct"/>
            <w:shd w:val="clear" w:color="auto" w:fill="92D050"/>
            <w:vAlign w:val="center"/>
          </w:tcPr>
          <w:p w:rsidR="003A2168" w:rsidRPr="00ED134A" w:rsidRDefault="003A2168" w:rsidP="00FF0FE8">
            <w:pPr>
              <w:tabs>
                <w:tab w:val="left" w:pos="851"/>
              </w:tabs>
              <w:jc w:val="center"/>
              <w:rPr>
                <w:rFonts w:ascii="Times New Roman" w:eastAsia="Calibri" w:hAnsi="Times New Roman" w:cs="Times New Roman"/>
                <w:b/>
                <w:sz w:val="20"/>
                <w:szCs w:val="20"/>
              </w:rPr>
            </w:pPr>
            <w:r w:rsidRPr="008E11F7">
              <w:rPr>
                <w:rFonts w:ascii="Times New Roman" w:eastAsia="Calibri" w:hAnsi="Times New Roman" w:cs="Times New Roman"/>
                <w:b/>
                <w:sz w:val="20"/>
                <w:szCs w:val="20"/>
              </w:rPr>
              <w:lastRenderedPageBreak/>
              <w:t>Распределённая генерация</w:t>
            </w:r>
          </w:p>
        </w:tc>
        <w:tc>
          <w:tcPr>
            <w:tcW w:w="1840" w:type="pct"/>
            <w:vAlign w:val="center"/>
          </w:tcPr>
          <w:p w:rsidR="003A2168" w:rsidRDefault="003A2168" w:rsidP="00120528">
            <w:pPr>
              <w:tabs>
                <w:tab w:val="left" w:pos="851"/>
              </w:tabs>
              <w:jc w:val="center"/>
              <w:rPr>
                <w:rFonts w:ascii="Times New Roman" w:eastAsia="Calibri" w:hAnsi="Times New Roman" w:cs="Times New Roman"/>
                <w:b/>
                <w:sz w:val="20"/>
                <w:szCs w:val="20"/>
              </w:rPr>
            </w:pPr>
            <w:r>
              <w:rPr>
                <w:rFonts w:ascii="Times New Roman" w:eastAsia="Calibri" w:hAnsi="Times New Roman" w:cs="Times New Roman"/>
                <w:b/>
                <w:sz w:val="20"/>
                <w:szCs w:val="20"/>
              </w:rPr>
              <w:t>Возможности:</w:t>
            </w:r>
          </w:p>
          <w:p w:rsidR="003A2168" w:rsidRDefault="003A2168" w:rsidP="00120528">
            <w:pPr>
              <w:tabs>
                <w:tab w:val="left" w:pos="851"/>
              </w:tabs>
              <w:jc w:val="both"/>
              <w:rPr>
                <w:rFonts w:ascii="Times New Roman" w:eastAsia="Calibri" w:hAnsi="Times New Roman" w:cs="Times New Roman"/>
                <w:sz w:val="20"/>
                <w:szCs w:val="20"/>
              </w:rPr>
            </w:pPr>
            <w:r w:rsidRPr="001E7A1E">
              <w:rPr>
                <w:rFonts w:ascii="Times New Roman" w:eastAsia="Calibri" w:hAnsi="Times New Roman" w:cs="Times New Roman"/>
                <w:sz w:val="20"/>
                <w:szCs w:val="20"/>
              </w:rPr>
              <w:t xml:space="preserve">1. </w:t>
            </w:r>
            <w:r>
              <w:rPr>
                <w:rFonts w:ascii="Times New Roman" w:eastAsia="Calibri" w:hAnsi="Times New Roman" w:cs="Times New Roman"/>
                <w:sz w:val="20"/>
                <w:szCs w:val="20"/>
              </w:rPr>
              <w:t>Необходимость в энергообеспечении удаленных от ЕЭС потребителей.</w:t>
            </w:r>
          </w:p>
          <w:p w:rsidR="003A2168" w:rsidRDefault="003A2168" w:rsidP="0012052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2. Необходимость комбинированной выработки энергии.</w:t>
            </w:r>
          </w:p>
          <w:p w:rsidR="003A2168" w:rsidRDefault="003A2168" w:rsidP="0012052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3. Рост тарифов на электроэнергию и тепло.</w:t>
            </w:r>
          </w:p>
          <w:p w:rsidR="003A2168" w:rsidRDefault="003A2168" w:rsidP="0012052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4. Необходимость повышения энергоэффективности и надежности электроснабжения потребителей.</w:t>
            </w:r>
          </w:p>
          <w:p w:rsidR="003A2168" w:rsidRPr="003E52CE" w:rsidRDefault="003A2168" w:rsidP="00120528">
            <w:pPr>
              <w:tabs>
                <w:tab w:val="left" w:pos="851"/>
              </w:tabs>
              <w:jc w:val="both"/>
              <w:rPr>
                <w:rFonts w:ascii="Times New Roman" w:eastAsia="Calibri" w:hAnsi="Times New Roman" w:cs="Times New Roman"/>
                <w:sz w:val="20"/>
                <w:szCs w:val="20"/>
                <w:lang w:val="en-US"/>
              </w:rPr>
            </w:pPr>
            <w:r>
              <w:rPr>
                <w:rFonts w:ascii="Times New Roman" w:eastAsia="Calibri" w:hAnsi="Times New Roman" w:cs="Times New Roman"/>
                <w:sz w:val="20"/>
                <w:szCs w:val="20"/>
              </w:rPr>
              <w:t>5. Необходимость повышения качества электроэнергии.</w:t>
            </w:r>
          </w:p>
        </w:tc>
        <w:tc>
          <w:tcPr>
            <w:tcW w:w="1667" w:type="pct"/>
            <w:vAlign w:val="center"/>
          </w:tcPr>
          <w:p w:rsidR="003A2168" w:rsidRDefault="003A2168" w:rsidP="00120528">
            <w:pPr>
              <w:tabs>
                <w:tab w:val="left" w:pos="851"/>
              </w:tabs>
              <w:jc w:val="center"/>
              <w:rPr>
                <w:rFonts w:ascii="Times New Roman" w:hAnsi="Times New Roman" w:cs="Times New Roman"/>
                <w:b/>
                <w:sz w:val="20"/>
                <w:szCs w:val="20"/>
              </w:rPr>
            </w:pPr>
            <w:r w:rsidRPr="00ED134A">
              <w:rPr>
                <w:rFonts w:ascii="Times New Roman" w:eastAsia="Calibri" w:hAnsi="Times New Roman" w:cs="Times New Roman"/>
                <w:b/>
                <w:sz w:val="20"/>
                <w:szCs w:val="20"/>
              </w:rPr>
              <w:t>Угрозы</w:t>
            </w:r>
            <w:r>
              <w:rPr>
                <w:rFonts w:ascii="Times New Roman" w:hAnsi="Times New Roman" w:cs="Times New Roman"/>
                <w:b/>
                <w:sz w:val="20"/>
                <w:szCs w:val="20"/>
              </w:rPr>
              <w:t>:</w:t>
            </w:r>
          </w:p>
          <w:p w:rsidR="003A2168" w:rsidRPr="003E52CE" w:rsidRDefault="003A2168" w:rsidP="0012052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1. </w:t>
            </w:r>
            <w:r w:rsidRPr="003E52CE">
              <w:rPr>
                <w:rFonts w:ascii="Times New Roman" w:eastAsia="Calibri" w:hAnsi="Times New Roman" w:cs="Times New Roman"/>
                <w:sz w:val="20"/>
                <w:szCs w:val="20"/>
              </w:rPr>
              <w:t>Снижение надежности работы ЕЭС России.</w:t>
            </w:r>
          </w:p>
          <w:p w:rsidR="003A2168" w:rsidRPr="003E52CE" w:rsidRDefault="003A2168" w:rsidP="0012052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2</w:t>
            </w:r>
            <w:r w:rsidRPr="003E52CE">
              <w:rPr>
                <w:rFonts w:ascii="Times New Roman" w:eastAsia="Calibri" w:hAnsi="Times New Roman" w:cs="Times New Roman"/>
                <w:sz w:val="20"/>
                <w:szCs w:val="20"/>
              </w:rPr>
              <w:t>. Повышение токов короткого замыкания в системах электроснабжения потребителей.</w:t>
            </w:r>
          </w:p>
          <w:p w:rsidR="003A2168" w:rsidRDefault="003A2168" w:rsidP="0012052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3</w:t>
            </w:r>
            <w:r w:rsidRPr="003E52CE">
              <w:rPr>
                <w:rFonts w:ascii="Times New Roman" w:eastAsia="Calibri" w:hAnsi="Times New Roman" w:cs="Times New Roman"/>
                <w:sz w:val="20"/>
                <w:szCs w:val="20"/>
              </w:rPr>
              <w:t>. Низкокачественная реализация проектов по сооружению мини-ТЭС.</w:t>
            </w:r>
          </w:p>
          <w:p w:rsidR="003A2168" w:rsidRDefault="003A2168" w:rsidP="0012052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4. Рост тарифов на природный газ и его недоступность в ряде мест.</w:t>
            </w:r>
          </w:p>
          <w:p w:rsidR="003A2168" w:rsidRPr="001D4792" w:rsidRDefault="003A2168" w:rsidP="0012052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5. Организационные препятствия.</w:t>
            </w:r>
          </w:p>
        </w:tc>
      </w:tr>
      <w:tr w:rsidR="006E6CEE" w:rsidRPr="00715F9C" w:rsidTr="00FF0FE8">
        <w:tc>
          <w:tcPr>
            <w:tcW w:w="1493" w:type="pct"/>
            <w:vAlign w:val="center"/>
          </w:tcPr>
          <w:p w:rsidR="006E6CEE" w:rsidRDefault="006E6CEE" w:rsidP="00120528">
            <w:pPr>
              <w:tabs>
                <w:tab w:val="left" w:pos="851"/>
              </w:tabs>
              <w:jc w:val="center"/>
              <w:rPr>
                <w:rFonts w:ascii="Times New Roman" w:hAnsi="Times New Roman" w:cs="Times New Roman"/>
                <w:b/>
                <w:sz w:val="20"/>
                <w:szCs w:val="20"/>
              </w:rPr>
            </w:pPr>
            <w:r w:rsidRPr="00ED134A">
              <w:rPr>
                <w:rFonts w:ascii="Times New Roman" w:eastAsia="Calibri" w:hAnsi="Times New Roman" w:cs="Times New Roman"/>
                <w:b/>
                <w:sz w:val="20"/>
                <w:szCs w:val="20"/>
              </w:rPr>
              <w:t>Сильные стороны</w:t>
            </w:r>
            <w:r>
              <w:rPr>
                <w:rFonts w:ascii="Times New Roman" w:hAnsi="Times New Roman" w:cs="Times New Roman"/>
                <w:b/>
                <w:sz w:val="20"/>
                <w:szCs w:val="20"/>
              </w:rPr>
              <w:t>:</w:t>
            </w:r>
          </w:p>
          <w:p w:rsidR="006E6CEE" w:rsidRDefault="006E6CEE" w:rsidP="00120528">
            <w:pPr>
              <w:tabs>
                <w:tab w:val="left" w:pos="851"/>
              </w:tabs>
              <w:jc w:val="both"/>
              <w:rPr>
                <w:rFonts w:ascii="Times New Roman" w:hAnsi="Times New Roman" w:cs="Times New Roman"/>
                <w:sz w:val="20"/>
                <w:szCs w:val="20"/>
              </w:rPr>
            </w:pPr>
            <w:r>
              <w:rPr>
                <w:rFonts w:ascii="Times New Roman" w:hAnsi="Times New Roman" w:cs="Times New Roman"/>
                <w:sz w:val="20"/>
                <w:szCs w:val="20"/>
              </w:rPr>
              <w:t>1. Высокий КПД.</w:t>
            </w:r>
          </w:p>
          <w:p w:rsidR="006E6CEE" w:rsidRDefault="006E6CEE" w:rsidP="00120528">
            <w:pPr>
              <w:tabs>
                <w:tab w:val="left" w:pos="851"/>
              </w:tabs>
              <w:jc w:val="both"/>
              <w:rPr>
                <w:rFonts w:ascii="Times New Roman" w:hAnsi="Times New Roman" w:cs="Times New Roman"/>
                <w:sz w:val="20"/>
                <w:szCs w:val="20"/>
              </w:rPr>
            </w:pPr>
            <w:r>
              <w:rPr>
                <w:rFonts w:ascii="Times New Roman" w:hAnsi="Times New Roman" w:cs="Times New Roman"/>
                <w:sz w:val="20"/>
                <w:szCs w:val="20"/>
              </w:rPr>
              <w:t>2. Отсутствие протяженных ЛЭП.</w:t>
            </w:r>
          </w:p>
          <w:p w:rsidR="006E6CEE" w:rsidRPr="003A2168" w:rsidRDefault="006E6CEE" w:rsidP="00120528">
            <w:pPr>
              <w:tabs>
                <w:tab w:val="left" w:pos="851"/>
              </w:tabs>
              <w:jc w:val="both"/>
              <w:rPr>
                <w:rFonts w:ascii="Times New Roman" w:hAnsi="Times New Roman" w:cs="Times New Roman"/>
                <w:sz w:val="20"/>
                <w:szCs w:val="20"/>
              </w:rPr>
            </w:pPr>
            <w:r>
              <w:rPr>
                <w:rFonts w:ascii="Times New Roman" w:hAnsi="Times New Roman" w:cs="Times New Roman"/>
                <w:sz w:val="20"/>
                <w:szCs w:val="20"/>
              </w:rPr>
              <w:t>3. Маневренность и гибкость.</w:t>
            </w:r>
          </w:p>
          <w:p w:rsidR="006E6CEE" w:rsidRDefault="006E6CEE" w:rsidP="00120528">
            <w:pPr>
              <w:tabs>
                <w:tab w:val="left" w:pos="851"/>
              </w:tabs>
              <w:jc w:val="both"/>
              <w:rPr>
                <w:rFonts w:ascii="Times New Roman" w:hAnsi="Times New Roman" w:cs="Times New Roman"/>
                <w:sz w:val="20"/>
                <w:szCs w:val="20"/>
              </w:rPr>
            </w:pPr>
            <w:r w:rsidRPr="003E52CE">
              <w:rPr>
                <w:rFonts w:ascii="Times New Roman" w:hAnsi="Times New Roman" w:cs="Times New Roman"/>
                <w:sz w:val="20"/>
                <w:szCs w:val="20"/>
              </w:rPr>
              <w:t xml:space="preserve">4. </w:t>
            </w:r>
            <w:r>
              <w:rPr>
                <w:rFonts w:ascii="Times New Roman" w:hAnsi="Times New Roman" w:cs="Times New Roman"/>
                <w:sz w:val="20"/>
                <w:szCs w:val="20"/>
              </w:rPr>
              <w:t>Возможность работы в когенерационном и тригенерационном режимах.</w:t>
            </w:r>
          </w:p>
          <w:p w:rsidR="006E6CEE" w:rsidRPr="003E52CE" w:rsidRDefault="006E6CEE" w:rsidP="00120528">
            <w:pPr>
              <w:tabs>
                <w:tab w:val="left" w:pos="851"/>
              </w:tabs>
              <w:jc w:val="both"/>
              <w:rPr>
                <w:rFonts w:ascii="Times New Roman" w:hAnsi="Times New Roman" w:cs="Times New Roman"/>
                <w:sz w:val="20"/>
                <w:szCs w:val="20"/>
              </w:rPr>
            </w:pPr>
            <w:r>
              <w:rPr>
                <w:rFonts w:ascii="Times New Roman" w:hAnsi="Times New Roman" w:cs="Times New Roman"/>
                <w:sz w:val="20"/>
                <w:szCs w:val="20"/>
              </w:rPr>
              <w:t>5. Приемлемые экологические показатели.</w:t>
            </w:r>
          </w:p>
        </w:tc>
        <w:tc>
          <w:tcPr>
            <w:tcW w:w="1840" w:type="pct"/>
            <w:vAlign w:val="center"/>
          </w:tcPr>
          <w:p w:rsidR="006E6CEE" w:rsidRPr="00F838A0" w:rsidRDefault="006E6CEE" w:rsidP="00FF0FE8">
            <w:pPr>
              <w:tabs>
                <w:tab w:val="left" w:pos="851"/>
              </w:tabs>
              <w:jc w:val="both"/>
              <w:rPr>
                <w:rFonts w:ascii="Times New Roman" w:eastAsia="Calibri" w:hAnsi="Times New Roman" w:cs="Times New Roman"/>
                <w:b/>
                <w:sz w:val="20"/>
                <w:szCs w:val="20"/>
              </w:rPr>
            </w:pPr>
            <w:r w:rsidRPr="00F838A0">
              <w:rPr>
                <w:rFonts w:ascii="Times New Roman" w:eastAsia="Calibri" w:hAnsi="Times New Roman" w:cs="Times New Roman"/>
                <w:b/>
                <w:sz w:val="20"/>
                <w:szCs w:val="20"/>
              </w:rPr>
              <w:t>Сильные стороны и возможности:</w:t>
            </w:r>
          </w:p>
          <w:p w:rsidR="006E6CEE" w:rsidRPr="008E11F7" w:rsidRDefault="006E6CEE" w:rsidP="00FF0FE8">
            <w:pPr>
              <w:tabs>
                <w:tab w:val="left" w:pos="851"/>
              </w:tabs>
              <w:jc w:val="both"/>
              <w:rPr>
                <w:rFonts w:ascii="Times New Roman" w:eastAsia="Calibri" w:hAnsi="Times New Roman" w:cs="Times New Roman"/>
                <w:b/>
                <w:sz w:val="20"/>
                <w:szCs w:val="20"/>
                <w:highlight w:val="yellow"/>
              </w:rPr>
            </w:pPr>
            <w:r>
              <w:rPr>
                <w:rFonts w:ascii="Times New Roman" w:eastAsia="Calibri" w:hAnsi="Times New Roman" w:cs="Times New Roman"/>
                <w:sz w:val="20"/>
                <w:szCs w:val="20"/>
              </w:rPr>
              <w:t>Социально-экономическое развитие и у</w:t>
            </w:r>
            <w:r w:rsidRPr="00F838A0">
              <w:rPr>
                <w:rFonts w:ascii="Times New Roman" w:eastAsia="Calibri" w:hAnsi="Times New Roman" w:cs="Times New Roman"/>
                <w:sz w:val="20"/>
                <w:szCs w:val="20"/>
              </w:rPr>
              <w:t>лучшение энергодемографических показателей на территориях, изоли</w:t>
            </w:r>
            <w:r>
              <w:rPr>
                <w:rFonts w:ascii="Times New Roman" w:eastAsia="Calibri" w:hAnsi="Times New Roman" w:cs="Times New Roman"/>
                <w:sz w:val="20"/>
                <w:szCs w:val="20"/>
              </w:rPr>
              <w:t>рованных от ЕЭС России, создание новых рабочих мест в случае развития рынка технологий.</w:t>
            </w:r>
          </w:p>
        </w:tc>
        <w:tc>
          <w:tcPr>
            <w:tcW w:w="1667" w:type="pct"/>
            <w:vAlign w:val="center"/>
          </w:tcPr>
          <w:p w:rsidR="006E6CEE" w:rsidRPr="0012477E" w:rsidRDefault="006E6CEE" w:rsidP="00FF0FE8">
            <w:pPr>
              <w:tabs>
                <w:tab w:val="left" w:pos="851"/>
              </w:tabs>
              <w:jc w:val="both"/>
              <w:rPr>
                <w:rFonts w:ascii="Times New Roman" w:eastAsia="Calibri" w:hAnsi="Times New Roman" w:cs="Times New Roman"/>
                <w:b/>
                <w:sz w:val="20"/>
                <w:szCs w:val="20"/>
              </w:rPr>
            </w:pPr>
            <w:r w:rsidRPr="0012477E">
              <w:rPr>
                <w:rFonts w:ascii="Times New Roman" w:eastAsia="Calibri" w:hAnsi="Times New Roman" w:cs="Times New Roman"/>
                <w:b/>
                <w:sz w:val="20"/>
                <w:szCs w:val="20"/>
              </w:rPr>
              <w:t>Сильные стороны и угрозы:</w:t>
            </w:r>
          </w:p>
          <w:p w:rsidR="006E6CEE" w:rsidRPr="008E11F7" w:rsidRDefault="0012477E" w:rsidP="00FF0FE8">
            <w:pPr>
              <w:tabs>
                <w:tab w:val="left" w:pos="851"/>
              </w:tabs>
              <w:jc w:val="both"/>
              <w:rPr>
                <w:rFonts w:ascii="Times New Roman" w:eastAsia="Calibri" w:hAnsi="Times New Roman" w:cs="Times New Roman"/>
                <w:sz w:val="20"/>
                <w:szCs w:val="20"/>
                <w:highlight w:val="yellow"/>
              </w:rPr>
            </w:pPr>
            <w:r w:rsidRPr="0012477E">
              <w:rPr>
                <w:rFonts w:ascii="Times New Roman" w:eastAsia="Calibri" w:hAnsi="Times New Roman" w:cs="Times New Roman"/>
                <w:sz w:val="20"/>
                <w:szCs w:val="20"/>
              </w:rPr>
              <w:t>С учетом технико-эксплуатационных характеристик энергоустановки могут применяться в качестве пиковых электростанций и для интеграции ВИЭ в энергосистему контролем ди</w:t>
            </w:r>
            <w:r>
              <w:rPr>
                <w:rFonts w:ascii="Times New Roman" w:eastAsia="Calibri" w:hAnsi="Times New Roman" w:cs="Times New Roman"/>
                <w:sz w:val="20"/>
                <w:szCs w:val="20"/>
              </w:rPr>
              <w:t>спетчера, что позволит повысить эффективность функционирования энергосистемы и потенциально снизить тарифы на электроэнергию, что является благоприятным аспектом с социальной точки зрения.</w:t>
            </w:r>
          </w:p>
        </w:tc>
      </w:tr>
      <w:tr w:rsidR="006E6CEE" w:rsidRPr="00715F9C" w:rsidTr="00FF0FE8">
        <w:tc>
          <w:tcPr>
            <w:tcW w:w="1493" w:type="pct"/>
            <w:vAlign w:val="center"/>
          </w:tcPr>
          <w:p w:rsidR="006E6CEE" w:rsidRDefault="006E6CEE" w:rsidP="00120528">
            <w:pPr>
              <w:tabs>
                <w:tab w:val="left" w:pos="851"/>
              </w:tabs>
              <w:jc w:val="center"/>
              <w:rPr>
                <w:rFonts w:ascii="Times New Roman" w:hAnsi="Times New Roman" w:cs="Times New Roman"/>
                <w:b/>
                <w:sz w:val="20"/>
                <w:szCs w:val="20"/>
              </w:rPr>
            </w:pPr>
            <w:r w:rsidRPr="00ED134A">
              <w:rPr>
                <w:rFonts w:ascii="Times New Roman" w:eastAsia="Calibri" w:hAnsi="Times New Roman" w:cs="Times New Roman"/>
                <w:b/>
                <w:sz w:val="20"/>
                <w:szCs w:val="20"/>
              </w:rPr>
              <w:t>Слабые стороны</w:t>
            </w:r>
            <w:r>
              <w:rPr>
                <w:rFonts w:ascii="Times New Roman" w:eastAsia="Calibri" w:hAnsi="Times New Roman" w:cs="Times New Roman"/>
                <w:b/>
                <w:sz w:val="20"/>
                <w:szCs w:val="20"/>
              </w:rPr>
              <w:t>:</w:t>
            </w:r>
          </w:p>
          <w:p w:rsidR="006E6CEE" w:rsidRPr="00657231" w:rsidRDefault="006E6CEE" w:rsidP="00120528">
            <w:pPr>
              <w:tabs>
                <w:tab w:val="left" w:pos="851"/>
              </w:tabs>
              <w:jc w:val="both"/>
              <w:rPr>
                <w:rFonts w:ascii="Times New Roman" w:hAnsi="Times New Roman" w:cs="Times New Roman"/>
                <w:sz w:val="20"/>
                <w:szCs w:val="20"/>
                <w:lang w:val="en-US"/>
              </w:rPr>
            </w:pPr>
            <w:r>
              <w:rPr>
                <w:rFonts w:ascii="Times New Roman" w:hAnsi="Times New Roman" w:cs="Times New Roman"/>
                <w:sz w:val="20"/>
                <w:szCs w:val="20"/>
              </w:rPr>
              <w:t>1. Технические трудности.</w:t>
            </w:r>
          </w:p>
        </w:tc>
        <w:tc>
          <w:tcPr>
            <w:tcW w:w="1840" w:type="pct"/>
            <w:vAlign w:val="center"/>
          </w:tcPr>
          <w:p w:rsidR="006E6CEE" w:rsidRPr="006E6CEE" w:rsidRDefault="006E6CEE" w:rsidP="00FF0FE8">
            <w:pPr>
              <w:tabs>
                <w:tab w:val="left" w:pos="851"/>
              </w:tabs>
              <w:jc w:val="both"/>
              <w:rPr>
                <w:rFonts w:ascii="Times New Roman" w:eastAsia="Calibri" w:hAnsi="Times New Roman" w:cs="Times New Roman"/>
                <w:b/>
                <w:sz w:val="20"/>
                <w:szCs w:val="20"/>
              </w:rPr>
            </w:pPr>
            <w:r w:rsidRPr="006E6CEE">
              <w:rPr>
                <w:rFonts w:ascii="Times New Roman" w:eastAsia="Calibri" w:hAnsi="Times New Roman" w:cs="Times New Roman"/>
                <w:b/>
                <w:sz w:val="20"/>
                <w:szCs w:val="20"/>
              </w:rPr>
              <w:t>Слабые стороны и возможности:</w:t>
            </w:r>
          </w:p>
          <w:p w:rsidR="006E6CEE" w:rsidRPr="006E6CEE" w:rsidRDefault="006E6CEE" w:rsidP="00FF0FE8">
            <w:pPr>
              <w:tabs>
                <w:tab w:val="left" w:pos="851"/>
              </w:tabs>
              <w:jc w:val="both"/>
              <w:rPr>
                <w:rFonts w:ascii="Times New Roman" w:eastAsia="Calibri" w:hAnsi="Times New Roman" w:cs="Times New Roman"/>
                <w:sz w:val="20"/>
                <w:szCs w:val="20"/>
              </w:rPr>
            </w:pPr>
            <w:r w:rsidRPr="006E6CEE">
              <w:rPr>
                <w:rFonts w:ascii="Times New Roman" w:eastAsia="Calibri" w:hAnsi="Times New Roman" w:cs="Times New Roman"/>
                <w:sz w:val="20"/>
                <w:szCs w:val="20"/>
              </w:rPr>
              <w:t>С учетом большого количества благоприятных возможностей технические трудности внедрения распределенной генерации с системы энергоснабжения не окажут серьезного влияния на социальную сферу.</w:t>
            </w:r>
          </w:p>
        </w:tc>
        <w:tc>
          <w:tcPr>
            <w:tcW w:w="1667" w:type="pct"/>
            <w:vAlign w:val="center"/>
          </w:tcPr>
          <w:p w:rsidR="006E6CEE" w:rsidRPr="006E6CEE" w:rsidRDefault="006E6CEE" w:rsidP="00FF0FE8">
            <w:pPr>
              <w:tabs>
                <w:tab w:val="left" w:pos="851"/>
              </w:tabs>
              <w:jc w:val="both"/>
              <w:rPr>
                <w:rFonts w:ascii="Times New Roman" w:eastAsia="Calibri" w:hAnsi="Times New Roman" w:cs="Times New Roman"/>
                <w:b/>
                <w:sz w:val="20"/>
                <w:szCs w:val="20"/>
              </w:rPr>
            </w:pPr>
            <w:r w:rsidRPr="006E6CEE">
              <w:rPr>
                <w:rFonts w:ascii="Times New Roman" w:eastAsia="Calibri" w:hAnsi="Times New Roman" w:cs="Times New Roman"/>
                <w:b/>
                <w:sz w:val="20"/>
                <w:szCs w:val="20"/>
              </w:rPr>
              <w:t>Слабые стороны и угрозы:</w:t>
            </w:r>
          </w:p>
          <w:p w:rsidR="006E6CEE" w:rsidRPr="006E6CEE" w:rsidRDefault="006E6CEE" w:rsidP="00FF0FE8">
            <w:pPr>
              <w:tabs>
                <w:tab w:val="left" w:pos="851"/>
              </w:tabs>
              <w:jc w:val="both"/>
              <w:rPr>
                <w:rFonts w:ascii="Times New Roman" w:eastAsia="Calibri" w:hAnsi="Times New Roman" w:cs="Times New Roman"/>
                <w:sz w:val="20"/>
                <w:szCs w:val="20"/>
              </w:rPr>
            </w:pPr>
            <w:r w:rsidRPr="006E6CEE">
              <w:rPr>
                <w:rFonts w:ascii="Times New Roman" w:eastAsia="Calibri" w:hAnsi="Times New Roman" w:cs="Times New Roman"/>
                <w:sz w:val="20"/>
                <w:szCs w:val="20"/>
              </w:rPr>
              <w:t>Представленные угрозы и слабые стороны носят технический характер и с учетом развития науки и техники не окажут серьезного влияния на социальную сферу.</w:t>
            </w:r>
          </w:p>
        </w:tc>
      </w:tr>
      <w:tr w:rsidR="003A2168" w:rsidRPr="00715F9C" w:rsidTr="00FF0FE8">
        <w:tc>
          <w:tcPr>
            <w:tcW w:w="1493" w:type="pct"/>
            <w:shd w:val="clear" w:color="auto" w:fill="92D050"/>
            <w:vAlign w:val="center"/>
          </w:tcPr>
          <w:p w:rsidR="003A2168" w:rsidRPr="00ED134A" w:rsidRDefault="003A2168" w:rsidP="00FF0FE8">
            <w:pPr>
              <w:tabs>
                <w:tab w:val="left" w:pos="851"/>
              </w:tabs>
              <w:jc w:val="center"/>
              <w:rPr>
                <w:rFonts w:ascii="Times New Roman" w:eastAsia="Calibri" w:hAnsi="Times New Roman" w:cs="Times New Roman"/>
                <w:b/>
                <w:sz w:val="20"/>
                <w:szCs w:val="20"/>
              </w:rPr>
            </w:pPr>
            <w:r w:rsidRPr="008E11F7">
              <w:rPr>
                <w:rFonts w:ascii="Times New Roman" w:eastAsia="Calibri" w:hAnsi="Times New Roman" w:cs="Times New Roman"/>
                <w:b/>
                <w:sz w:val="20"/>
                <w:szCs w:val="20"/>
              </w:rPr>
              <w:t>ВИЭ</w:t>
            </w:r>
          </w:p>
        </w:tc>
        <w:tc>
          <w:tcPr>
            <w:tcW w:w="1840" w:type="pct"/>
            <w:vAlign w:val="center"/>
          </w:tcPr>
          <w:p w:rsidR="003A2168" w:rsidRDefault="003A2168" w:rsidP="00120528">
            <w:pPr>
              <w:tabs>
                <w:tab w:val="left" w:pos="851"/>
              </w:tabs>
              <w:jc w:val="center"/>
              <w:rPr>
                <w:rFonts w:ascii="Times New Roman" w:eastAsia="Calibri" w:hAnsi="Times New Roman" w:cs="Times New Roman"/>
                <w:b/>
                <w:sz w:val="20"/>
                <w:szCs w:val="20"/>
              </w:rPr>
            </w:pPr>
            <w:r>
              <w:rPr>
                <w:rFonts w:ascii="Times New Roman" w:eastAsia="Calibri" w:hAnsi="Times New Roman" w:cs="Times New Roman"/>
                <w:b/>
                <w:sz w:val="20"/>
                <w:szCs w:val="20"/>
              </w:rPr>
              <w:t>Возможности:</w:t>
            </w:r>
          </w:p>
          <w:p w:rsidR="003A2168" w:rsidRDefault="003A2168" w:rsidP="00120528">
            <w:pPr>
              <w:tabs>
                <w:tab w:val="left" w:pos="851"/>
              </w:tabs>
              <w:jc w:val="both"/>
              <w:rPr>
                <w:rFonts w:ascii="Times New Roman" w:eastAsia="Calibri" w:hAnsi="Times New Roman" w:cs="Times New Roman"/>
                <w:sz w:val="20"/>
                <w:szCs w:val="20"/>
              </w:rPr>
            </w:pPr>
            <w:r w:rsidRPr="001E7A1E">
              <w:rPr>
                <w:rFonts w:ascii="Times New Roman" w:eastAsia="Calibri" w:hAnsi="Times New Roman" w:cs="Times New Roman"/>
                <w:sz w:val="20"/>
                <w:szCs w:val="20"/>
              </w:rPr>
              <w:t xml:space="preserve">1. </w:t>
            </w:r>
            <w:r>
              <w:rPr>
                <w:rFonts w:ascii="Times New Roman" w:eastAsia="Calibri" w:hAnsi="Times New Roman" w:cs="Times New Roman"/>
                <w:sz w:val="20"/>
                <w:szCs w:val="20"/>
              </w:rPr>
              <w:t>Поддержка со стороны государства.</w:t>
            </w:r>
          </w:p>
          <w:p w:rsidR="003A2168" w:rsidRDefault="003A2168" w:rsidP="0012052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2. Наличие потенциальных инвесторов.</w:t>
            </w:r>
          </w:p>
          <w:p w:rsidR="003A2168" w:rsidRPr="001E7A1E" w:rsidRDefault="003A2168" w:rsidP="0012052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3. Усугубление экологической обстановки и увеличение налогообложения в области экологии.</w:t>
            </w:r>
          </w:p>
        </w:tc>
        <w:tc>
          <w:tcPr>
            <w:tcW w:w="1667" w:type="pct"/>
            <w:vAlign w:val="center"/>
          </w:tcPr>
          <w:p w:rsidR="003A2168" w:rsidRDefault="003A2168" w:rsidP="00120528">
            <w:pPr>
              <w:tabs>
                <w:tab w:val="left" w:pos="851"/>
              </w:tabs>
              <w:jc w:val="center"/>
              <w:rPr>
                <w:rFonts w:ascii="Times New Roman" w:hAnsi="Times New Roman" w:cs="Times New Roman"/>
                <w:b/>
                <w:sz w:val="20"/>
                <w:szCs w:val="20"/>
              </w:rPr>
            </w:pPr>
            <w:r w:rsidRPr="00ED134A">
              <w:rPr>
                <w:rFonts w:ascii="Times New Roman" w:eastAsia="Calibri" w:hAnsi="Times New Roman" w:cs="Times New Roman"/>
                <w:b/>
                <w:sz w:val="20"/>
                <w:szCs w:val="20"/>
              </w:rPr>
              <w:t>Угрозы</w:t>
            </w:r>
            <w:r>
              <w:rPr>
                <w:rFonts w:ascii="Times New Roman" w:hAnsi="Times New Roman" w:cs="Times New Roman"/>
                <w:b/>
                <w:sz w:val="20"/>
                <w:szCs w:val="20"/>
              </w:rPr>
              <w:t>:</w:t>
            </w:r>
          </w:p>
          <w:p w:rsidR="003A2168" w:rsidRDefault="003A2168" w:rsidP="0012052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1. Менее удовлетворительные показатели конкурентоспособности на ОРЭМ в сравнении с ТЭС, АЭС и ГЭС.</w:t>
            </w:r>
          </w:p>
          <w:p w:rsidR="003A2168" w:rsidRDefault="003A2168" w:rsidP="0012052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2. Неблагоприятные метеоусловия.</w:t>
            </w:r>
          </w:p>
          <w:p w:rsidR="003A2168" w:rsidRPr="001D4792" w:rsidRDefault="003A2168" w:rsidP="0012052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3. Отсутствие промышленных накопителей.</w:t>
            </w:r>
          </w:p>
        </w:tc>
      </w:tr>
      <w:tr w:rsidR="00E358C8" w:rsidRPr="00715F9C" w:rsidTr="00FF0FE8">
        <w:tc>
          <w:tcPr>
            <w:tcW w:w="1493" w:type="pct"/>
            <w:vAlign w:val="center"/>
          </w:tcPr>
          <w:p w:rsidR="00E358C8" w:rsidRDefault="00E358C8" w:rsidP="00120528">
            <w:pPr>
              <w:tabs>
                <w:tab w:val="left" w:pos="851"/>
              </w:tabs>
              <w:jc w:val="center"/>
              <w:rPr>
                <w:rFonts w:ascii="Times New Roman" w:hAnsi="Times New Roman" w:cs="Times New Roman"/>
                <w:b/>
                <w:sz w:val="20"/>
                <w:szCs w:val="20"/>
              </w:rPr>
            </w:pPr>
            <w:r w:rsidRPr="00ED134A">
              <w:rPr>
                <w:rFonts w:ascii="Times New Roman" w:eastAsia="Calibri" w:hAnsi="Times New Roman" w:cs="Times New Roman"/>
                <w:b/>
                <w:sz w:val="20"/>
                <w:szCs w:val="20"/>
              </w:rPr>
              <w:t>Сильные стороны</w:t>
            </w:r>
            <w:r>
              <w:rPr>
                <w:rFonts w:ascii="Times New Roman" w:eastAsia="Calibri" w:hAnsi="Times New Roman" w:cs="Times New Roman"/>
                <w:b/>
                <w:sz w:val="20"/>
                <w:szCs w:val="20"/>
              </w:rPr>
              <w:t>:</w:t>
            </w:r>
          </w:p>
          <w:p w:rsidR="00E358C8" w:rsidRDefault="00E358C8" w:rsidP="00120528">
            <w:pPr>
              <w:tabs>
                <w:tab w:val="left" w:pos="851"/>
              </w:tabs>
              <w:jc w:val="both"/>
              <w:rPr>
                <w:rFonts w:ascii="Times New Roman" w:hAnsi="Times New Roman" w:cs="Times New Roman"/>
                <w:sz w:val="20"/>
                <w:szCs w:val="20"/>
              </w:rPr>
            </w:pPr>
            <w:r>
              <w:rPr>
                <w:rFonts w:ascii="Times New Roman" w:hAnsi="Times New Roman" w:cs="Times New Roman"/>
                <w:sz w:val="20"/>
                <w:szCs w:val="20"/>
              </w:rPr>
              <w:t>1. Экологичность.</w:t>
            </w:r>
          </w:p>
          <w:p w:rsidR="00E358C8" w:rsidRPr="001D4792" w:rsidRDefault="00E358C8" w:rsidP="00120528">
            <w:pPr>
              <w:tabs>
                <w:tab w:val="left" w:pos="851"/>
              </w:tabs>
              <w:jc w:val="both"/>
              <w:rPr>
                <w:rFonts w:ascii="Times New Roman" w:hAnsi="Times New Roman" w:cs="Times New Roman"/>
                <w:sz w:val="20"/>
                <w:szCs w:val="20"/>
              </w:rPr>
            </w:pPr>
            <w:r>
              <w:rPr>
                <w:rFonts w:ascii="Times New Roman" w:hAnsi="Times New Roman" w:cs="Times New Roman"/>
                <w:sz w:val="20"/>
                <w:szCs w:val="20"/>
              </w:rPr>
              <w:t>2. Отсутствие затрат на топливо.</w:t>
            </w:r>
          </w:p>
        </w:tc>
        <w:tc>
          <w:tcPr>
            <w:tcW w:w="1840" w:type="pct"/>
            <w:vAlign w:val="center"/>
          </w:tcPr>
          <w:p w:rsidR="00E358C8" w:rsidRPr="006E6CEE" w:rsidRDefault="00E358C8" w:rsidP="00FF0FE8">
            <w:pPr>
              <w:tabs>
                <w:tab w:val="left" w:pos="851"/>
              </w:tabs>
              <w:jc w:val="both"/>
              <w:rPr>
                <w:rFonts w:ascii="Times New Roman" w:eastAsia="Calibri" w:hAnsi="Times New Roman" w:cs="Times New Roman"/>
                <w:b/>
                <w:sz w:val="20"/>
                <w:szCs w:val="20"/>
              </w:rPr>
            </w:pPr>
            <w:r w:rsidRPr="006E6CEE">
              <w:rPr>
                <w:rFonts w:ascii="Times New Roman" w:eastAsia="Calibri" w:hAnsi="Times New Roman" w:cs="Times New Roman"/>
                <w:b/>
                <w:sz w:val="20"/>
                <w:szCs w:val="20"/>
              </w:rPr>
              <w:t>Сильные стороны и возможности:</w:t>
            </w:r>
          </w:p>
          <w:p w:rsidR="00E358C8" w:rsidRPr="006E6CEE" w:rsidRDefault="00E358C8" w:rsidP="00FF0FE8">
            <w:pPr>
              <w:tabs>
                <w:tab w:val="left" w:pos="851"/>
              </w:tabs>
              <w:jc w:val="both"/>
              <w:rPr>
                <w:rFonts w:ascii="Times New Roman" w:eastAsia="Calibri" w:hAnsi="Times New Roman" w:cs="Times New Roman"/>
                <w:b/>
                <w:sz w:val="20"/>
                <w:szCs w:val="20"/>
              </w:rPr>
            </w:pPr>
            <w:r w:rsidRPr="006E6CEE">
              <w:rPr>
                <w:rFonts w:ascii="Times New Roman" w:eastAsia="Calibri" w:hAnsi="Times New Roman" w:cs="Times New Roman"/>
                <w:sz w:val="20"/>
                <w:szCs w:val="20"/>
              </w:rPr>
              <w:t xml:space="preserve">В результате развития рынка ВИЭ с социальной точки зрения возможно улучшение экологической обстановки, создание новых рабочих мест в </w:t>
            </w:r>
            <w:r w:rsidRPr="006E6CEE">
              <w:rPr>
                <w:rFonts w:ascii="Times New Roman" w:eastAsia="Calibri" w:hAnsi="Times New Roman" w:cs="Times New Roman"/>
                <w:sz w:val="20"/>
                <w:szCs w:val="20"/>
              </w:rPr>
              <w:lastRenderedPageBreak/>
              <w:t>отрасли, решение проблемы энергоснабжения в изолированных от ЕЭС России территориях.</w:t>
            </w:r>
          </w:p>
        </w:tc>
        <w:tc>
          <w:tcPr>
            <w:tcW w:w="1667" w:type="pct"/>
            <w:vAlign w:val="center"/>
          </w:tcPr>
          <w:p w:rsidR="00E358C8" w:rsidRPr="006E6CEE" w:rsidRDefault="00E358C8" w:rsidP="00FF0FE8">
            <w:pPr>
              <w:tabs>
                <w:tab w:val="left" w:pos="851"/>
              </w:tabs>
              <w:jc w:val="both"/>
              <w:rPr>
                <w:rFonts w:ascii="Times New Roman" w:eastAsia="Calibri" w:hAnsi="Times New Roman" w:cs="Times New Roman"/>
                <w:b/>
                <w:sz w:val="20"/>
                <w:szCs w:val="20"/>
              </w:rPr>
            </w:pPr>
            <w:r w:rsidRPr="006E6CEE">
              <w:rPr>
                <w:rFonts w:ascii="Times New Roman" w:eastAsia="Calibri" w:hAnsi="Times New Roman" w:cs="Times New Roman"/>
                <w:b/>
                <w:sz w:val="20"/>
                <w:szCs w:val="20"/>
              </w:rPr>
              <w:lastRenderedPageBreak/>
              <w:t>Сильные стороны и угрозы:</w:t>
            </w:r>
          </w:p>
          <w:p w:rsidR="00E358C8" w:rsidRPr="006E6CEE" w:rsidRDefault="006E6CEE" w:rsidP="00FF0FE8">
            <w:pPr>
              <w:tabs>
                <w:tab w:val="left" w:pos="851"/>
              </w:tabs>
              <w:jc w:val="both"/>
              <w:rPr>
                <w:rFonts w:ascii="Times New Roman" w:eastAsia="Calibri" w:hAnsi="Times New Roman" w:cs="Times New Roman"/>
                <w:sz w:val="20"/>
                <w:szCs w:val="20"/>
              </w:rPr>
            </w:pPr>
            <w:r w:rsidRPr="006E6CEE">
              <w:rPr>
                <w:rFonts w:ascii="Times New Roman" w:eastAsia="Calibri" w:hAnsi="Times New Roman" w:cs="Times New Roman"/>
                <w:sz w:val="20"/>
                <w:szCs w:val="20"/>
              </w:rPr>
              <w:t xml:space="preserve">Применение ВИЭ достаточно перспективно в регионах, удаленных от источников органического топлива (например, </w:t>
            </w:r>
            <w:r w:rsidRPr="006E6CEE">
              <w:rPr>
                <w:rFonts w:ascii="Times New Roman" w:eastAsia="Calibri" w:hAnsi="Times New Roman" w:cs="Times New Roman"/>
                <w:sz w:val="20"/>
                <w:szCs w:val="20"/>
              </w:rPr>
              <w:lastRenderedPageBreak/>
              <w:t>Якутия) и их отличные экологические характеристики и отсутствие топливной составляющей в процессе производства электроэнергии позволит решить не только проблем энергообеспечения, но и улучшить социально-экономическую обстановку в таких регионах.</w:t>
            </w:r>
          </w:p>
        </w:tc>
      </w:tr>
      <w:tr w:rsidR="00E358C8" w:rsidRPr="00715F9C" w:rsidTr="00FF0FE8">
        <w:tc>
          <w:tcPr>
            <w:tcW w:w="1493" w:type="pct"/>
            <w:vAlign w:val="center"/>
          </w:tcPr>
          <w:p w:rsidR="00E358C8" w:rsidRPr="00E358C8" w:rsidRDefault="00E358C8" w:rsidP="00120528">
            <w:pPr>
              <w:tabs>
                <w:tab w:val="left" w:pos="851"/>
              </w:tabs>
              <w:jc w:val="center"/>
              <w:rPr>
                <w:rFonts w:ascii="Times New Roman" w:hAnsi="Times New Roman" w:cs="Times New Roman"/>
                <w:b/>
                <w:sz w:val="20"/>
                <w:szCs w:val="20"/>
              </w:rPr>
            </w:pPr>
            <w:r w:rsidRPr="00E358C8">
              <w:rPr>
                <w:rFonts w:ascii="Times New Roman" w:eastAsia="Calibri" w:hAnsi="Times New Roman" w:cs="Times New Roman"/>
                <w:b/>
                <w:sz w:val="20"/>
                <w:szCs w:val="20"/>
              </w:rPr>
              <w:lastRenderedPageBreak/>
              <w:t>Слабые стороны:</w:t>
            </w:r>
          </w:p>
          <w:p w:rsidR="00E358C8" w:rsidRPr="00E358C8" w:rsidRDefault="00E358C8" w:rsidP="00120528">
            <w:pPr>
              <w:tabs>
                <w:tab w:val="left" w:pos="851"/>
              </w:tabs>
              <w:jc w:val="both"/>
              <w:rPr>
                <w:rFonts w:ascii="Times New Roman" w:hAnsi="Times New Roman" w:cs="Times New Roman"/>
                <w:sz w:val="20"/>
                <w:szCs w:val="20"/>
              </w:rPr>
            </w:pPr>
            <w:r w:rsidRPr="00E358C8">
              <w:rPr>
                <w:rFonts w:ascii="Times New Roman" w:hAnsi="Times New Roman" w:cs="Times New Roman"/>
                <w:sz w:val="20"/>
                <w:szCs w:val="20"/>
              </w:rPr>
              <w:t>1. Нестабильность.</w:t>
            </w:r>
          </w:p>
          <w:p w:rsidR="00E358C8" w:rsidRPr="00E358C8" w:rsidRDefault="00E358C8" w:rsidP="00120528">
            <w:pPr>
              <w:tabs>
                <w:tab w:val="left" w:pos="851"/>
              </w:tabs>
              <w:jc w:val="both"/>
              <w:rPr>
                <w:rFonts w:ascii="Times New Roman" w:hAnsi="Times New Roman" w:cs="Times New Roman"/>
                <w:sz w:val="20"/>
                <w:szCs w:val="20"/>
              </w:rPr>
            </w:pPr>
            <w:r w:rsidRPr="00E358C8">
              <w:rPr>
                <w:rFonts w:ascii="Times New Roman" w:hAnsi="Times New Roman" w:cs="Times New Roman"/>
                <w:sz w:val="20"/>
                <w:szCs w:val="20"/>
              </w:rPr>
              <w:t>2. Трудность интеграции в ЕЭС России.</w:t>
            </w:r>
          </w:p>
          <w:p w:rsidR="00E358C8" w:rsidRPr="00E358C8" w:rsidRDefault="00E358C8" w:rsidP="00120528">
            <w:pPr>
              <w:tabs>
                <w:tab w:val="left" w:pos="851"/>
              </w:tabs>
              <w:jc w:val="both"/>
              <w:rPr>
                <w:rFonts w:ascii="Times New Roman" w:hAnsi="Times New Roman" w:cs="Times New Roman"/>
                <w:sz w:val="20"/>
                <w:szCs w:val="20"/>
              </w:rPr>
            </w:pPr>
            <w:r w:rsidRPr="00E358C8">
              <w:rPr>
                <w:rFonts w:ascii="Times New Roman" w:hAnsi="Times New Roman" w:cs="Times New Roman"/>
                <w:sz w:val="20"/>
                <w:szCs w:val="20"/>
              </w:rPr>
              <w:t>3. Большие сроки окупаемости.</w:t>
            </w:r>
          </w:p>
        </w:tc>
        <w:tc>
          <w:tcPr>
            <w:tcW w:w="1840" w:type="pct"/>
            <w:vAlign w:val="center"/>
          </w:tcPr>
          <w:p w:rsidR="00E358C8" w:rsidRPr="00E358C8" w:rsidRDefault="00E358C8" w:rsidP="00FF0FE8">
            <w:pPr>
              <w:tabs>
                <w:tab w:val="left" w:pos="851"/>
              </w:tabs>
              <w:jc w:val="both"/>
              <w:rPr>
                <w:rFonts w:ascii="Times New Roman" w:eastAsia="Calibri" w:hAnsi="Times New Roman" w:cs="Times New Roman"/>
                <w:b/>
                <w:sz w:val="20"/>
                <w:szCs w:val="20"/>
              </w:rPr>
            </w:pPr>
            <w:r w:rsidRPr="00E358C8">
              <w:rPr>
                <w:rFonts w:ascii="Times New Roman" w:eastAsia="Calibri" w:hAnsi="Times New Roman" w:cs="Times New Roman"/>
                <w:b/>
                <w:sz w:val="20"/>
                <w:szCs w:val="20"/>
              </w:rPr>
              <w:t>Слабые стороны и возможности:</w:t>
            </w:r>
          </w:p>
          <w:p w:rsidR="00E358C8" w:rsidRPr="00E358C8" w:rsidRDefault="006E6CEE"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В случае стабильной финансовой и экономической обстановки и с учетом существующей тенденции развития рынка ВИЭ государственная поддержка и государственные механизмы поддержки ВИЭ будут способствовать увеличению доли ВИЭ в энергобалансе и стабилизации экологической обстановки в РФ.</w:t>
            </w:r>
          </w:p>
        </w:tc>
        <w:tc>
          <w:tcPr>
            <w:tcW w:w="1667" w:type="pct"/>
            <w:vAlign w:val="center"/>
          </w:tcPr>
          <w:p w:rsidR="00E358C8" w:rsidRPr="00E358C8" w:rsidRDefault="00E358C8" w:rsidP="00FF0FE8">
            <w:pPr>
              <w:tabs>
                <w:tab w:val="left" w:pos="851"/>
              </w:tabs>
              <w:jc w:val="both"/>
              <w:rPr>
                <w:rFonts w:ascii="Times New Roman" w:eastAsia="Calibri" w:hAnsi="Times New Roman" w:cs="Times New Roman"/>
                <w:b/>
                <w:sz w:val="20"/>
                <w:szCs w:val="20"/>
              </w:rPr>
            </w:pPr>
            <w:r w:rsidRPr="00E358C8">
              <w:rPr>
                <w:rFonts w:ascii="Times New Roman" w:eastAsia="Calibri" w:hAnsi="Times New Roman" w:cs="Times New Roman"/>
                <w:b/>
                <w:sz w:val="20"/>
                <w:szCs w:val="20"/>
              </w:rPr>
              <w:t>Слабые стороны и угрозы:</w:t>
            </w:r>
          </w:p>
          <w:p w:rsidR="00E358C8" w:rsidRPr="00925246" w:rsidRDefault="00E358C8" w:rsidP="00FF0FE8">
            <w:pPr>
              <w:tabs>
                <w:tab w:val="left" w:pos="851"/>
              </w:tabs>
              <w:jc w:val="both"/>
              <w:rPr>
                <w:rFonts w:ascii="Times New Roman" w:eastAsia="Calibri" w:hAnsi="Times New Roman" w:cs="Times New Roman"/>
                <w:sz w:val="20"/>
                <w:szCs w:val="20"/>
                <w:highlight w:val="yellow"/>
              </w:rPr>
            </w:pPr>
            <w:r w:rsidRPr="00E358C8">
              <w:rPr>
                <w:rFonts w:ascii="Times New Roman" w:eastAsia="Calibri" w:hAnsi="Times New Roman" w:cs="Times New Roman"/>
                <w:sz w:val="20"/>
                <w:szCs w:val="20"/>
              </w:rPr>
              <w:t xml:space="preserve">Снижение качества энергоснабжения потребителей в результате снижения надежности функционирования ЕЭС России и </w:t>
            </w:r>
            <w:r>
              <w:rPr>
                <w:rFonts w:ascii="Times New Roman" w:eastAsia="Calibri" w:hAnsi="Times New Roman" w:cs="Times New Roman"/>
                <w:sz w:val="20"/>
                <w:szCs w:val="20"/>
              </w:rPr>
              <w:t>существенного роста тарифов для промышленных потребителей и населения, что приведет к ухудшению социальной обстановки.</w:t>
            </w:r>
          </w:p>
        </w:tc>
      </w:tr>
    </w:tbl>
    <w:p w:rsidR="00086A77" w:rsidRPr="00C00E25" w:rsidRDefault="00086A77" w:rsidP="00C00E25">
      <w:pPr>
        <w:spacing w:after="0" w:line="240" w:lineRule="auto"/>
        <w:jc w:val="center"/>
        <w:rPr>
          <w:rFonts w:ascii="Times New Roman" w:hAnsi="Times New Roman" w:cs="Times New Roman"/>
          <w:sz w:val="24"/>
          <w:szCs w:val="24"/>
        </w:rPr>
      </w:pPr>
    </w:p>
    <w:p w:rsidR="00C63CAF" w:rsidRPr="00C00E25" w:rsidRDefault="00843B4D" w:rsidP="00C00E25">
      <w:pPr>
        <w:spacing w:before="120" w:after="120" w:line="240" w:lineRule="auto"/>
        <w:jc w:val="center"/>
        <w:rPr>
          <w:rFonts w:ascii="Times New Roman" w:hAnsi="Times New Roman" w:cs="Times New Roman"/>
          <w:b/>
          <w:sz w:val="24"/>
          <w:szCs w:val="24"/>
        </w:rPr>
      </w:pPr>
      <w:r w:rsidRPr="00C00E25">
        <w:rPr>
          <w:rFonts w:ascii="Times New Roman" w:hAnsi="Times New Roman" w:cs="Times New Roman"/>
          <w:b/>
          <w:sz w:val="24"/>
          <w:szCs w:val="24"/>
        </w:rPr>
        <w:t>2</w:t>
      </w:r>
      <w:r w:rsidR="00930B2A" w:rsidRPr="00C00E25">
        <w:rPr>
          <w:rFonts w:ascii="Times New Roman" w:hAnsi="Times New Roman" w:cs="Times New Roman"/>
          <w:b/>
          <w:sz w:val="24"/>
          <w:szCs w:val="24"/>
        </w:rPr>
        <w:t xml:space="preserve">.2. </w:t>
      </w:r>
      <w:r w:rsidR="00ED134A" w:rsidRPr="00C00E25">
        <w:rPr>
          <w:rFonts w:ascii="Times New Roman" w:hAnsi="Times New Roman" w:cs="Times New Roman"/>
          <w:b/>
          <w:sz w:val="24"/>
          <w:szCs w:val="24"/>
        </w:rPr>
        <w:t>Анализ влияния глобальных и региональных вызовов с</w:t>
      </w:r>
      <w:r w:rsidR="00930B2A" w:rsidRPr="00C00E25">
        <w:rPr>
          <w:rFonts w:ascii="Times New Roman" w:hAnsi="Times New Roman" w:cs="Times New Roman"/>
          <w:b/>
          <w:sz w:val="24"/>
          <w:szCs w:val="24"/>
        </w:rPr>
        <w:t xml:space="preserve"> точки зрения </w:t>
      </w:r>
      <w:r w:rsidR="00ED134A" w:rsidRPr="00C00E25">
        <w:rPr>
          <w:rFonts w:ascii="Times New Roman" w:hAnsi="Times New Roman" w:cs="Times New Roman"/>
          <w:b/>
          <w:sz w:val="24"/>
          <w:szCs w:val="24"/>
        </w:rPr>
        <w:t>экономического</w:t>
      </w:r>
      <w:r w:rsidR="00930B2A" w:rsidRPr="00C00E25">
        <w:rPr>
          <w:rFonts w:ascii="Times New Roman" w:hAnsi="Times New Roman" w:cs="Times New Roman"/>
          <w:b/>
          <w:sz w:val="24"/>
          <w:szCs w:val="24"/>
        </w:rPr>
        <w:t xml:space="preserve"> подхода</w:t>
      </w:r>
    </w:p>
    <w:p w:rsidR="00234B6A" w:rsidRDefault="00234B6A" w:rsidP="00234B6A">
      <w:pPr>
        <w:tabs>
          <w:tab w:val="left" w:pos="851"/>
        </w:tabs>
        <w:spacing w:after="0" w:line="360" w:lineRule="auto"/>
        <w:ind w:firstLine="567"/>
        <w:jc w:val="both"/>
        <w:rPr>
          <w:rFonts w:ascii="Times New Roman" w:eastAsia="Calibri" w:hAnsi="Times New Roman" w:cs="Times New Roman"/>
          <w:sz w:val="24"/>
          <w:szCs w:val="24"/>
        </w:rPr>
      </w:pPr>
      <w:r w:rsidRPr="00234B6A">
        <w:rPr>
          <w:rFonts w:ascii="Times New Roman" w:eastAsia="Calibri" w:hAnsi="Times New Roman" w:cs="Times New Roman"/>
          <w:sz w:val="24"/>
          <w:szCs w:val="24"/>
        </w:rPr>
        <w:t>Анализ влияния глобальных и региональных вызовов с точки зрения социального подхода</w:t>
      </w:r>
      <w:r w:rsidR="00C00E25">
        <w:rPr>
          <w:rFonts w:ascii="Times New Roman" w:eastAsia="Calibri" w:hAnsi="Times New Roman" w:cs="Times New Roman"/>
          <w:sz w:val="24"/>
          <w:szCs w:val="24"/>
        </w:rPr>
        <w:t xml:space="preserve"> представлен в табл.</w:t>
      </w:r>
      <w:r>
        <w:rPr>
          <w:rFonts w:ascii="Times New Roman" w:eastAsia="Calibri" w:hAnsi="Times New Roman" w:cs="Times New Roman"/>
          <w:sz w:val="24"/>
          <w:szCs w:val="24"/>
        </w:rPr>
        <w:t xml:space="preserve"> </w:t>
      </w:r>
      <w:r w:rsidR="002449B3" w:rsidRPr="002449B3">
        <w:rPr>
          <w:rFonts w:ascii="Times New Roman" w:eastAsia="Calibri" w:hAnsi="Times New Roman" w:cs="Times New Roman"/>
          <w:sz w:val="24"/>
          <w:szCs w:val="24"/>
        </w:rPr>
        <w:t>4</w:t>
      </w:r>
      <w:r>
        <w:rPr>
          <w:rFonts w:ascii="Times New Roman" w:eastAsia="Calibri" w:hAnsi="Times New Roman" w:cs="Times New Roman"/>
          <w:sz w:val="24"/>
          <w:szCs w:val="24"/>
        </w:rPr>
        <w:t>.</w:t>
      </w:r>
    </w:p>
    <w:p w:rsidR="00086A77" w:rsidRDefault="00234B6A" w:rsidP="00234B6A">
      <w:pPr>
        <w:spacing w:after="0" w:line="360" w:lineRule="auto"/>
        <w:jc w:val="both"/>
        <w:rPr>
          <w:rFonts w:ascii="Times New Roman" w:hAnsi="Times New Roman" w:cs="Times New Roman"/>
          <w:i/>
          <w:sz w:val="24"/>
          <w:szCs w:val="24"/>
        </w:rPr>
      </w:pPr>
      <w:r w:rsidRPr="008E11F7">
        <w:rPr>
          <w:rFonts w:ascii="Times New Roman" w:hAnsi="Times New Roman" w:cs="Times New Roman"/>
          <w:i/>
          <w:sz w:val="24"/>
          <w:szCs w:val="24"/>
        </w:rPr>
        <w:t xml:space="preserve">Таблица </w:t>
      </w:r>
      <w:r w:rsidR="002449B3" w:rsidRPr="002449B3">
        <w:rPr>
          <w:rFonts w:ascii="Times New Roman" w:hAnsi="Times New Roman" w:cs="Times New Roman"/>
          <w:i/>
          <w:sz w:val="24"/>
          <w:szCs w:val="24"/>
        </w:rPr>
        <w:t>4</w:t>
      </w:r>
      <w:r w:rsidRPr="008E11F7">
        <w:rPr>
          <w:rFonts w:ascii="Times New Roman" w:hAnsi="Times New Roman" w:cs="Times New Roman"/>
          <w:i/>
          <w:sz w:val="24"/>
          <w:szCs w:val="24"/>
        </w:rPr>
        <w:t xml:space="preserve"> – </w:t>
      </w:r>
      <w:r w:rsidR="008E11F7" w:rsidRPr="008E11F7">
        <w:rPr>
          <w:rFonts w:ascii="Times New Roman" w:hAnsi="Times New Roman" w:cs="Times New Roman"/>
          <w:i/>
          <w:sz w:val="24"/>
          <w:szCs w:val="24"/>
        </w:rPr>
        <w:t>SWOT-анализ влияния глобальных и региональных вызовов с точки зрения экономического подхода</w:t>
      </w:r>
    </w:p>
    <w:tbl>
      <w:tblPr>
        <w:tblStyle w:val="ab"/>
        <w:tblW w:w="5000" w:type="pct"/>
        <w:tblLook w:val="04A0" w:firstRow="1" w:lastRow="0" w:firstColumn="1" w:lastColumn="0" w:noHBand="0" w:noVBand="1"/>
      </w:tblPr>
      <w:tblGrid>
        <w:gridCol w:w="2943"/>
        <w:gridCol w:w="3626"/>
        <w:gridCol w:w="3285"/>
      </w:tblGrid>
      <w:tr w:rsidR="00086A77" w:rsidRPr="00715F9C" w:rsidTr="00FF0FE8">
        <w:tc>
          <w:tcPr>
            <w:tcW w:w="1493" w:type="pct"/>
            <w:shd w:val="clear" w:color="auto" w:fill="92D050"/>
            <w:vAlign w:val="center"/>
          </w:tcPr>
          <w:p w:rsidR="00086A77" w:rsidRPr="00ED134A" w:rsidRDefault="00086A77" w:rsidP="00FF0FE8">
            <w:pPr>
              <w:tabs>
                <w:tab w:val="left" w:pos="851"/>
              </w:tabs>
              <w:jc w:val="center"/>
              <w:rPr>
                <w:rFonts w:ascii="Times New Roman" w:eastAsia="Calibri" w:hAnsi="Times New Roman" w:cs="Times New Roman"/>
                <w:b/>
                <w:sz w:val="20"/>
                <w:szCs w:val="20"/>
              </w:rPr>
            </w:pPr>
            <w:r w:rsidRPr="008E11F7">
              <w:rPr>
                <w:rFonts w:ascii="Times New Roman" w:eastAsia="Calibri" w:hAnsi="Times New Roman" w:cs="Times New Roman"/>
                <w:b/>
                <w:sz w:val="20"/>
                <w:szCs w:val="20"/>
              </w:rPr>
              <w:t>Технологии интеллектуальных эне</w:t>
            </w:r>
            <w:r>
              <w:rPr>
                <w:rFonts w:ascii="Times New Roman" w:eastAsia="Calibri" w:hAnsi="Times New Roman" w:cs="Times New Roman"/>
                <w:b/>
                <w:sz w:val="20"/>
                <w:szCs w:val="20"/>
              </w:rPr>
              <w:t>ргетических систем «Smart Grid»</w:t>
            </w:r>
          </w:p>
        </w:tc>
        <w:tc>
          <w:tcPr>
            <w:tcW w:w="1840" w:type="pct"/>
            <w:vAlign w:val="center"/>
          </w:tcPr>
          <w:p w:rsidR="00086A77" w:rsidRDefault="00086A77" w:rsidP="00FF0FE8">
            <w:pPr>
              <w:tabs>
                <w:tab w:val="left" w:pos="851"/>
              </w:tabs>
              <w:jc w:val="center"/>
              <w:rPr>
                <w:rFonts w:ascii="Times New Roman" w:eastAsia="Calibri" w:hAnsi="Times New Roman" w:cs="Times New Roman"/>
                <w:b/>
                <w:sz w:val="20"/>
                <w:szCs w:val="20"/>
              </w:rPr>
            </w:pPr>
            <w:r>
              <w:rPr>
                <w:rFonts w:ascii="Times New Roman" w:eastAsia="Calibri" w:hAnsi="Times New Roman" w:cs="Times New Roman"/>
                <w:b/>
                <w:sz w:val="20"/>
                <w:szCs w:val="20"/>
              </w:rPr>
              <w:t>Возможности:</w:t>
            </w:r>
          </w:p>
          <w:p w:rsidR="00086A77" w:rsidRDefault="00086A77"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1. Тренд на повышение энергоэффективности электрических сетей в соответствии с госпрограммой «Энергоэффективность и развитие энергетики».</w:t>
            </w:r>
          </w:p>
          <w:p w:rsidR="00086A77" w:rsidRDefault="00086A77"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2. ПАО «Россети» и его ДЗО принадлежат государству и им поддерживаются.</w:t>
            </w:r>
          </w:p>
          <w:p w:rsidR="00086A77" w:rsidRDefault="00086A77"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3. Электроэнергетика – капиталоемкая отрасль, ее развитие является одной из приоритетных задач экономики.</w:t>
            </w:r>
          </w:p>
          <w:p w:rsidR="00086A77" w:rsidRPr="001D4792" w:rsidRDefault="00086A77"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4. Необходимость модернизации электросетевой инфраструктуры.</w:t>
            </w:r>
          </w:p>
        </w:tc>
        <w:tc>
          <w:tcPr>
            <w:tcW w:w="1667" w:type="pct"/>
            <w:vAlign w:val="center"/>
          </w:tcPr>
          <w:p w:rsidR="00086A77" w:rsidRDefault="00086A77" w:rsidP="00FF0FE8">
            <w:pPr>
              <w:tabs>
                <w:tab w:val="left" w:pos="851"/>
              </w:tabs>
              <w:jc w:val="center"/>
              <w:rPr>
                <w:rFonts w:ascii="Times New Roman" w:hAnsi="Times New Roman" w:cs="Times New Roman"/>
                <w:b/>
                <w:sz w:val="20"/>
                <w:szCs w:val="20"/>
              </w:rPr>
            </w:pPr>
            <w:r w:rsidRPr="00ED134A">
              <w:rPr>
                <w:rFonts w:ascii="Times New Roman" w:eastAsia="Calibri" w:hAnsi="Times New Roman" w:cs="Times New Roman"/>
                <w:b/>
                <w:sz w:val="20"/>
                <w:szCs w:val="20"/>
              </w:rPr>
              <w:t>Угрозы</w:t>
            </w:r>
            <w:r>
              <w:rPr>
                <w:rFonts w:ascii="Times New Roman" w:hAnsi="Times New Roman" w:cs="Times New Roman"/>
                <w:b/>
                <w:sz w:val="20"/>
                <w:szCs w:val="20"/>
              </w:rPr>
              <w:t>:</w:t>
            </w:r>
          </w:p>
          <w:p w:rsidR="00086A77" w:rsidRDefault="00086A77" w:rsidP="00FF0FE8">
            <w:pPr>
              <w:tabs>
                <w:tab w:val="left" w:pos="851"/>
              </w:tabs>
              <w:jc w:val="both"/>
              <w:rPr>
                <w:rFonts w:ascii="Times New Roman" w:hAnsi="Times New Roman" w:cs="Times New Roman"/>
                <w:sz w:val="20"/>
                <w:szCs w:val="20"/>
              </w:rPr>
            </w:pPr>
            <w:r w:rsidRPr="00626DF5">
              <w:rPr>
                <w:rFonts w:ascii="Times New Roman" w:hAnsi="Times New Roman" w:cs="Times New Roman"/>
                <w:sz w:val="20"/>
                <w:szCs w:val="20"/>
              </w:rPr>
              <w:t xml:space="preserve">1. </w:t>
            </w:r>
            <w:r>
              <w:rPr>
                <w:rFonts w:ascii="Times New Roman" w:hAnsi="Times New Roman" w:cs="Times New Roman"/>
                <w:sz w:val="20"/>
                <w:szCs w:val="20"/>
              </w:rPr>
              <w:t>Финансово-экономический кризис, отсутствие собственных инвестиционных средств в необходимом объеме.</w:t>
            </w:r>
          </w:p>
          <w:p w:rsidR="00086A77" w:rsidRDefault="00086A77" w:rsidP="00FF0FE8">
            <w:pPr>
              <w:tabs>
                <w:tab w:val="left" w:pos="851"/>
              </w:tabs>
              <w:jc w:val="both"/>
              <w:rPr>
                <w:rFonts w:ascii="Times New Roman" w:hAnsi="Times New Roman" w:cs="Times New Roman"/>
                <w:sz w:val="20"/>
                <w:szCs w:val="20"/>
              </w:rPr>
            </w:pPr>
            <w:r>
              <w:rPr>
                <w:rFonts w:ascii="Times New Roman" w:hAnsi="Times New Roman" w:cs="Times New Roman"/>
                <w:sz w:val="20"/>
                <w:szCs w:val="20"/>
              </w:rPr>
              <w:t>2. Отсутствие возможности получать дешевые кредиты от западных стран.</w:t>
            </w:r>
          </w:p>
          <w:p w:rsidR="00086A77" w:rsidRPr="00E33BE1" w:rsidRDefault="00086A77" w:rsidP="00FF0FE8">
            <w:pPr>
              <w:tabs>
                <w:tab w:val="left" w:pos="851"/>
              </w:tabs>
              <w:jc w:val="both"/>
              <w:rPr>
                <w:rFonts w:ascii="Times New Roman" w:hAnsi="Times New Roman" w:cs="Times New Roman"/>
                <w:sz w:val="20"/>
                <w:szCs w:val="20"/>
                <w:lang w:val="en-US"/>
              </w:rPr>
            </w:pPr>
            <w:r>
              <w:rPr>
                <w:rFonts w:ascii="Times New Roman" w:hAnsi="Times New Roman" w:cs="Times New Roman"/>
                <w:sz w:val="20"/>
                <w:szCs w:val="20"/>
              </w:rPr>
              <w:t>3. Зарубежные конкуренты.</w:t>
            </w:r>
          </w:p>
          <w:p w:rsidR="00086A77" w:rsidRPr="001D4792" w:rsidRDefault="00086A77" w:rsidP="00FF0FE8">
            <w:pPr>
              <w:tabs>
                <w:tab w:val="left" w:pos="851"/>
              </w:tabs>
              <w:jc w:val="both"/>
              <w:rPr>
                <w:rFonts w:ascii="Times New Roman" w:eastAsia="Calibri" w:hAnsi="Times New Roman" w:cs="Times New Roman"/>
                <w:sz w:val="20"/>
                <w:szCs w:val="20"/>
              </w:rPr>
            </w:pPr>
          </w:p>
        </w:tc>
      </w:tr>
      <w:tr w:rsidR="00086A77" w:rsidRPr="00715F9C" w:rsidTr="00FF0FE8">
        <w:tc>
          <w:tcPr>
            <w:tcW w:w="1493" w:type="pct"/>
            <w:vAlign w:val="center"/>
          </w:tcPr>
          <w:p w:rsidR="00086A77" w:rsidRDefault="00086A77" w:rsidP="00FF0FE8">
            <w:pPr>
              <w:tabs>
                <w:tab w:val="left" w:pos="851"/>
              </w:tabs>
              <w:jc w:val="center"/>
              <w:rPr>
                <w:rFonts w:ascii="Times New Roman" w:eastAsia="Calibri" w:hAnsi="Times New Roman" w:cs="Times New Roman"/>
                <w:b/>
                <w:sz w:val="20"/>
                <w:szCs w:val="20"/>
              </w:rPr>
            </w:pPr>
            <w:r w:rsidRPr="00ED134A">
              <w:rPr>
                <w:rFonts w:ascii="Times New Roman" w:eastAsia="Calibri" w:hAnsi="Times New Roman" w:cs="Times New Roman"/>
                <w:b/>
                <w:sz w:val="20"/>
                <w:szCs w:val="20"/>
              </w:rPr>
              <w:t>Сильные стороны</w:t>
            </w:r>
            <w:r>
              <w:rPr>
                <w:rFonts w:ascii="Times New Roman" w:eastAsia="Calibri" w:hAnsi="Times New Roman" w:cs="Times New Roman"/>
                <w:b/>
                <w:sz w:val="20"/>
                <w:szCs w:val="20"/>
              </w:rPr>
              <w:t>:</w:t>
            </w:r>
          </w:p>
          <w:p w:rsidR="00086A77" w:rsidRDefault="00086A77" w:rsidP="00FF0FE8">
            <w:pPr>
              <w:tabs>
                <w:tab w:val="left" w:pos="851"/>
              </w:tabs>
              <w:jc w:val="both"/>
              <w:rPr>
                <w:rFonts w:ascii="Times New Roman" w:hAnsi="Times New Roman" w:cs="Times New Roman"/>
                <w:sz w:val="20"/>
                <w:szCs w:val="20"/>
              </w:rPr>
            </w:pPr>
            <w:r>
              <w:rPr>
                <w:rFonts w:ascii="Times New Roman" w:hAnsi="Times New Roman" w:cs="Times New Roman"/>
                <w:sz w:val="20"/>
                <w:szCs w:val="20"/>
              </w:rPr>
              <w:t>1. Энергоэффективность.</w:t>
            </w:r>
          </w:p>
          <w:p w:rsidR="00086A77" w:rsidRPr="001D4792" w:rsidRDefault="00086A77" w:rsidP="00FF0FE8">
            <w:pPr>
              <w:tabs>
                <w:tab w:val="left" w:pos="851"/>
              </w:tabs>
              <w:jc w:val="both"/>
              <w:rPr>
                <w:rFonts w:ascii="Times New Roman" w:hAnsi="Times New Roman" w:cs="Times New Roman"/>
                <w:sz w:val="20"/>
                <w:szCs w:val="20"/>
              </w:rPr>
            </w:pPr>
            <w:r>
              <w:rPr>
                <w:rFonts w:ascii="Times New Roman" w:hAnsi="Times New Roman" w:cs="Times New Roman"/>
                <w:sz w:val="20"/>
                <w:szCs w:val="20"/>
              </w:rPr>
              <w:t>2. Эффективное управление.</w:t>
            </w:r>
          </w:p>
        </w:tc>
        <w:tc>
          <w:tcPr>
            <w:tcW w:w="1840" w:type="pct"/>
            <w:vAlign w:val="center"/>
          </w:tcPr>
          <w:p w:rsidR="00086A77" w:rsidRPr="008E11F7" w:rsidRDefault="00086A77" w:rsidP="00FF0FE8">
            <w:pPr>
              <w:tabs>
                <w:tab w:val="left" w:pos="851"/>
              </w:tabs>
              <w:jc w:val="both"/>
              <w:rPr>
                <w:rFonts w:ascii="Times New Roman" w:eastAsia="Calibri" w:hAnsi="Times New Roman" w:cs="Times New Roman"/>
                <w:b/>
                <w:sz w:val="20"/>
                <w:szCs w:val="20"/>
                <w:highlight w:val="yellow"/>
              </w:rPr>
            </w:pPr>
            <w:r w:rsidRPr="00086A77">
              <w:rPr>
                <w:rFonts w:ascii="Times New Roman" w:eastAsia="Calibri" w:hAnsi="Times New Roman" w:cs="Times New Roman"/>
                <w:b/>
                <w:sz w:val="20"/>
                <w:szCs w:val="20"/>
              </w:rPr>
              <w:t>Сильные стороны и возможности:</w:t>
            </w:r>
          </w:p>
          <w:p w:rsidR="00086A77" w:rsidRPr="00E33BE1" w:rsidRDefault="00086A77" w:rsidP="00FF0FE8">
            <w:pPr>
              <w:tabs>
                <w:tab w:val="left" w:pos="851"/>
              </w:tabs>
              <w:jc w:val="both"/>
              <w:rPr>
                <w:rFonts w:ascii="Times New Roman" w:eastAsia="Calibri" w:hAnsi="Times New Roman" w:cs="Times New Roman"/>
                <w:sz w:val="20"/>
                <w:szCs w:val="20"/>
                <w:highlight w:val="yellow"/>
              </w:rPr>
            </w:pPr>
            <w:r w:rsidRPr="00086A77">
              <w:rPr>
                <w:rFonts w:ascii="Times New Roman" w:eastAsia="Calibri" w:hAnsi="Times New Roman" w:cs="Times New Roman"/>
                <w:sz w:val="20"/>
                <w:szCs w:val="20"/>
              </w:rPr>
              <w:t xml:space="preserve">С учетом необходимости снижения уровня потерь электроэнергии в электрических сетях и модернизации электросетевого комплекса (в соответствии с государственной политикой) </w:t>
            </w:r>
            <w:r>
              <w:rPr>
                <w:rFonts w:ascii="Times New Roman" w:eastAsia="Calibri" w:hAnsi="Times New Roman" w:cs="Times New Roman"/>
                <w:sz w:val="20"/>
                <w:szCs w:val="20"/>
              </w:rPr>
              <w:t xml:space="preserve">данное технологическое направление может быть востребовано для решения задач, сформулированных государством и при его поддержке. Внедрение цифровых подстанций (ПС) позволит снизить расход на собственные нужды ПС до 80%, потери в электросетевом комплексе могут снизиться на 3% (с 11-12 % до 8-9%), что позволит ПАО «ФСК ЕЭС» к 2026 году сэкономить около 3 млрд. руб. </w:t>
            </w:r>
            <w:r>
              <w:rPr>
                <w:rFonts w:ascii="Times New Roman" w:eastAsia="Calibri" w:hAnsi="Times New Roman" w:cs="Times New Roman"/>
                <w:sz w:val="20"/>
                <w:szCs w:val="20"/>
              </w:rPr>
              <w:lastRenderedPageBreak/>
              <w:t xml:space="preserve">при сроках окупаемости 7-8 лет.  </w:t>
            </w:r>
          </w:p>
        </w:tc>
        <w:tc>
          <w:tcPr>
            <w:tcW w:w="1667" w:type="pct"/>
            <w:vAlign w:val="center"/>
          </w:tcPr>
          <w:p w:rsidR="00086A77" w:rsidRPr="005542E1" w:rsidRDefault="00086A77" w:rsidP="00FF0FE8">
            <w:pPr>
              <w:tabs>
                <w:tab w:val="left" w:pos="851"/>
              </w:tabs>
              <w:jc w:val="both"/>
              <w:rPr>
                <w:rFonts w:ascii="Times New Roman" w:eastAsia="Calibri" w:hAnsi="Times New Roman" w:cs="Times New Roman"/>
                <w:b/>
                <w:sz w:val="20"/>
                <w:szCs w:val="20"/>
              </w:rPr>
            </w:pPr>
            <w:r w:rsidRPr="005542E1">
              <w:rPr>
                <w:rFonts w:ascii="Times New Roman" w:eastAsia="Calibri" w:hAnsi="Times New Roman" w:cs="Times New Roman"/>
                <w:b/>
                <w:sz w:val="20"/>
                <w:szCs w:val="20"/>
              </w:rPr>
              <w:lastRenderedPageBreak/>
              <w:t>Сильные стороны и угрозы:</w:t>
            </w:r>
          </w:p>
          <w:p w:rsidR="00086A77" w:rsidRPr="008E11F7" w:rsidRDefault="00086A77" w:rsidP="00FF0FE8">
            <w:pPr>
              <w:tabs>
                <w:tab w:val="left" w:pos="851"/>
              </w:tabs>
              <w:jc w:val="both"/>
              <w:rPr>
                <w:rFonts w:ascii="Times New Roman" w:eastAsia="Calibri" w:hAnsi="Times New Roman" w:cs="Times New Roman"/>
                <w:sz w:val="20"/>
                <w:szCs w:val="20"/>
                <w:highlight w:val="yellow"/>
              </w:rPr>
            </w:pPr>
            <w:r w:rsidRPr="005542E1">
              <w:rPr>
                <w:rFonts w:ascii="Times New Roman" w:eastAsia="Calibri" w:hAnsi="Times New Roman" w:cs="Times New Roman"/>
                <w:sz w:val="20"/>
                <w:szCs w:val="20"/>
              </w:rPr>
              <w:t xml:space="preserve">Финансирование проектов по созданию интеллектуальных энергетических систем «Smart Grid» </w:t>
            </w:r>
            <w:r w:rsidR="003F7D44" w:rsidRPr="005542E1">
              <w:rPr>
                <w:rFonts w:ascii="Times New Roman" w:eastAsia="Calibri" w:hAnsi="Times New Roman" w:cs="Times New Roman"/>
                <w:sz w:val="20"/>
                <w:szCs w:val="20"/>
              </w:rPr>
              <w:t xml:space="preserve">может осуществляться в рамках различных государственных программ и </w:t>
            </w:r>
            <w:r w:rsidR="005542E1" w:rsidRPr="005542E1">
              <w:rPr>
                <w:rFonts w:ascii="Times New Roman" w:eastAsia="Calibri" w:hAnsi="Times New Roman" w:cs="Times New Roman"/>
                <w:sz w:val="20"/>
                <w:szCs w:val="20"/>
              </w:rPr>
              <w:t>национальных</w:t>
            </w:r>
            <w:r w:rsidR="003F7D44" w:rsidRPr="005542E1">
              <w:rPr>
                <w:rFonts w:ascii="Times New Roman" w:eastAsia="Calibri" w:hAnsi="Times New Roman" w:cs="Times New Roman"/>
                <w:sz w:val="20"/>
                <w:szCs w:val="20"/>
              </w:rPr>
              <w:t xml:space="preserve"> проектов (таких как «Энергоэффективная подстанция»</w:t>
            </w:r>
            <w:r w:rsidR="005542E1">
              <w:rPr>
                <w:rFonts w:ascii="Times New Roman" w:eastAsia="Calibri" w:hAnsi="Times New Roman" w:cs="Times New Roman"/>
                <w:sz w:val="20"/>
                <w:szCs w:val="20"/>
              </w:rPr>
              <w:t>) с внедрением современных средств киберзащиты, что позволит избежать резкого роста тарифов для потребителя. Поддержка отечественных производителей может быть реализована в рамках политики и программ импортозамещения.</w:t>
            </w:r>
            <w:r w:rsidR="001478B4">
              <w:rPr>
                <w:rFonts w:ascii="Times New Roman" w:eastAsia="Calibri" w:hAnsi="Times New Roman" w:cs="Times New Roman"/>
                <w:sz w:val="20"/>
                <w:szCs w:val="20"/>
              </w:rPr>
              <w:t xml:space="preserve"> Ключевым </w:t>
            </w:r>
            <w:r w:rsidR="001478B4">
              <w:rPr>
                <w:rFonts w:ascii="Times New Roman" w:eastAsia="Calibri" w:hAnsi="Times New Roman" w:cs="Times New Roman"/>
                <w:sz w:val="20"/>
                <w:szCs w:val="20"/>
              </w:rPr>
              <w:lastRenderedPageBreak/>
              <w:t>фактором направления будет являться «Энергоэффективность» ввиду видимого экономического эффекта при внедрении технологии.</w:t>
            </w:r>
          </w:p>
        </w:tc>
      </w:tr>
      <w:tr w:rsidR="00086A77" w:rsidRPr="00715F9C" w:rsidTr="00FF0FE8">
        <w:tc>
          <w:tcPr>
            <w:tcW w:w="1493" w:type="pct"/>
            <w:vAlign w:val="center"/>
          </w:tcPr>
          <w:p w:rsidR="00086A77" w:rsidRDefault="00086A77" w:rsidP="00FF0FE8">
            <w:pPr>
              <w:tabs>
                <w:tab w:val="left" w:pos="851"/>
              </w:tabs>
              <w:jc w:val="center"/>
              <w:rPr>
                <w:rFonts w:ascii="Times New Roman" w:eastAsia="Calibri" w:hAnsi="Times New Roman" w:cs="Times New Roman"/>
                <w:b/>
                <w:sz w:val="20"/>
                <w:szCs w:val="20"/>
              </w:rPr>
            </w:pPr>
            <w:r w:rsidRPr="00ED134A">
              <w:rPr>
                <w:rFonts w:ascii="Times New Roman" w:eastAsia="Calibri" w:hAnsi="Times New Roman" w:cs="Times New Roman"/>
                <w:b/>
                <w:sz w:val="20"/>
                <w:szCs w:val="20"/>
              </w:rPr>
              <w:lastRenderedPageBreak/>
              <w:t>Слабые стороны</w:t>
            </w:r>
            <w:r>
              <w:rPr>
                <w:rFonts w:ascii="Times New Roman" w:eastAsia="Calibri" w:hAnsi="Times New Roman" w:cs="Times New Roman"/>
                <w:b/>
                <w:sz w:val="20"/>
                <w:szCs w:val="20"/>
              </w:rPr>
              <w:t>:</w:t>
            </w:r>
          </w:p>
          <w:p w:rsidR="00086A77" w:rsidRPr="001D4792" w:rsidRDefault="00086A77" w:rsidP="00FF0FE8">
            <w:pPr>
              <w:tabs>
                <w:tab w:val="left" w:pos="851"/>
              </w:tabs>
              <w:jc w:val="both"/>
              <w:rPr>
                <w:rFonts w:ascii="Times New Roman" w:hAnsi="Times New Roman" w:cs="Times New Roman"/>
                <w:sz w:val="20"/>
                <w:szCs w:val="20"/>
              </w:rPr>
            </w:pPr>
            <w:r>
              <w:rPr>
                <w:rFonts w:ascii="Times New Roman" w:hAnsi="Times New Roman" w:cs="Times New Roman"/>
                <w:sz w:val="20"/>
                <w:szCs w:val="20"/>
              </w:rPr>
              <w:t>1. Стоимость.</w:t>
            </w:r>
          </w:p>
        </w:tc>
        <w:tc>
          <w:tcPr>
            <w:tcW w:w="1840" w:type="pct"/>
            <w:vAlign w:val="center"/>
          </w:tcPr>
          <w:p w:rsidR="00086A77" w:rsidRPr="001478B4" w:rsidRDefault="00086A77" w:rsidP="00FF0FE8">
            <w:pPr>
              <w:tabs>
                <w:tab w:val="left" w:pos="851"/>
              </w:tabs>
              <w:jc w:val="both"/>
              <w:rPr>
                <w:rFonts w:ascii="Times New Roman" w:eastAsia="Calibri" w:hAnsi="Times New Roman" w:cs="Times New Roman"/>
                <w:b/>
                <w:sz w:val="20"/>
                <w:szCs w:val="20"/>
              </w:rPr>
            </w:pPr>
            <w:r w:rsidRPr="001478B4">
              <w:rPr>
                <w:rFonts w:ascii="Times New Roman" w:eastAsia="Calibri" w:hAnsi="Times New Roman" w:cs="Times New Roman"/>
                <w:b/>
                <w:sz w:val="20"/>
                <w:szCs w:val="20"/>
              </w:rPr>
              <w:t>Слабые стороны и возможности:</w:t>
            </w:r>
          </w:p>
          <w:p w:rsidR="00086A77" w:rsidRPr="001478B4" w:rsidRDefault="005542E1" w:rsidP="00FF0FE8">
            <w:pPr>
              <w:tabs>
                <w:tab w:val="left" w:pos="851"/>
              </w:tabs>
              <w:jc w:val="both"/>
              <w:rPr>
                <w:rFonts w:ascii="Times New Roman" w:eastAsia="Calibri" w:hAnsi="Times New Roman" w:cs="Times New Roman"/>
                <w:sz w:val="20"/>
                <w:szCs w:val="20"/>
              </w:rPr>
            </w:pPr>
            <w:r w:rsidRPr="001478B4">
              <w:rPr>
                <w:rFonts w:ascii="Times New Roman" w:eastAsia="Calibri" w:hAnsi="Times New Roman" w:cs="Times New Roman"/>
                <w:sz w:val="20"/>
                <w:szCs w:val="20"/>
              </w:rPr>
              <w:t>Высокая стоимость проектов по данном направлении может быть частично субсидирована государством в рамках программы «Энергоэффективность и развитие энергетики», федеральных целевых программ, программ Минпромторга РФ и национальных проектов (например, «Энергоэффективная подстанция»).</w:t>
            </w:r>
          </w:p>
        </w:tc>
        <w:tc>
          <w:tcPr>
            <w:tcW w:w="1667" w:type="pct"/>
            <w:vAlign w:val="center"/>
          </w:tcPr>
          <w:p w:rsidR="00086A77" w:rsidRPr="001478B4" w:rsidRDefault="00086A77" w:rsidP="00FF0FE8">
            <w:pPr>
              <w:tabs>
                <w:tab w:val="left" w:pos="851"/>
              </w:tabs>
              <w:jc w:val="both"/>
              <w:rPr>
                <w:rFonts w:ascii="Times New Roman" w:eastAsia="Calibri" w:hAnsi="Times New Roman" w:cs="Times New Roman"/>
                <w:b/>
                <w:sz w:val="20"/>
                <w:szCs w:val="20"/>
              </w:rPr>
            </w:pPr>
            <w:r w:rsidRPr="001478B4">
              <w:rPr>
                <w:rFonts w:ascii="Times New Roman" w:eastAsia="Calibri" w:hAnsi="Times New Roman" w:cs="Times New Roman"/>
                <w:b/>
                <w:sz w:val="20"/>
                <w:szCs w:val="20"/>
              </w:rPr>
              <w:t>Слабые стороны и угрозы:</w:t>
            </w:r>
          </w:p>
          <w:p w:rsidR="00086A77" w:rsidRPr="001478B4" w:rsidRDefault="001478B4" w:rsidP="001478B4">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Изготовление устройств интеллектуальной энергетики должно сопровождаться снижением их себестоимости и последующих эксплуатационных затрат на 50-80% в сравнении с текущим уровнем.</w:t>
            </w:r>
          </w:p>
        </w:tc>
      </w:tr>
      <w:tr w:rsidR="001E7A1E" w:rsidRPr="00715F9C" w:rsidTr="00FF0FE8">
        <w:tc>
          <w:tcPr>
            <w:tcW w:w="1493" w:type="pct"/>
            <w:shd w:val="clear" w:color="auto" w:fill="92D050"/>
            <w:vAlign w:val="center"/>
          </w:tcPr>
          <w:p w:rsidR="001E7A1E" w:rsidRPr="00ED134A" w:rsidRDefault="001E7A1E" w:rsidP="00FF0FE8">
            <w:pPr>
              <w:tabs>
                <w:tab w:val="left" w:pos="851"/>
              </w:tabs>
              <w:jc w:val="center"/>
              <w:rPr>
                <w:rFonts w:ascii="Times New Roman" w:eastAsia="Calibri" w:hAnsi="Times New Roman" w:cs="Times New Roman"/>
                <w:b/>
                <w:sz w:val="20"/>
                <w:szCs w:val="20"/>
              </w:rPr>
            </w:pPr>
            <w:r w:rsidRPr="008E11F7">
              <w:rPr>
                <w:rFonts w:ascii="Times New Roman" w:eastAsia="Calibri" w:hAnsi="Times New Roman" w:cs="Times New Roman"/>
                <w:b/>
                <w:sz w:val="20"/>
                <w:szCs w:val="20"/>
              </w:rPr>
              <w:t>Распределённая генерация</w:t>
            </w:r>
          </w:p>
        </w:tc>
        <w:tc>
          <w:tcPr>
            <w:tcW w:w="1840" w:type="pct"/>
            <w:vAlign w:val="center"/>
          </w:tcPr>
          <w:p w:rsidR="001E7A1E" w:rsidRDefault="001E7A1E" w:rsidP="00FF0FE8">
            <w:pPr>
              <w:tabs>
                <w:tab w:val="left" w:pos="851"/>
              </w:tabs>
              <w:jc w:val="center"/>
              <w:rPr>
                <w:rFonts w:ascii="Times New Roman" w:eastAsia="Calibri" w:hAnsi="Times New Roman" w:cs="Times New Roman"/>
                <w:b/>
                <w:sz w:val="20"/>
                <w:szCs w:val="20"/>
              </w:rPr>
            </w:pPr>
            <w:r>
              <w:rPr>
                <w:rFonts w:ascii="Times New Roman" w:eastAsia="Calibri" w:hAnsi="Times New Roman" w:cs="Times New Roman"/>
                <w:b/>
                <w:sz w:val="20"/>
                <w:szCs w:val="20"/>
              </w:rPr>
              <w:t>Возможности:</w:t>
            </w:r>
          </w:p>
          <w:p w:rsidR="001E7A1E" w:rsidRDefault="001E7A1E" w:rsidP="001E7A1E">
            <w:pPr>
              <w:tabs>
                <w:tab w:val="left" w:pos="851"/>
              </w:tabs>
              <w:jc w:val="both"/>
              <w:rPr>
                <w:rFonts w:ascii="Times New Roman" w:eastAsia="Calibri" w:hAnsi="Times New Roman" w:cs="Times New Roman"/>
                <w:sz w:val="20"/>
                <w:szCs w:val="20"/>
              </w:rPr>
            </w:pPr>
            <w:r w:rsidRPr="001E7A1E">
              <w:rPr>
                <w:rFonts w:ascii="Times New Roman" w:eastAsia="Calibri" w:hAnsi="Times New Roman" w:cs="Times New Roman"/>
                <w:sz w:val="20"/>
                <w:szCs w:val="20"/>
              </w:rPr>
              <w:t xml:space="preserve">1. </w:t>
            </w:r>
            <w:r w:rsidR="003E52CE">
              <w:rPr>
                <w:rFonts w:ascii="Times New Roman" w:eastAsia="Calibri" w:hAnsi="Times New Roman" w:cs="Times New Roman"/>
                <w:sz w:val="20"/>
                <w:szCs w:val="20"/>
              </w:rPr>
              <w:t>Необходимость в энергообеспечении удаленных от ЕЭС потребителей.</w:t>
            </w:r>
          </w:p>
          <w:p w:rsidR="003E52CE" w:rsidRDefault="003E52CE" w:rsidP="001E7A1E">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2. Необходимость комбинированной выработки энергии.</w:t>
            </w:r>
          </w:p>
          <w:p w:rsidR="003E52CE" w:rsidRDefault="003E52CE" w:rsidP="003E52CE">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3. Рост тарифов на электроэнергию и тепло.</w:t>
            </w:r>
          </w:p>
          <w:p w:rsidR="003E52CE" w:rsidRDefault="003E52CE" w:rsidP="003E52CE">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4. Необходимость повышения энергоэффективности и надежности электроснабжения потребителей.</w:t>
            </w:r>
          </w:p>
          <w:p w:rsidR="003E52CE" w:rsidRPr="003E52CE" w:rsidRDefault="003E52CE" w:rsidP="003E52CE">
            <w:pPr>
              <w:tabs>
                <w:tab w:val="left" w:pos="851"/>
              </w:tabs>
              <w:jc w:val="both"/>
              <w:rPr>
                <w:rFonts w:ascii="Times New Roman" w:eastAsia="Calibri" w:hAnsi="Times New Roman" w:cs="Times New Roman"/>
                <w:sz w:val="20"/>
                <w:szCs w:val="20"/>
                <w:lang w:val="en-US"/>
              </w:rPr>
            </w:pPr>
            <w:r>
              <w:rPr>
                <w:rFonts w:ascii="Times New Roman" w:eastAsia="Calibri" w:hAnsi="Times New Roman" w:cs="Times New Roman"/>
                <w:sz w:val="20"/>
                <w:szCs w:val="20"/>
              </w:rPr>
              <w:t>5. Необходимость повышения качества электроэнергии.</w:t>
            </w:r>
          </w:p>
        </w:tc>
        <w:tc>
          <w:tcPr>
            <w:tcW w:w="1667" w:type="pct"/>
            <w:vAlign w:val="center"/>
          </w:tcPr>
          <w:p w:rsidR="001E7A1E" w:rsidRDefault="001E7A1E" w:rsidP="00FF0FE8">
            <w:pPr>
              <w:tabs>
                <w:tab w:val="left" w:pos="851"/>
              </w:tabs>
              <w:jc w:val="center"/>
              <w:rPr>
                <w:rFonts w:ascii="Times New Roman" w:hAnsi="Times New Roman" w:cs="Times New Roman"/>
                <w:b/>
                <w:sz w:val="20"/>
                <w:szCs w:val="20"/>
              </w:rPr>
            </w:pPr>
            <w:r w:rsidRPr="00ED134A">
              <w:rPr>
                <w:rFonts w:ascii="Times New Roman" w:eastAsia="Calibri" w:hAnsi="Times New Roman" w:cs="Times New Roman"/>
                <w:b/>
                <w:sz w:val="20"/>
                <w:szCs w:val="20"/>
              </w:rPr>
              <w:t>Угрозы</w:t>
            </w:r>
            <w:r>
              <w:rPr>
                <w:rFonts w:ascii="Times New Roman" w:hAnsi="Times New Roman" w:cs="Times New Roman"/>
                <w:b/>
                <w:sz w:val="20"/>
                <w:szCs w:val="20"/>
              </w:rPr>
              <w:t>:</w:t>
            </w:r>
          </w:p>
          <w:p w:rsidR="003E52CE" w:rsidRPr="003E52CE" w:rsidRDefault="001E7A1E" w:rsidP="003E52CE">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1. </w:t>
            </w:r>
            <w:r w:rsidR="003E52CE" w:rsidRPr="003E52CE">
              <w:rPr>
                <w:rFonts w:ascii="Times New Roman" w:eastAsia="Calibri" w:hAnsi="Times New Roman" w:cs="Times New Roman"/>
                <w:sz w:val="20"/>
                <w:szCs w:val="20"/>
              </w:rPr>
              <w:t>Снижение надежности работы ЕЭС России.</w:t>
            </w:r>
          </w:p>
          <w:p w:rsidR="003E52CE" w:rsidRPr="003E52CE" w:rsidRDefault="003E52CE" w:rsidP="003E52CE">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2</w:t>
            </w:r>
            <w:r w:rsidRPr="003E52CE">
              <w:rPr>
                <w:rFonts w:ascii="Times New Roman" w:eastAsia="Calibri" w:hAnsi="Times New Roman" w:cs="Times New Roman"/>
                <w:sz w:val="20"/>
                <w:szCs w:val="20"/>
              </w:rPr>
              <w:t>. Повышение токов короткого замыкания в системах электроснабжения потребителей.</w:t>
            </w:r>
          </w:p>
          <w:p w:rsidR="001E7A1E" w:rsidRDefault="003E52CE"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3</w:t>
            </w:r>
            <w:r w:rsidRPr="003E52CE">
              <w:rPr>
                <w:rFonts w:ascii="Times New Roman" w:eastAsia="Calibri" w:hAnsi="Times New Roman" w:cs="Times New Roman"/>
                <w:sz w:val="20"/>
                <w:szCs w:val="20"/>
              </w:rPr>
              <w:t>. Низкокачественная реализация проектов по сооружению мини-ТЭС.</w:t>
            </w:r>
          </w:p>
          <w:p w:rsidR="003E52CE" w:rsidRDefault="003E52CE"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4. Рост тарифов на природный газ и его недоступность в ряде мест.</w:t>
            </w:r>
          </w:p>
          <w:p w:rsidR="00FF0FE8" w:rsidRPr="001D4792" w:rsidRDefault="00FF0FE8"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5. Организационные препятствия.</w:t>
            </w:r>
          </w:p>
        </w:tc>
      </w:tr>
      <w:tr w:rsidR="00086A77" w:rsidRPr="00715F9C" w:rsidTr="00FF0FE8">
        <w:tc>
          <w:tcPr>
            <w:tcW w:w="1493" w:type="pct"/>
            <w:vAlign w:val="center"/>
          </w:tcPr>
          <w:p w:rsidR="00086A77" w:rsidRDefault="00086A77" w:rsidP="00FF0FE8">
            <w:pPr>
              <w:tabs>
                <w:tab w:val="left" w:pos="851"/>
              </w:tabs>
              <w:jc w:val="center"/>
              <w:rPr>
                <w:rFonts w:ascii="Times New Roman" w:hAnsi="Times New Roman" w:cs="Times New Roman"/>
                <w:b/>
                <w:sz w:val="20"/>
                <w:szCs w:val="20"/>
              </w:rPr>
            </w:pPr>
            <w:r w:rsidRPr="00ED134A">
              <w:rPr>
                <w:rFonts w:ascii="Times New Roman" w:eastAsia="Calibri" w:hAnsi="Times New Roman" w:cs="Times New Roman"/>
                <w:b/>
                <w:sz w:val="20"/>
                <w:szCs w:val="20"/>
              </w:rPr>
              <w:t>Сильные стороны</w:t>
            </w:r>
            <w:r>
              <w:rPr>
                <w:rFonts w:ascii="Times New Roman" w:hAnsi="Times New Roman" w:cs="Times New Roman"/>
                <w:b/>
                <w:sz w:val="20"/>
                <w:szCs w:val="20"/>
              </w:rPr>
              <w:t>:</w:t>
            </w:r>
          </w:p>
          <w:p w:rsidR="00086A77" w:rsidRDefault="00657231" w:rsidP="00FF0FE8">
            <w:pPr>
              <w:tabs>
                <w:tab w:val="left" w:pos="851"/>
              </w:tabs>
              <w:jc w:val="both"/>
              <w:rPr>
                <w:rFonts w:ascii="Times New Roman" w:hAnsi="Times New Roman" w:cs="Times New Roman"/>
                <w:sz w:val="20"/>
                <w:szCs w:val="20"/>
              </w:rPr>
            </w:pPr>
            <w:r>
              <w:rPr>
                <w:rFonts w:ascii="Times New Roman" w:hAnsi="Times New Roman" w:cs="Times New Roman"/>
                <w:sz w:val="20"/>
                <w:szCs w:val="20"/>
              </w:rPr>
              <w:t>1. Высокий КПД.</w:t>
            </w:r>
          </w:p>
          <w:p w:rsidR="00657231" w:rsidRDefault="00657231" w:rsidP="00FF0FE8">
            <w:pPr>
              <w:tabs>
                <w:tab w:val="left" w:pos="851"/>
              </w:tabs>
              <w:jc w:val="both"/>
              <w:rPr>
                <w:rFonts w:ascii="Times New Roman" w:hAnsi="Times New Roman" w:cs="Times New Roman"/>
                <w:sz w:val="20"/>
                <w:szCs w:val="20"/>
              </w:rPr>
            </w:pPr>
            <w:r>
              <w:rPr>
                <w:rFonts w:ascii="Times New Roman" w:hAnsi="Times New Roman" w:cs="Times New Roman"/>
                <w:sz w:val="20"/>
                <w:szCs w:val="20"/>
              </w:rPr>
              <w:t>2. Отсутствие протяженных ЛЭП.</w:t>
            </w:r>
          </w:p>
          <w:p w:rsidR="00657231" w:rsidRPr="003A2168" w:rsidRDefault="00657231" w:rsidP="00FF0FE8">
            <w:pPr>
              <w:tabs>
                <w:tab w:val="left" w:pos="851"/>
              </w:tabs>
              <w:jc w:val="both"/>
              <w:rPr>
                <w:rFonts w:ascii="Times New Roman" w:hAnsi="Times New Roman" w:cs="Times New Roman"/>
                <w:sz w:val="20"/>
                <w:szCs w:val="20"/>
              </w:rPr>
            </w:pPr>
            <w:r>
              <w:rPr>
                <w:rFonts w:ascii="Times New Roman" w:hAnsi="Times New Roman" w:cs="Times New Roman"/>
                <w:sz w:val="20"/>
                <w:szCs w:val="20"/>
              </w:rPr>
              <w:t>3. Маневренность и гибкость.</w:t>
            </w:r>
          </w:p>
          <w:p w:rsidR="003E52CE" w:rsidRDefault="003E52CE" w:rsidP="00FF0FE8">
            <w:pPr>
              <w:tabs>
                <w:tab w:val="left" w:pos="851"/>
              </w:tabs>
              <w:jc w:val="both"/>
              <w:rPr>
                <w:rFonts w:ascii="Times New Roman" w:hAnsi="Times New Roman" w:cs="Times New Roman"/>
                <w:sz w:val="20"/>
                <w:szCs w:val="20"/>
              </w:rPr>
            </w:pPr>
            <w:r w:rsidRPr="003E52CE">
              <w:rPr>
                <w:rFonts w:ascii="Times New Roman" w:hAnsi="Times New Roman" w:cs="Times New Roman"/>
                <w:sz w:val="20"/>
                <w:szCs w:val="20"/>
              </w:rPr>
              <w:t xml:space="preserve">4. </w:t>
            </w:r>
            <w:r>
              <w:rPr>
                <w:rFonts w:ascii="Times New Roman" w:hAnsi="Times New Roman" w:cs="Times New Roman"/>
                <w:sz w:val="20"/>
                <w:szCs w:val="20"/>
              </w:rPr>
              <w:t>Возможность работы в когенерационном и тригенерационном режимах.</w:t>
            </w:r>
          </w:p>
          <w:p w:rsidR="00FF0FE8" w:rsidRPr="003E52CE" w:rsidRDefault="00FF0FE8" w:rsidP="00FF0FE8">
            <w:pPr>
              <w:tabs>
                <w:tab w:val="left" w:pos="851"/>
              </w:tabs>
              <w:jc w:val="both"/>
              <w:rPr>
                <w:rFonts w:ascii="Times New Roman" w:hAnsi="Times New Roman" w:cs="Times New Roman"/>
                <w:sz w:val="20"/>
                <w:szCs w:val="20"/>
              </w:rPr>
            </w:pPr>
            <w:r>
              <w:rPr>
                <w:rFonts w:ascii="Times New Roman" w:hAnsi="Times New Roman" w:cs="Times New Roman"/>
                <w:sz w:val="20"/>
                <w:szCs w:val="20"/>
              </w:rPr>
              <w:t>5. Приемлемые экологические показатели.</w:t>
            </w:r>
          </w:p>
        </w:tc>
        <w:tc>
          <w:tcPr>
            <w:tcW w:w="1840" w:type="pct"/>
            <w:vAlign w:val="center"/>
          </w:tcPr>
          <w:p w:rsidR="00086A77" w:rsidRPr="00B94942" w:rsidRDefault="00086A77" w:rsidP="00FF0FE8">
            <w:pPr>
              <w:tabs>
                <w:tab w:val="left" w:pos="851"/>
              </w:tabs>
              <w:jc w:val="both"/>
              <w:rPr>
                <w:rFonts w:ascii="Times New Roman" w:eastAsia="Calibri" w:hAnsi="Times New Roman" w:cs="Times New Roman"/>
                <w:b/>
                <w:sz w:val="20"/>
                <w:szCs w:val="20"/>
              </w:rPr>
            </w:pPr>
            <w:r w:rsidRPr="00B94942">
              <w:rPr>
                <w:rFonts w:ascii="Times New Roman" w:eastAsia="Calibri" w:hAnsi="Times New Roman" w:cs="Times New Roman"/>
                <w:b/>
                <w:sz w:val="20"/>
                <w:szCs w:val="20"/>
              </w:rPr>
              <w:t>Сильные стороны и возможности:</w:t>
            </w:r>
          </w:p>
          <w:p w:rsidR="00086A77" w:rsidRPr="00B94942" w:rsidRDefault="00FF0FE8" w:rsidP="00FF0FE8">
            <w:pPr>
              <w:tabs>
                <w:tab w:val="left" w:pos="851"/>
              </w:tabs>
              <w:jc w:val="both"/>
              <w:rPr>
                <w:rFonts w:ascii="Times New Roman" w:eastAsia="Calibri" w:hAnsi="Times New Roman" w:cs="Times New Roman"/>
                <w:b/>
                <w:sz w:val="20"/>
                <w:szCs w:val="20"/>
              </w:rPr>
            </w:pPr>
            <w:r w:rsidRPr="00B94942">
              <w:rPr>
                <w:rFonts w:ascii="Times New Roman" w:eastAsia="Calibri" w:hAnsi="Times New Roman" w:cs="Times New Roman"/>
                <w:sz w:val="20"/>
                <w:szCs w:val="20"/>
              </w:rPr>
              <w:t>Высокая эффективность (КПД в моногенерационном режиме от 40 до 50%), возможность реализации когенерационного режима (с КПД до 90</w:t>
            </w:r>
            <w:r w:rsidR="00CF6636" w:rsidRPr="00B94942">
              <w:rPr>
                <w:rFonts w:ascii="Times New Roman" w:eastAsia="Calibri" w:hAnsi="Times New Roman" w:cs="Times New Roman"/>
                <w:sz w:val="20"/>
                <w:szCs w:val="20"/>
              </w:rPr>
              <w:t xml:space="preserve">%), отличные эксплуатационные, </w:t>
            </w:r>
            <w:r w:rsidRPr="00B94942">
              <w:rPr>
                <w:rFonts w:ascii="Times New Roman" w:eastAsia="Calibri" w:hAnsi="Times New Roman" w:cs="Times New Roman"/>
                <w:sz w:val="20"/>
                <w:szCs w:val="20"/>
              </w:rPr>
              <w:t xml:space="preserve">технические </w:t>
            </w:r>
            <w:r w:rsidR="00CF6636" w:rsidRPr="00B94942">
              <w:rPr>
                <w:rFonts w:ascii="Times New Roman" w:eastAsia="Calibri" w:hAnsi="Times New Roman" w:cs="Times New Roman"/>
                <w:sz w:val="20"/>
                <w:szCs w:val="20"/>
              </w:rPr>
              <w:t xml:space="preserve">и экологические </w:t>
            </w:r>
            <w:r w:rsidRPr="00B94942">
              <w:rPr>
                <w:rFonts w:ascii="Times New Roman" w:eastAsia="Calibri" w:hAnsi="Times New Roman" w:cs="Times New Roman"/>
                <w:sz w:val="20"/>
                <w:szCs w:val="20"/>
              </w:rPr>
              <w:t>характеристики наряду с развитием газопоршневых, газотурбинных и микротурбинных технологий позволяют реализовать задачи в рамках существующих возможностей.</w:t>
            </w:r>
          </w:p>
        </w:tc>
        <w:tc>
          <w:tcPr>
            <w:tcW w:w="1667" w:type="pct"/>
            <w:vAlign w:val="center"/>
          </w:tcPr>
          <w:p w:rsidR="00086A77" w:rsidRPr="00B94942" w:rsidRDefault="00086A77" w:rsidP="00FF0FE8">
            <w:pPr>
              <w:tabs>
                <w:tab w:val="left" w:pos="851"/>
              </w:tabs>
              <w:jc w:val="both"/>
              <w:rPr>
                <w:rFonts w:ascii="Times New Roman" w:eastAsia="Calibri" w:hAnsi="Times New Roman" w:cs="Times New Roman"/>
                <w:b/>
                <w:sz w:val="20"/>
                <w:szCs w:val="20"/>
              </w:rPr>
            </w:pPr>
            <w:r w:rsidRPr="00B94942">
              <w:rPr>
                <w:rFonts w:ascii="Times New Roman" w:eastAsia="Calibri" w:hAnsi="Times New Roman" w:cs="Times New Roman"/>
                <w:b/>
                <w:sz w:val="20"/>
                <w:szCs w:val="20"/>
              </w:rPr>
              <w:t>Сильные стороны и угрозы:</w:t>
            </w:r>
          </w:p>
          <w:p w:rsidR="00086A77" w:rsidRPr="00B94942" w:rsidRDefault="00CF6636" w:rsidP="00CF6636">
            <w:pPr>
              <w:tabs>
                <w:tab w:val="left" w:pos="851"/>
              </w:tabs>
              <w:jc w:val="both"/>
              <w:rPr>
                <w:rFonts w:ascii="Times New Roman" w:eastAsia="Calibri" w:hAnsi="Times New Roman" w:cs="Times New Roman"/>
                <w:sz w:val="20"/>
                <w:szCs w:val="20"/>
              </w:rPr>
            </w:pPr>
            <w:r w:rsidRPr="00B94942">
              <w:rPr>
                <w:rFonts w:ascii="Times New Roman" w:eastAsia="Calibri" w:hAnsi="Times New Roman" w:cs="Times New Roman"/>
                <w:sz w:val="20"/>
                <w:szCs w:val="20"/>
              </w:rPr>
              <w:t>С учетом технико-эксплуатационных характеристик энергоустановки могут применяться в качестве пиковых электростанций и для интеграции ВИЭ в энергосистему</w:t>
            </w:r>
            <w:r w:rsidR="00B94942" w:rsidRPr="00B94942">
              <w:rPr>
                <w:rFonts w:ascii="Times New Roman" w:eastAsia="Calibri" w:hAnsi="Times New Roman" w:cs="Times New Roman"/>
                <w:sz w:val="20"/>
                <w:szCs w:val="20"/>
              </w:rPr>
              <w:t xml:space="preserve"> контролем диспетчера</w:t>
            </w:r>
            <w:r w:rsidRPr="00B94942">
              <w:rPr>
                <w:rFonts w:ascii="Times New Roman" w:eastAsia="Calibri" w:hAnsi="Times New Roman" w:cs="Times New Roman"/>
                <w:sz w:val="20"/>
                <w:szCs w:val="20"/>
              </w:rPr>
              <w:t>.</w:t>
            </w:r>
          </w:p>
        </w:tc>
      </w:tr>
      <w:tr w:rsidR="00086A77" w:rsidRPr="00715F9C" w:rsidTr="00FF0FE8">
        <w:tc>
          <w:tcPr>
            <w:tcW w:w="1493" w:type="pct"/>
            <w:vAlign w:val="center"/>
          </w:tcPr>
          <w:p w:rsidR="00086A77" w:rsidRDefault="00086A77" w:rsidP="00FF0FE8">
            <w:pPr>
              <w:tabs>
                <w:tab w:val="left" w:pos="851"/>
              </w:tabs>
              <w:jc w:val="center"/>
              <w:rPr>
                <w:rFonts w:ascii="Times New Roman" w:hAnsi="Times New Roman" w:cs="Times New Roman"/>
                <w:b/>
                <w:sz w:val="20"/>
                <w:szCs w:val="20"/>
              </w:rPr>
            </w:pPr>
            <w:r w:rsidRPr="00ED134A">
              <w:rPr>
                <w:rFonts w:ascii="Times New Roman" w:eastAsia="Calibri" w:hAnsi="Times New Roman" w:cs="Times New Roman"/>
                <w:b/>
                <w:sz w:val="20"/>
                <w:szCs w:val="20"/>
              </w:rPr>
              <w:t>Слабые стороны</w:t>
            </w:r>
            <w:r>
              <w:rPr>
                <w:rFonts w:ascii="Times New Roman" w:eastAsia="Calibri" w:hAnsi="Times New Roman" w:cs="Times New Roman"/>
                <w:b/>
                <w:sz w:val="20"/>
                <w:szCs w:val="20"/>
              </w:rPr>
              <w:t>:</w:t>
            </w:r>
          </w:p>
          <w:p w:rsidR="00086A77" w:rsidRPr="00657231" w:rsidRDefault="00657231" w:rsidP="00FF0FE8">
            <w:pPr>
              <w:tabs>
                <w:tab w:val="left" w:pos="851"/>
              </w:tabs>
              <w:jc w:val="both"/>
              <w:rPr>
                <w:rFonts w:ascii="Times New Roman" w:hAnsi="Times New Roman" w:cs="Times New Roman"/>
                <w:sz w:val="20"/>
                <w:szCs w:val="20"/>
                <w:lang w:val="en-US"/>
              </w:rPr>
            </w:pPr>
            <w:r>
              <w:rPr>
                <w:rFonts w:ascii="Times New Roman" w:hAnsi="Times New Roman" w:cs="Times New Roman"/>
                <w:sz w:val="20"/>
                <w:szCs w:val="20"/>
              </w:rPr>
              <w:t>1. Технические трудности.</w:t>
            </w:r>
          </w:p>
        </w:tc>
        <w:tc>
          <w:tcPr>
            <w:tcW w:w="1840" w:type="pct"/>
            <w:vAlign w:val="center"/>
          </w:tcPr>
          <w:p w:rsidR="00086A77" w:rsidRPr="00B94942" w:rsidRDefault="00086A77" w:rsidP="00FF0FE8">
            <w:pPr>
              <w:tabs>
                <w:tab w:val="left" w:pos="851"/>
              </w:tabs>
              <w:jc w:val="both"/>
              <w:rPr>
                <w:rFonts w:ascii="Times New Roman" w:eastAsia="Calibri" w:hAnsi="Times New Roman" w:cs="Times New Roman"/>
                <w:b/>
                <w:sz w:val="20"/>
                <w:szCs w:val="20"/>
              </w:rPr>
            </w:pPr>
            <w:r w:rsidRPr="00B94942">
              <w:rPr>
                <w:rFonts w:ascii="Times New Roman" w:eastAsia="Calibri" w:hAnsi="Times New Roman" w:cs="Times New Roman"/>
                <w:b/>
                <w:sz w:val="20"/>
                <w:szCs w:val="20"/>
              </w:rPr>
              <w:t>Слабые стороны и возможности:</w:t>
            </w:r>
          </w:p>
          <w:p w:rsidR="00086A77" w:rsidRPr="00B94942" w:rsidRDefault="009A1A65" w:rsidP="00FF0FE8">
            <w:pPr>
              <w:tabs>
                <w:tab w:val="left" w:pos="851"/>
              </w:tabs>
              <w:jc w:val="both"/>
              <w:rPr>
                <w:rFonts w:ascii="Times New Roman" w:eastAsia="Calibri" w:hAnsi="Times New Roman" w:cs="Times New Roman"/>
                <w:sz w:val="20"/>
                <w:szCs w:val="20"/>
              </w:rPr>
            </w:pPr>
            <w:r w:rsidRPr="00B94942">
              <w:rPr>
                <w:rFonts w:ascii="Times New Roman" w:eastAsia="Calibri" w:hAnsi="Times New Roman" w:cs="Times New Roman"/>
                <w:sz w:val="20"/>
                <w:szCs w:val="20"/>
              </w:rPr>
              <w:t>Технические трудности не носят системного и неопределимого характеров, в этой связи с учетом существующих возможностей могут быть преодолены.</w:t>
            </w:r>
          </w:p>
        </w:tc>
        <w:tc>
          <w:tcPr>
            <w:tcW w:w="1667" w:type="pct"/>
            <w:vAlign w:val="center"/>
          </w:tcPr>
          <w:p w:rsidR="00086A77" w:rsidRPr="00B94942" w:rsidRDefault="00086A77" w:rsidP="00FF0FE8">
            <w:pPr>
              <w:tabs>
                <w:tab w:val="left" w:pos="851"/>
              </w:tabs>
              <w:jc w:val="both"/>
              <w:rPr>
                <w:rFonts w:ascii="Times New Roman" w:eastAsia="Calibri" w:hAnsi="Times New Roman" w:cs="Times New Roman"/>
                <w:b/>
                <w:sz w:val="20"/>
                <w:szCs w:val="20"/>
              </w:rPr>
            </w:pPr>
            <w:r w:rsidRPr="00B94942">
              <w:rPr>
                <w:rFonts w:ascii="Times New Roman" w:eastAsia="Calibri" w:hAnsi="Times New Roman" w:cs="Times New Roman"/>
                <w:b/>
                <w:sz w:val="20"/>
                <w:szCs w:val="20"/>
              </w:rPr>
              <w:t>Слабые стороны и угрозы:</w:t>
            </w:r>
          </w:p>
          <w:p w:rsidR="00086A77" w:rsidRPr="00B94942" w:rsidRDefault="00CF6636" w:rsidP="00FF0FE8">
            <w:pPr>
              <w:tabs>
                <w:tab w:val="left" w:pos="851"/>
              </w:tabs>
              <w:jc w:val="both"/>
              <w:rPr>
                <w:rFonts w:ascii="Times New Roman" w:eastAsia="Calibri" w:hAnsi="Times New Roman" w:cs="Times New Roman"/>
                <w:sz w:val="20"/>
                <w:szCs w:val="20"/>
              </w:rPr>
            </w:pPr>
            <w:r w:rsidRPr="00B94942">
              <w:rPr>
                <w:rFonts w:ascii="Times New Roman" w:eastAsia="Calibri" w:hAnsi="Times New Roman" w:cs="Times New Roman"/>
                <w:sz w:val="20"/>
                <w:szCs w:val="20"/>
              </w:rPr>
              <w:t>Топливная проблема может решиться за счет удачного расположения энергокомплексов, а технические угрозы могут быть преодолены за счет ужесточения требований к сооружению данных объектов со стороны генерации.</w:t>
            </w:r>
          </w:p>
        </w:tc>
      </w:tr>
      <w:tr w:rsidR="001E7A1E" w:rsidRPr="00715F9C" w:rsidTr="00FF0FE8">
        <w:tc>
          <w:tcPr>
            <w:tcW w:w="1493" w:type="pct"/>
            <w:shd w:val="clear" w:color="auto" w:fill="92D050"/>
            <w:vAlign w:val="center"/>
          </w:tcPr>
          <w:p w:rsidR="001E7A1E" w:rsidRPr="00ED134A" w:rsidRDefault="001E7A1E" w:rsidP="00FF0FE8">
            <w:pPr>
              <w:tabs>
                <w:tab w:val="left" w:pos="851"/>
              </w:tabs>
              <w:jc w:val="center"/>
              <w:rPr>
                <w:rFonts w:ascii="Times New Roman" w:eastAsia="Calibri" w:hAnsi="Times New Roman" w:cs="Times New Roman"/>
                <w:b/>
                <w:sz w:val="20"/>
                <w:szCs w:val="20"/>
              </w:rPr>
            </w:pPr>
            <w:r w:rsidRPr="008E11F7">
              <w:rPr>
                <w:rFonts w:ascii="Times New Roman" w:eastAsia="Calibri" w:hAnsi="Times New Roman" w:cs="Times New Roman"/>
                <w:b/>
                <w:sz w:val="20"/>
                <w:szCs w:val="20"/>
              </w:rPr>
              <w:t>ВИЭ</w:t>
            </w:r>
          </w:p>
        </w:tc>
        <w:tc>
          <w:tcPr>
            <w:tcW w:w="1840" w:type="pct"/>
            <w:vAlign w:val="center"/>
          </w:tcPr>
          <w:p w:rsidR="001E7A1E" w:rsidRDefault="001E7A1E" w:rsidP="00FF0FE8">
            <w:pPr>
              <w:tabs>
                <w:tab w:val="left" w:pos="851"/>
              </w:tabs>
              <w:jc w:val="center"/>
              <w:rPr>
                <w:rFonts w:ascii="Times New Roman" w:eastAsia="Calibri" w:hAnsi="Times New Roman" w:cs="Times New Roman"/>
                <w:b/>
                <w:sz w:val="20"/>
                <w:szCs w:val="20"/>
              </w:rPr>
            </w:pPr>
            <w:r>
              <w:rPr>
                <w:rFonts w:ascii="Times New Roman" w:eastAsia="Calibri" w:hAnsi="Times New Roman" w:cs="Times New Roman"/>
                <w:b/>
                <w:sz w:val="20"/>
                <w:szCs w:val="20"/>
              </w:rPr>
              <w:t>Возможности:</w:t>
            </w:r>
          </w:p>
          <w:p w:rsidR="001E7A1E" w:rsidRDefault="001E7A1E" w:rsidP="00FF0FE8">
            <w:pPr>
              <w:tabs>
                <w:tab w:val="left" w:pos="851"/>
              </w:tabs>
              <w:jc w:val="both"/>
              <w:rPr>
                <w:rFonts w:ascii="Times New Roman" w:eastAsia="Calibri" w:hAnsi="Times New Roman" w:cs="Times New Roman"/>
                <w:sz w:val="20"/>
                <w:szCs w:val="20"/>
              </w:rPr>
            </w:pPr>
            <w:r w:rsidRPr="001E7A1E">
              <w:rPr>
                <w:rFonts w:ascii="Times New Roman" w:eastAsia="Calibri" w:hAnsi="Times New Roman" w:cs="Times New Roman"/>
                <w:sz w:val="20"/>
                <w:szCs w:val="20"/>
              </w:rPr>
              <w:t xml:space="preserve">1. </w:t>
            </w:r>
            <w:r>
              <w:rPr>
                <w:rFonts w:ascii="Times New Roman" w:eastAsia="Calibri" w:hAnsi="Times New Roman" w:cs="Times New Roman"/>
                <w:sz w:val="20"/>
                <w:szCs w:val="20"/>
              </w:rPr>
              <w:t>Поддержка со стороны государства.</w:t>
            </w:r>
          </w:p>
          <w:p w:rsidR="001E7A1E" w:rsidRDefault="001E7A1E"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2. Наличие потенциальных инвесторов.</w:t>
            </w:r>
          </w:p>
          <w:p w:rsidR="00E21C9B" w:rsidRDefault="00E21C9B"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3. Усугубление экологической</w:t>
            </w:r>
            <w:r w:rsidR="00657231">
              <w:rPr>
                <w:rFonts w:ascii="Times New Roman" w:eastAsia="Calibri" w:hAnsi="Times New Roman" w:cs="Times New Roman"/>
                <w:sz w:val="20"/>
                <w:szCs w:val="20"/>
              </w:rPr>
              <w:t xml:space="preserve"> обстановки и увеличение налогообложения в области экологии.</w:t>
            </w:r>
          </w:p>
          <w:p w:rsidR="001E7A1E" w:rsidRPr="001E7A1E" w:rsidRDefault="001E7A1E" w:rsidP="00FF0FE8">
            <w:pPr>
              <w:tabs>
                <w:tab w:val="left" w:pos="851"/>
              </w:tabs>
              <w:jc w:val="both"/>
              <w:rPr>
                <w:rFonts w:ascii="Times New Roman" w:eastAsia="Calibri" w:hAnsi="Times New Roman" w:cs="Times New Roman"/>
                <w:sz w:val="20"/>
                <w:szCs w:val="20"/>
              </w:rPr>
            </w:pPr>
          </w:p>
        </w:tc>
        <w:tc>
          <w:tcPr>
            <w:tcW w:w="1667" w:type="pct"/>
            <w:vAlign w:val="center"/>
          </w:tcPr>
          <w:p w:rsidR="001E7A1E" w:rsidRDefault="001E7A1E" w:rsidP="00FF0FE8">
            <w:pPr>
              <w:tabs>
                <w:tab w:val="left" w:pos="851"/>
              </w:tabs>
              <w:jc w:val="center"/>
              <w:rPr>
                <w:rFonts w:ascii="Times New Roman" w:hAnsi="Times New Roman" w:cs="Times New Roman"/>
                <w:b/>
                <w:sz w:val="20"/>
                <w:szCs w:val="20"/>
              </w:rPr>
            </w:pPr>
            <w:r w:rsidRPr="00ED134A">
              <w:rPr>
                <w:rFonts w:ascii="Times New Roman" w:eastAsia="Calibri" w:hAnsi="Times New Roman" w:cs="Times New Roman"/>
                <w:b/>
                <w:sz w:val="20"/>
                <w:szCs w:val="20"/>
              </w:rPr>
              <w:t>Угрозы</w:t>
            </w:r>
            <w:r>
              <w:rPr>
                <w:rFonts w:ascii="Times New Roman" w:hAnsi="Times New Roman" w:cs="Times New Roman"/>
                <w:b/>
                <w:sz w:val="20"/>
                <w:szCs w:val="20"/>
              </w:rPr>
              <w:t>:</w:t>
            </w:r>
          </w:p>
          <w:p w:rsidR="001E7A1E" w:rsidRDefault="001E7A1E"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1. Менее удовлетворительные показатели конкурентоспособности на ОРЭМ в сравнении с ТЭС, АЭС и ГЭС.</w:t>
            </w:r>
          </w:p>
          <w:p w:rsidR="001E7A1E" w:rsidRDefault="001E7A1E"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2. Неблагоприятные метеоусловия.</w:t>
            </w:r>
          </w:p>
          <w:p w:rsidR="001E7A1E" w:rsidRPr="001D4792" w:rsidRDefault="001E7A1E" w:rsidP="00FF0FE8">
            <w:pPr>
              <w:tabs>
                <w:tab w:val="left" w:pos="851"/>
              </w:tabs>
              <w:jc w:val="both"/>
              <w:rPr>
                <w:rFonts w:ascii="Times New Roman" w:eastAsia="Calibri" w:hAnsi="Times New Roman" w:cs="Times New Roman"/>
                <w:sz w:val="20"/>
                <w:szCs w:val="20"/>
              </w:rPr>
            </w:pPr>
            <w:r>
              <w:rPr>
                <w:rFonts w:ascii="Times New Roman" w:eastAsia="Calibri" w:hAnsi="Times New Roman" w:cs="Times New Roman"/>
                <w:sz w:val="20"/>
                <w:szCs w:val="20"/>
              </w:rPr>
              <w:t>3. Отсутствие промышленных накопителей.</w:t>
            </w:r>
          </w:p>
        </w:tc>
      </w:tr>
      <w:tr w:rsidR="00086A77" w:rsidRPr="00715F9C" w:rsidTr="00FF0FE8">
        <w:tc>
          <w:tcPr>
            <w:tcW w:w="1493" w:type="pct"/>
            <w:vAlign w:val="center"/>
          </w:tcPr>
          <w:p w:rsidR="00086A77" w:rsidRDefault="00086A77" w:rsidP="00FF0FE8">
            <w:pPr>
              <w:tabs>
                <w:tab w:val="left" w:pos="851"/>
              </w:tabs>
              <w:jc w:val="center"/>
              <w:rPr>
                <w:rFonts w:ascii="Times New Roman" w:hAnsi="Times New Roman" w:cs="Times New Roman"/>
                <w:b/>
                <w:sz w:val="20"/>
                <w:szCs w:val="20"/>
              </w:rPr>
            </w:pPr>
            <w:r w:rsidRPr="00ED134A">
              <w:rPr>
                <w:rFonts w:ascii="Times New Roman" w:eastAsia="Calibri" w:hAnsi="Times New Roman" w:cs="Times New Roman"/>
                <w:b/>
                <w:sz w:val="20"/>
                <w:szCs w:val="20"/>
              </w:rPr>
              <w:t>Сильные стороны</w:t>
            </w:r>
            <w:r>
              <w:rPr>
                <w:rFonts w:ascii="Times New Roman" w:eastAsia="Calibri" w:hAnsi="Times New Roman" w:cs="Times New Roman"/>
                <w:b/>
                <w:sz w:val="20"/>
                <w:szCs w:val="20"/>
              </w:rPr>
              <w:t>:</w:t>
            </w:r>
          </w:p>
          <w:p w:rsidR="00086A77" w:rsidRDefault="001478B4" w:rsidP="00FF0FE8">
            <w:pPr>
              <w:tabs>
                <w:tab w:val="left" w:pos="851"/>
              </w:tabs>
              <w:jc w:val="both"/>
              <w:rPr>
                <w:rFonts w:ascii="Times New Roman" w:hAnsi="Times New Roman" w:cs="Times New Roman"/>
                <w:sz w:val="20"/>
                <w:szCs w:val="20"/>
              </w:rPr>
            </w:pPr>
            <w:r>
              <w:rPr>
                <w:rFonts w:ascii="Times New Roman" w:hAnsi="Times New Roman" w:cs="Times New Roman"/>
                <w:sz w:val="20"/>
                <w:szCs w:val="20"/>
              </w:rPr>
              <w:t>1. Экологичность.</w:t>
            </w:r>
          </w:p>
          <w:p w:rsidR="00E77DFE" w:rsidRPr="001D4792" w:rsidRDefault="00E77DFE" w:rsidP="00FF0FE8">
            <w:pPr>
              <w:tabs>
                <w:tab w:val="left" w:pos="851"/>
              </w:tabs>
              <w:jc w:val="both"/>
              <w:rPr>
                <w:rFonts w:ascii="Times New Roman" w:hAnsi="Times New Roman" w:cs="Times New Roman"/>
                <w:sz w:val="20"/>
                <w:szCs w:val="20"/>
              </w:rPr>
            </w:pPr>
            <w:r>
              <w:rPr>
                <w:rFonts w:ascii="Times New Roman" w:hAnsi="Times New Roman" w:cs="Times New Roman"/>
                <w:sz w:val="20"/>
                <w:szCs w:val="20"/>
              </w:rPr>
              <w:t>2. Отсутствие затрат на топливо.</w:t>
            </w:r>
          </w:p>
        </w:tc>
        <w:tc>
          <w:tcPr>
            <w:tcW w:w="1840" w:type="pct"/>
            <w:vAlign w:val="center"/>
          </w:tcPr>
          <w:p w:rsidR="00086A77" w:rsidRPr="00657231" w:rsidRDefault="00086A77" w:rsidP="00FF0FE8">
            <w:pPr>
              <w:tabs>
                <w:tab w:val="left" w:pos="851"/>
              </w:tabs>
              <w:jc w:val="both"/>
              <w:rPr>
                <w:rFonts w:ascii="Times New Roman" w:eastAsia="Calibri" w:hAnsi="Times New Roman" w:cs="Times New Roman"/>
                <w:b/>
                <w:sz w:val="20"/>
                <w:szCs w:val="20"/>
              </w:rPr>
            </w:pPr>
            <w:r w:rsidRPr="00657231">
              <w:rPr>
                <w:rFonts w:ascii="Times New Roman" w:eastAsia="Calibri" w:hAnsi="Times New Roman" w:cs="Times New Roman"/>
                <w:b/>
                <w:sz w:val="20"/>
                <w:szCs w:val="20"/>
              </w:rPr>
              <w:t>Сильные стороны и возможности:</w:t>
            </w:r>
          </w:p>
          <w:p w:rsidR="001E7A1E" w:rsidRPr="00657231" w:rsidRDefault="001741E4" w:rsidP="001741E4">
            <w:pPr>
              <w:tabs>
                <w:tab w:val="left" w:pos="851"/>
              </w:tabs>
              <w:jc w:val="both"/>
              <w:rPr>
                <w:rFonts w:ascii="Times New Roman" w:eastAsia="Calibri" w:hAnsi="Times New Roman" w:cs="Times New Roman"/>
                <w:sz w:val="20"/>
                <w:szCs w:val="20"/>
              </w:rPr>
            </w:pPr>
            <w:r w:rsidRPr="00657231">
              <w:rPr>
                <w:rFonts w:ascii="Times New Roman" w:eastAsia="Calibri" w:hAnsi="Times New Roman" w:cs="Times New Roman"/>
                <w:sz w:val="20"/>
                <w:szCs w:val="20"/>
              </w:rPr>
              <w:t xml:space="preserve">Ввиду неудовлетворительной экологической ситуации и мирового тренда  на переход к «зеленой» энергетике ВИЭ будут </w:t>
            </w:r>
            <w:r w:rsidR="00D729EB" w:rsidRPr="00657231">
              <w:rPr>
                <w:rFonts w:ascii="Times New Roman" w:eastAsia="Calibri" w:hAnsi="Times New Roman" w:cs="Times New Roman"/>
                <w:sz w:val="20"/>
                <w:szCs w:val="20"/>
              </w:rPr>
              <w:t>востребованы благодаря отсутствию топливной составляющей в структуре затрат.</w:t>
            </w:r>
          </w:p>
        </w:tc>
        <w:tc>
          <w:tcPr>
            <w:tcW w:w="1667" w:type="pct"/>
            <w:vAlign w:val="center"/>
          </w:tcPr>
          <w:p w:rsidR="00086A77" w:rsidRPr="00657231" w:rsidRDefault="00086A77" w:rsidP="00FF0FE8">
            <w:pPr>
              <w:tabs>
                <w:tab w:val="left" w:pos="851"/>
              </w:tabs>
              <w:jc w:val="both"/>
              <w:rPr>
                <w:rFonts w:ascii="Times New Roman" w:eastAsia="Calibri" w:hAnsi="Times New Roman" w:cs="Times New Roman"/>
                <w:b/>
                <w:sz w:val="20"/>
                <w:szCs w:val="20"/>
              </w:rPr>
            </w:pPr>
            <w:r w:rsidRPr="00657231">
              <w:rPr>
                <w:rFonts w:ascii="Times New Roman" w:eastAsia="Calibri" w:hAnsi="Times New Roman" w:cs="Times New Roman"/>
                <w:b/>
                <w:sz w:val="20"/>
                <w:szCs w:val="20"/>
              </w:rPr>
              <w:t>Сильные стороны и угрозы:</w:t>
            </w:r>
          </w:p>
          <w:p w:rsidR="00EA0F73" w:rsidRPr="00657231" w:rsidRDefault="00657231" w:rsidP="00FF0FE8">
            <w:pPr>
              <w:tabs>
                <w:tab w:val="left" w:pos="851"/>
              </w:tabs>
              <w:jc w:val="both"/>
              <w:rPr>
                <w:rFonts w:ascii="Times New Roman" w:eastAsia="Calibri" w:hAnsi="Times New Roman" w:cs="Times New Roman"/>
                <w:sz w:val="20"/>
                <w:szCs w:val="20"/>
              </w:rPr>
            </w:pPr>
            <w:r w:rsidRPr="00657231">
              <w:rPr>
                <w:rFonts w:ascii="Times New Roman" w:eastAsia="Calibri" w:hAnsi="Times New Roman" w:cs="Times New Roman"/>
                <w:sz w:val="20"/>
                <w:szCs w:val="20"/>
              </w:rPr>
              <w:t xml:space="preserve">Внедрение ВИЭ приведет к росту цен на электроэнергию в 1,5 раза, но у предприятий появится возможность скомпенсировать этот рост за счет снижения экологических издержек и </w:t>
            </w:r>
            <w:r w:rsidRPr="00657231">
              <w:rPr>
                <w:rFonts w:ascii="Times New Roman" w:eastAsia="Calibri" w:hAnsi="Times New Roman" w:cs="Times New Roman"/>
                <w:sz w:val="20"/>
                <w:szCs w:val="20"/>
              </w:rPr>
              <w:lastRenderedPageBreak/>
              <w:t>отсутствия топливной составляющей в структуре себестоимости.</w:t>
            </w:r>
          </w:p>
        </w:tc>
      </w:tr>
      <w:tr w:rsidR="00086A77" w:rsidRPr="00715F9C" w:rsidTr="00FF0FE8">
        <w:tc>
          <w:tcPr>
            <w:tcW w:w="1493" w:type="pct"/>
            <w:vAlign w:val="center"/>
          </w:tcPr>
          <w:p w:rsidR="00086A77" w:rsidRDefault="00086A77" w:rsidP="00FF0FE8">
            <w:pPr>
              <w:tabs>
                <w:tab w:val="left" w:pos="851"/>
              </w:tabs>
              <w:jc w:val="center"/>
              <w:rPr>
                <w:rFonts w:ascii="Times New Roman" w:hAnsi="Times New Roman" w:cs="Times New Roman"/>
                <w:b/>
                <w:sz w:val="20"/>
                <w:szCs w:val="20"/>
              </w:rPr>
            </w:pPr>
            <w:r w:rsidRPr="00ED134A">
              <w:rPr>
                <w:rFonts w:ascii="Times New Roman" w:eastAsia="Calibri" w:hAnsi="Times New Roman" w:cs="Times New Roman"/>
                <w:b/>
                <w:sz w:val="20"/>
                <w:szCs w:val="20"/>
              </w:rPr>
              <w:lastRenderedPageBreak/>
              <w:t>Слабые стороны</w:t>
            </w:r>
            <w:r>
              <w:rPr>
                <w:rFonts w:ascii="Times New Roman" w:eastAsia="Calibri" w:hAnsi="Times New Roman" w:cs="Times New Roman"/>
                <w:b/>
                <w:sz w:val="20"/>
                <w:szCs w:val="20"/>
              </w:rPr>
              <w:t>:</w:t>
            </w:r>
          </w:p>
          <w:p w:rsidR="00086A77" w:rsidRDefault="001478B4" w:rsidP="00FF0FE8">
            <w:pPr>
              <w:tabs>
                <w:tab w:val="left" w:pos="851"/>
              </w:tabs>
              <w:jc w:val="both"/>
              <w:rPr>
                <w:rFonts w:ascii="Times New Roman" w:hAnsi="Times New Roman" w:cs="Times New Roman"/>
                <w:sz w:val="20"/>
                <w:szCs w:val="20"/>
              </w:rPr>
            </w:pPr>
            <w:r>
              <w:rPr>
                <w:rFonts w:ascii="Times New Roman" w:hAnsi="Times New Roman" w:cs="Times New Roman"/>
                <w:sz w:val="20"/>
                <w:szCs w:val="20"/>
              </w:rPr>
              <w:t>1. Нестабильность.</w:t>
            </w:r>
          </w:p>
          <w:p w:rsidR="001478B4" w:rsidRDefault="001478B4" w:rsidP="00FF0FE8">
            <w:pPr>
              <w:tabs>
                <w:tab w:val="left" w:pos="851"/>
              </w:tabs>
              <w:jc w:val="both"/>
              <w:rPr>
                <w:rFonts w:ascii="Times New Roman" w:hAnsi="Times New Roman" w:cs="Times New Roman"/>
                <w:sz w:val="20"/>
                <w:szCs w:val="20"/>
              </w:rPr>
            </w:pPr>
            <w:r>
              <w:rPr>
                <w:rFonts w:ascii="Times New Roman" w:hAnsi="Times New Roman" w:cs="Times New Roman"/>
                <w:sz w:val="20"/>
                <w:szCs w:val="20"/>
              </w:rPr>
              <w:t>2. Трудность интеграции в ЕЭС России.</w:t>
            </w:r>
          </w:p>
          <w:p w:rsidR="001478B4" w:rsidRPr="001D4792" w:rsidRDefault="001478B4" w:rsidP="00D729EB">
            <w:pPr>
              <w:tabs>
                <w:tab w:val="left" w:pos="851"/>
              </w:tabs>
              <w:jc w:val="both"/>
              <w:rPr>
                <w:rFonts w:ascii="Times New Roman" w:hAnsi="Times New Roman" w:cs="Times New Roman"/>
                <w:sz w:val="20"/>
                <w:szCs w:val="20"/>
              </w:rPr>
            </w:pPr>
            <w:r>
              <w:rPr>
                <w:rFonts w:ascii="Times New Roman" w:hAnsi="Times New Roman" w:cs="Times New Roman"/>
                <w:sz w:val="20"/>
                <w:szCs w:val="20"/>
              </w:rPr>
              <w:t>3. Большие сроки окупаемости.</w:t>
            </w:r>
          </w:p>
        </w:tc>
        <w:tc>
          <w:tcPr>
            <w:tcW w:w="1840" w:type="pct"/>
            <w:vAlign w:val="center"/>
          </w:tcPr>
          <w:p w:rsidR="00086A77" w:rsidRPr="001741E4" w:rsidRDefault="00086A77" w:rsidP="00FF0FE8">
            <w:pPr>
              <w:tabs>
                <w:tab w:val="left" w:pos="851"/>
              </w:tabs>
              <w:jc w:val="both"/>
              <w:rPr>
                <w:rFonts w:ascii="Times New Roman" w:eastAsia="Calibri" w:hAnsi="Times New Roman" w:cs="Times New Roman"/>
                <w:b/>
                <w:sz w:val="20"/>
                <w:szCs w:val="20"/>
              </w:rPr>
            </w:pPr>
            <w:r w:rsidRPr="001741E4">
              <w:rPr>
                <w:rFonts w:ascii="Times New Roman" w:eastAsia="Calibri" w:hAnsi="Times New Roman" w:cs="Times New Roman"/>
                <w:b/>
                <w:sz w:val="20"/>
                <w:szCs w:val="20"/>
              </w:rPr>
              <w:t>Слабые стороны и возможности:</w:t>
            </w:r>
          </w:p>
          <w:p w:rsidR="00086A77" w:rsidRPr="008E11F7" w:rsidRDefault="001741E4" w:rsidP="001741E4">
            <w:pPr>
              <w:tabs>
                <w:tab w:val="left" w:pos="851"/>
              </w:tabs>
              <w:jc w:val="both"/>
              <w:rPr>
                <w:rFonts w:ascii="Times New Roman" w:eastAsia="Calibri" w:hAnsi="Times New Roman" w:cs="Times New Roman"/>
                <w:sz w:val="20"/>
                <w:szCs w:val="20"/>
                <w:highlight w:val="yellow"/>
              </w:rPr>
            </w:pPr>
            <w:r w:rsidRPr="001741E4">
              <w:rPr>
                <w:rFonts w:ascii="Times New Roman" w:eastAsia="Calibri" w:hAnsi="Times New Roman" w:cs="Times New Roman"/>
                <w:sz w:val="20"/>
                <w:szCs w:val="20"/>
              </w:rPr>
              <w:t>ВИЭ будут поддерживаться государством, в том числе за счет создания специальных рыночных механизмов на ОРЭМ (ДПМ ВИЭ), а инвесторы в этом случае будут заинтересованы вкладывать свои средства в их строительство</w:t>
            </w:r>
            <w:r>
              <w:rPr>
                <w:rFonts w:ascii="Times New Roman" w:eastAsia="Calibri" w:hAnsi="Times New Roman" w:cs="Times New Roman"/>
                <w:sz w:val="20"/>
                <w:szCs w:val="20"/>
              </w:rPr>
              <w:t xml:space="preserve"> ввиду гарантированности их возврата</w:t>
            </w:r>
            <w:r w:rsidRPr="001741E4">
              <w:rPr>
                <w:rFonts w:ascii="Times New Roman" w:eastAsia="Calibri" w:hAnsi="Times New Roman" w:cs="Times New Roman"/>
                <w:sz w:val="20"/>
                <w:szCs w:val="20"/>
              </w:rPr>
              <w:t>.</w:t>
            </w:r>
          </w:p>
        </w:tc>
        <w:tc>
          <w:tcPr>
            <w:tcW w:w="1667" w:type="pct"/>
            <w:vAlign w:val="center"/>
          </w:tcPr>
          <w:p w:rsidR="00086A77" w:rsidRPr="00D729EB" w:rsidRDefault="00086A77" w:rsidP="00FF0FE8">
            <w:pPr>
              <w:tabs>
                <w:tab w:val="left" w:pos="851"/>
              </w:tabs>
              <w:jc w:val="both"/>
              <w:rPr>
                <w:rFonts w:ascii="Times New Roman" w:eastAsia="Calibri" w:hAnsi="Times New Roman" w:cs="Times New Roman"/>
                <w:b/>
                <w:sz w:val="20"/>
                <w:szCs w:val="20"/>
              </w:rPr>
            </w:pPr>
            <w:r w:rsidRPr="00D729EB">
              <w:rPr>
                <w:rFonts w:ascii="Times New Roman" w:eastAsia="Calibri" w:hAnsi="Times New Roman" w:cs="Times New Roman"/>
                <w:b/>
                <w:sz w:val="20"/>
                <w:szCs w:val="20"/>
              </w:rPr>
              <w:t>Слабые стороны и угрозы:</w:t>
            </w:r>
          </w:p>
          <w:p w:rsidR="00086A77" w:rsidRPr="008E11F7" w:rsidRDefault="00D729EB" w:rsidP="00657231">
            <w:pPr>
              <w:tabs>
                <w:tab w:val="left" w:pos="851"/>
              </w:tabs>
              <w:jc w:val="both"/>
              <w:rPr>
                <w:rFonts w:ascii="Times New Roman" w:eastAsia="Calibri" w:hAnsi="Times New Roman" w:cs="Times New Roman"/>
                <w:sz w:val="20"/>
                <w:szCs w:val="20"/>
                <w:highlight w:val="yellow"/>
              </w:rPr>
            </w:pPr>
            <w:r w:rsidRPr="00D729EB">
              <w:rPr>
                <w:rFonts w:ascii="Times New Roman" w:eastAsia="Calibri" w:hAnsi="Times New Roman" w:cs="Times New Roman"/>
                <w:sz w:val="20"/>
                <w:szCs w:val="20"/>
              </w:rPr>
              <w:t>Стоимость на энергоустанов</w:t>
            </w:r>
            <w:r w:rsidR="00657231">
              <w:rPr>
                <w:rFonts w:ascii="Times New Roman" w:eastAsia="Calibri" w:hAnsi="Times New Roman" w:cs="Times New Roman"/>
                <w:sz w:val="20"/>
                <w:szCs w:val="20"/>
              </w:rPr>
              <w:t xml:space="preserve">ок </w:t>
            </w:r>
            <w:r w:rsidRPr="00D729EB">
              <w:rPr>
                <w:rFonts w:ascii="Times New Roman" w:eastAsia="Calibri" w:hAnsi="Times New Roman" w:cs="Times New Roman"/>
                <w:sz w:val="20"/>
                <w:szCs w:val="20"/>
              </w:rPr>
              <w:t xml:space="preserve">на базе ВИЭ за последние 8 лет снизились на 50-80% (в зависимости от технологий, эффективность которых регулярно </w:t>
            </w:r>
            <w:r w:rsidR="00657231">
              <w:rPr>
                <w:rFonts w:ascii="Times New Roman" w:eastAsia="Calibri" w:hAnsi="Times New Roman" w:cs="Times New Roman"/>
                <w:sz w:val="20"/>
                <w:szCs w:val="20"/>
              </w:rPr>
              <w:t>растет</w:t>
            </w:r>
            <w:r w:rsidRPr="00D729EB">
              <w:rPr>
                <w:rFonts w:ascii="Times New Roman" w:eastAsia="Calibri" w:hAnsi="Times New Roman" w:cs="Times New Roman"/>
                <w:sz w:val="20"/>
                <w:szCs w:val="20"/>
              </w:rPr>
              <w:t>)</w:t>
            </w:r>
            <w:r w:rsidR="00657231">
              <w:rPr>
                <w:rFonts w:ascii="Times New Roman" w:eastAsia="Calibri" w:hAnsi="Times New Roman" w:cs="Times New Roman"/>
                <w:sz w:val="20"/>
                <w:szCs w:val="20"/>
              </w:rPr>
              <w:t>, зависимость от метеоусловий может нивелироваться за счет выбора подходящего места сооружения и развития систем накопления электроэнергии.</w:t>
            </w:r>
          </w:p>
        </w:tc>
      </w:tr>
    </w:tbl>
    <w:p w:rsidR="00925246" w:rsidRDefault="00C00E25" w:rsidP="00C00E25">
      <w:pPr>
        <w:spacing w:before="120" w:after="120" w:line="240" w:lineRule="auto"/>
        <w:jc w:val="center"/>
        <w:rPr>
          <w:rFonts w:ascii="Times New Roman" w:hAnsi="Times New Roman" w:cs="Times New Roman"/>
          <w:b/>
          <w:sz w:val="24"/>
          <w:szCs w:val="24"/>
        </w:rPr>
      </w:pPr>
      <w:r>
        <w:rPr>
          <w:rFonts w:ascii="Times New Roman" w:hAnsi="Times New Roman" w:cs="Times New Roman"/>
          <w:b/>
          <w:sz w:val="24"/>
          <w:szCs w:val="24"/>
        </w:rPr>
        <w:t>3. ВЛИЯНИЕ ГЛОБАЛЬНЫХ И РЕГИОНАЛЬНЫХ ВЫЗОВОВ В РАМКАХ ВЫБРАННОГО НАПРАВЛЕНИЯ НА ТЕХНОЛОГИЧЕСКУЮ СФЕРУ</w:t>
      </w:r>
    </w:p>
    <w:p w:rsidR="001843BF" w:rsidRPr="00466381" w:rsidRDefault="001843BF" w:rsidP="001843BF">
      <w:pPr>
        <w:shd w:val="clear" w:color="auto" w:fill="92D050"/>
        <w:spacing w:after="0" w:line="360" w:lineRule="auto"/>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lang w:val="en-US"/>
        </w:rPr>
        <w:t>A</w:t>
      </w:r>
      <w:r w:rsidRPr="00466381">
        <w:rPr>
          <w:rFonts w:ascii="Times New Roman" w:eastAsia="Calibri" w:hAnsi="Times New Roman" w:cs="Times New Roman"/>
          <w:b/>
          <w:sz w:val="24"/>
          <w:szCs w:val="24"/>
        </w:rPr>
        <w:t xml:space="preserve"> – </w:t>
      </w:r>
      <w:r w:rsidRPr="00107C4D">
        <w:rPr>
          <w:rFonts w:ascii="Times New Roman" w:eastAsia="Calibri" w:hAnsi="Times New Roman" w:cs="Times New Roman"/>
          <w:b/>
          <w:sz w:val="24"/>
          <w:szCs w:val="24"/>
        </w:rPr>
        <w:t>Технологии интеллектуальных энергетических систем «Smart Grid»</w:t>
      </w:r>
    </w:p>
    <w:p w:rsidR="008D54FE" w:rsidRPr="008D54FE" w:rsidRDefault="00C00E25" w:rsidP="008D54FE">
      <w:pPr>
        <w:spacing w:after="0" w:line="360" w:lineRule="auto"/>
        <w:ind w:firstLine="567"/>
        <w:contextualSpacing/>
        <w:jc w:val="both"/>
        <w:rPr>
          <w:rFonts w:ascii="Times New Roman" w:hAnsi="Times New Roman" w:cs="Times New Roman"/>
          <w:b/>
          <w:sz w:val="24"/>
          <w:szCs w:val="24"/>
        </w:rPr>
      </w:pPr>
      <w:r>
        <w:rPr>
          <w:rFonts w:ascii="Times New Roman" w:hAnsi="Times New Roman" w:cs="Times New Roman"/>
          <w:b/>
          <w:sz w:val="24"/>
          <w:szCs w:val="24"/>
        </w:rPr>
        <w:t xml:space="preserve">3.1. </w:t>
      </w:r>
      <w:r w:rsidR="008D54FE" w:rsidRPr="008D54FE">
        <w:rPr>
          <w:rFonts w:ascii="Times New Roman" w:hAnsi="Times New Roman" w:cs="Times New Roman"/>
          <w:b/>
          <w:sz w:val="24"/>
          <w:szCs w:val="24"/>
        </w:rPr>
        <w:t>Расширенный анализ выделенных на пер</w:t>
      </w:r>
      <w:r w:rsidR="008D54FE">
        <w:rPr>
          <w:rFonts w:ascii="Times New Roman" w:hAnsi="Times New Roman" w:cs="Times New Roman"/>
          <w:b/>
          <w:sz w:val="24"/>
          <w:szCs w:val="24"/>
        </w:rPr>
        <w:t>вом этапе ключевых технологий</w:t>
      </w:r>
    </w:p>
    <w:p w:rsidR="008D54FE" w:rsidRPr="00466381" w:rsidRDefault="008D54FE" w:rsidP="008D54FE">
      <w:pPr>
        <w:spacing w:after="0" w:line="360" w:lineRule="auto"/>
        <w:ind w:firstLine="567"/>
        <w:contextualSpacing/>
        <w:jc w:val="both"/>
        <w:rPr>
          <w:rFonts w:ascii="Times New Roman" w:hAnsi="Times New Roman" w:cs="Times New Roman"/>
          <w:b/>
          <w:sz w:val="24"/>
          <w:szCs w:val="24"/>
        </w:rPr>
      </w:pPr>
      <w:r w:rsidRPr="008D54FE">
        <w:rPr>
          <w:rFonts w:ascii="Times New Roman" w:hAnsi="Times New Roman" w:cs="Times New Roman"/>
          <w:b/>
          <w:sz w:val="24"/>
          <w:szCs w:val="24"/>
        </w:rPr>
        <w:t>3.1.1. Причины появления технологии</w:t>
      </w:r>
    </w:p>
    <w:p w:rsidR="00107C4D" w:rsidRPr="00116014" w:rsidRDefault="00107C4D" w:rsidP="00107C4D">
      <w:pPr>
        <w:spacing w:after="0" w:line="360" w:lineRule="auto"/>
        <w:ind w:firstLine="567"/>
        <w:contextualSpacing/>
        <w:jc w:val="both"/>
        <w:rPr>
          <w:rFonts w:ascii="Times New Roman" w:hAnsi="Times New Roman" w:cs="Times New Roman"/>
          <w:sz w:val="24"/>
          <w:szCs w:val="24"/>
        </w:rPr>
      </w:pPr>
      <w:r w:rsidRPr="003B33DB">
        <w:rPr>
          <w:rFonts w:ascii="Times New Roman" w:hAnsi="Times New Roman" w:cs="Times New Roman"/>
          <w:sz w:val="24"/>
          <w:szCs w:val="24"/>
        </w:rPr>
        <w:t>При резком увеличении объемов</w:t>
      </w:r>
      <w:r>
        <w:rPr>
          <w:rFonts w:ascii="Times New Roman" w:hAnsi="Times New Roman" w:cs="Times New Roman"/>
          <w:sz w:val="24"/>
          <w:szCs w:val="24"/>
        </w:rPr>
        <w:t xml:space="preserve"> потребления энергоресурсов диспетчерские управления иногда не справляются с возникающими ситуациями. Это приводит к увеличению убыток для энергетических компаний. Для решения данной проблемы были разработаны «умные сети», которые снабжены интеллектуальными решениями, для сбора и анали</w:t>
      </w:r>
      <w:r w:rsidR="008D54FE">
        <w:rPr>
          <w:rFonts w:ascii="Times New Roman" w:hAnsi="Times New Roman" w:cs="Times New Roman"/>
          <w:sz w:val="24"/>
          <w:szCs w:val="24"/>
        </w:rPr>
        <w:t>за огромного количества данных.</w:t>
      </w:r>
    </w:p>
    <w:p w:rsidR="003E7D22" w:rsidRPr="003E7D22" w:rsidRDefault="003E7D22" w:rsidP="003E7D22">
      <w:pPr>
        <w:spacing w:after="0" w:line="360" w:lineRule="auto"/>
        <w:ind w:firstLine="567"/>
        <w:contextualSpacing/>
        <w:jc w:val="both"/>
        <w:rPr>
          <w:rFonts w:ascii="Times New Roman" w:hAnsi="Times New Roman" w:cs="Times New Roman"/>
          <w:b/>
          <w:sz w:val="24"/>
          <w:szCs w:val="24"/>
        </w:rPr>
      </w:pPr>
      <w:r w:rsidRPr="003E7D22">
        <w:rPr>
          <w:rFonts w:ascii="Times New Roman" w:hAnsi="Times New Roman" w:cs="Times New Roman"/>
          <w:b/>
          <w:sz w:val="24"/>
          <w:szCs w:val="24"/>
        </w:rPr>
        <w:t>3</w:t>
      </w:r>
      <w:r>
        <w:rPr>
          <w:rFonts w:ascii="Times New Roman" w:hAnsi="Times New Roman" w:cs="Times New Roman"/>
          <w:b/>
          <w:sz w:val="24"/>
          <w:szCs w:val="24"/>
        </w:rPr>
        <w:t>.1.2–</w:t>
      </w:r>
      <w:r w:rsidRPr="003E7D22">
        <w:rPr>
          <w:rFonts w:ascii="Times New Roman" w:hAnsi="Times New Roman" w:cs="Times New Roman"/>
          <w:b/>
          <w:sz w:val="24"/>
          <w:szCs w:val="24"/>
        </w:rPr>
        <w:t>3.1.3. Год появления технологии</w:t>
      </w:r>
      <w:r>
        <w:rPr>
          <w:rFonts w:ascii="Times New Roman" w:hAnsi="Times New Roman" w:cs="Times New Roman"/>
          <w:b/>
          <w:sz w:val="24"/>
          <w:szCs w:val="24"/>
        </w:rPr>
        <w:t xml:space="preserve">. </w:t>
      </w:r>
      <w:r w:rsidRPr="003E7D22">
        <w:rPr>
          <w:rFonts w:ascii="Times New Roman" w:hAnsi="Times New Roman" w:cs="Times New Roman"/>
          <w:b/>
          <w:sz w:val="24"/>
          <w:szCs w:val="24"/>
        </w:rPr>
        <w:t>Трансформации технологии в оборудование</w:t>
      </w:r>
    </w:p>
    <w:p w:rsidR="003E6211" w:rsidRDefault="003E6211" w:rsidP="003E6211">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Впервые термин «умная сеть» употребляется в 2003 г. в работе </w:t>
      </w:r>
      <w:r w:rsidRPr="003171E8">
        <w:rPr>
          <w:rFonts w:ascii="Times New Roman" w:hAnsi="Times New Roman" w:cs="Times New Roman"/>
          <w:sz w:val="24"/>
          <w:szCs w:val="24"/>
        </w:rPr>
        <w:t>Майкла Берра (Michael T. Burr) «Требования к надёжности будут управлять инвестициями в автоматизацию»</w:t>
      </w:r>
      <w:r>
        <w:rPr>
          <w:rFonts w:ascii="Times New Roman" w:hAnsi="Times New Roman" w:cs="Times New Roman"/>
          <w:sz w:val="24"/>
          <w:szCs w:val="24"/>
        </w:rPr>
        <w:t>.</w:t>
      </w:r>
    </w:p>
    <w:p w:rsidR="003E6211" w:rsidRPr="003171E8" w:rsidRDefault="003E6211" w:rsidP="003E6211">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Умные сети уже появились и в России – в Москве, Санкт-Петербурге, Казани и Иркутске. Благодаря применению «умных» систем фактический уровень потерь снизился с 19% до 1%. С 1 июля 2019 года в многоквартирных домах будут устанавливаться умные счетчики коммунальных ресурсов. По опыту 2017 года установка таких счетчиков позволила снизить потери на 10-30%, минимизирую воровство электроэнергии.</w:t>
      </w:r>
    </w:p>
    <w:p w:rsidR="003E6211" w:rsidRPr="003E6211" w:rsidRDefault="003E6211" w:rsidP="003E6211">
      <w:pPr>
        <w:spacing w:after="0" w:line="360" w:lineRule="auto"/>
        <w:ind w:firstLine="567"/>
        <w:contextualSpacing/>
        <w:jc w:val="both"/>
        <w:rPr>
          <w:rFonts w:ascii="Times New Roman" w:hAnsi="Times New Roman" w:cs="Times New Roman"/>
          <w:b/>
          <w:sz w:val="24"/>
          <w:szCs w:val="24"/>
        </w:rPr>
      </w:pPr>
      <w:r w:rsidRPr="003E6211">
        <w:rPr>
          <w:rFonts w:ascii="Times New Roman" w:hAnsi="Times New Roman" w:cs="Times New Roman"/>
          <w:b/>
          <w:sz w:val="24"/>
          <w:szCs w:val="24"/>
        </w:rPr>
        <w:t>3.1.4. Суть технологии и решаемые проблемы</w:t>
      </w:r>
    </w:p>
    <w:p w:rsidR="00107C4D" w:rsidRDefault="00107C4D" w:rsidP="00107C4D">
      <w:pPr>
        <w:spacing w:after="0" w:line="360" w:lineRule="auto"/>
        <w:ind w:firstLine="567"/>
        <w:contextualSpacing/>
        <w:jc w:val="both"/>
        <w:rPr>
          <w:rFonts w:ascii="Times New Roman" w:hAnsi="Times New Roman" w:cs="Times New Roman"/>
          <w:sz w:val="24"/>
          <w:szCs w:val="24"/>
        </w:rPr>
      </w:pPr>
      <w:r w:rsidRPr="00381437">
        <w:rPr>
          <w:rFonts w:ascii="Times New Roman" w:hAnsi="Times New Roman" w:cs="Times New Roman"/>
          <w:b/>
          <w:bCs/>
          <w:sz w:val="24"/>
          <w:szCs w:val="24"/>
        </w:rPr>
        <w:t>Умные сети электроснабжения</w:t>
      </w:r>
      <w:r w:rsidR="008D54FE" w:rsidRPr="00381437">
        <w:rPr>
          <w:rFonts w:ascii="Times New Roman" w:hAnsi="Times New Roman" w:cs="Times New Roman"/>
          <w:sz w:val="24"/>
          <w:szCs w:val="24"/>
        </w:rPr>
        <w:t xml:space="preserve"> (англ. </w:t>
      </w:r>
      <w:r w:rsidRPr="00381437">
        <w:rPr>
          <w:rFonts w:ascii="Times New Roman" w:hAnsi="Times New Roman" w:cs="Times New Roman"/>
          <w:i/>
          <w:iCs/>
          <w:sz w:val="24"/>
          <w:szCs w:val="24"/>
          <w:lang w:val="en"/>
        </w:rPr>
        <w:t>Smart</w:t>
      </w:r>
      <w:r w:rsidRPr="00381437">
        <w:rPr>
          <w:rFonts w:ascii="Times New Roman" w:hAnsi="Times New Roman" w:cs="Times New Roman"/>
          <w:i/>
          <w:iCs/>
          <w:sz w:val="24"/>
          <w:szCs w:val="24"/>
        </w:rPr>
        <w:t xml:space="preserve"> </w:t>
      </w:r>
      <w:r w:rsidRPr="00381437">
        <w:rPr>
          <w:rFonts w:ascii="Times New Roman" w:hAnsi="Times New Roman" w:cs="Times New Roman"/>
          <w:i/>
          <w:iCs/>
          <w:sz w:val="24"/>
          <w:szCs w:val="24"/>
          <w:lang w:val="en"/>
        </w:rPr>
        <w:t>grid</w:t>
      </w:r>
      <w:r w:rsidR="008D54FE" w:rsidRPr="00381437">
        <w:rPr>
          <w:rFonts w:ascii="Times New Roman" w:hAnsi="Times New Roman" w:cs="Times New Roman"/>
          <w:sz w:val="24"/>
          <w:szCs w:val="24"/>
        </w:rPr>
        <w:t xml:space="preserve">) </w:t>
      </w:r>
      <w:r w:rsidRPr="00381437">
        <w:rPr>
          <w:rFonts w:ascii="Times New Roman" w:hAnsi="Times New Roman" w:cs="Times New Roman"/>
          <w:sz w:val="24"/>
          <w:szCs w:val="24"/>
        </w:rPr>
        <w:t>— это модернизированные сети электроснабжения, кото</w:t>
      </w:r>
      <w:r w:rsidR="003E7D22" w:rsidRPr="00381437">
        <w:rPr>
          <w:rFonts w:ascii="Times New Roman" w:hAnsi="Times New Roman" w:cs="Times New Roman"/>
          <w:sz w:val="24"/>
          <w:szCs w:val="24"/>
        </w:rPr>
        <w:t xml:space="preserve">рые используют </w:t>
      </w:r>
      <w:r w:rsidR="008D54FE" w:rsidRPr="00381437">
        <w:rPr>
          <w:rFonts w:ascii="Times New Roman" w:hAnsi="Times New Roman" w:cs="Times New Roman"/>
          <w:sz w:val="24"/>
          <w:szCs w:val="24"/>
        </w:rPr>
        <w:t xml:space="preserve">информационные и </w:t>
      </w:r>
      <w:r w:rsidRPr="00381437">
        <w:rPr>
          <w:rFonts w:ascii="Times New Roman" w:hAnsi="Times New Roman" w:cs="Times New Roman"/>
          <w:sz w:val="24"/>
          <w:szCs w:val="24"/>
        </w:rPr>
        <w:t>коммуникационные сети и технологии для сбора информации об энергопроизводстве и энергопотреблении, позволяющей автоматически повышать эффективность, надёжность, экономическую выгоду, а также устойчивость производства и распределения электроэнергии</w:t>
      </w:r>
      <w:r w:rsidR="00BE6785" w:rsidRPr="003E7D22">
        <w:rPr>
          <w:rFonts w:ascii="Times New Roman" w:hAnsi="Times New Roman" w:cs="Times New Roman"/>
          <w:sz w:val="24"/>
          <w:szCs w:val="24"/>
        </w:rPr>
        <w:t xml:space="preserve"> </w:t>
      </w:r>
      <w:r w:rsidR="00BE6785" w:rsidRPr="00BE6785">
        <w:rPr>
          <w:rFonts w:ascii="Times New Roman" w:hAnsi="Times New Roman" w:cs="Times New Roman"/>
          <w:sz w:val="24"/>
          <w:szCs w:val="24"/>
        </w:rPr>
        <w:t>[</w:t>
      </w:r>
      <w:r w:rsidR="005606BA" w:rsidRPr="005606BA">
        <w:rPr>
          <w:rFonts w:ascii="Times New Roman" w:hAnsi="Times New Roman" w:cs="Times New Roman"/>
          <w:sz w:val="24"/>
          <w:szCs w:val="24"/>
        </w:rPr>
        <w:t>25</w:t>
      </w:r>
      <w:r w:rsidR="00BE6785" w:rsidRPr="00BE6785">
        <w:rPr>
          <w:rFonts w:ascii="Times New Roman" w:hAnsi="Times New Roman" w:cs="Times New Roman"/>
          <w:sz w:val="24"/>
          <w:szCs w:val="24"/>
        </w:rPr>
        <w:t>]</w:t>
      </w:r>
      <w:r w:rsidRPr="003B33DB">
        <w:rPr>
          <w:rFonts w:ascii="Times New Roman" w:hAnsi="Times New Roman" w:cs="Times New Roman"/>
          <w:sz w:val="24"/>
          <w:szCs w:val="24"/>
        </w:rPr>
        <w:t>.</w:t>
      </w:r>
    </w:p>
    <w:p w:rsidR="00BE6785" w:rsidRDefault="00107C4D" w:rsidP="00107C4D">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Термин </w:t>
      </w:r>
      <w:r>
        <w:rPr>
          <w:rFonts w:ascii="Times New Roman" w:hAnsi="Times New Roman" w:cs="Times New Roman"/>
          <w:sz w:val="24"/>
          <w:szCs w:val="24"/>
          <w:lang w:val="en-US"/>
        </w:rPr>
        <w:t>Smart</w:t>
      </w:r>
      <w:r w:rsidRPr="003B33DB">
        <w:rPr>
          <w:rFonts w:ascii="Times New Roman" w:hAnsi="Times New Roman" w:cs="Times New Roman"/>
          <w:sz w:val="24"/>
          <w:szCs w:val="24"/>
        </w:rPr>
        <w:t xml:space="preserve"> </w:t>
      </w:r>
      <w:r>
        <w:rPr>
          <w:rFonts w:ascii="Times New Roman" w:hAnsi="Times New Roman" w:cs="Times New Roman"/>
          <w:sz w:val="24"/>
          <w:szCs w:val="24"/>
          <w:lang w:val="en-US"/>
        </w:rPr>
        <w:t>Grid</w:t>
      </w:r>
      <w:r w:rsidRPr="003B33DB">
        <w:rPr>
          <w:rFonts w:ascii="Times New Roman" w:hAnsi="Times New Roman" w:cs="Times New Roman"/>
          <w:sz w:val="24"/>
          <w:szCs w:val="24"/>
        </w:rPr>
        <w:t xml:space="preserve"> </w:t>
      </w:r>
      <w:r>
        <w:rPr>
          <w:rFonts w:ascii="Times New Roman" w:hAnsi="Times New Roman" w:cs="Times New Roman"/>
          <w:sz w:val="24"/>
          <w:szCs w:val="24"/>
        </w:rPr>
        <w:t xml:space="preserve">предполагает не только развитие технической инфраструктуры, но и реорганизацию рынка услуг электроэнергетики. </w:t>
      </w:r>
      <w:r>
        <w:rPr>
          <w:rFonts w:ascii="Times New Roman" w:hAnsi="Times New Roman" w:cs="Times New Roman"/>
          <w:sz w:val="24"/>
          <w:szCs w:val="24"/>
          <w:lang w:val="en-US"/>
        </w:rPr>
        <w:t>Smart</w:t>
      </w:r>
      <w:r w:rsidRPr="00D55138">
        <w:rPr>
          <w:rFonts w:ascii="Times New Roman" w:hAnsi="Times New Roman" w:cs="Times New Roman"/>
          <w:sz w:val="24"/>
          <w:szCs w:val="24"/>
        </w:rPr>
        <w:t xml:space="preserve"> </w:t>
      </w:r>
      <w:r>
        <w:rPr>
          <w:rFonts w:ascii="Times New Roman" w:hAnsi="Times New Roman" w:cs="Times New Roman"/>
          <w:sz w:val="24"/>
          <w:szCs w:val="24"/>
          <w:lang w:val="en-US"/>
        </w:rPr>
        <w:t>Grid</w:t>
      </w:r>
      <w:r w:rsidRPr="00D55138">
        <w:rPr>
          <w:rFonts w:ascii="Times New Roman" w:hAnsi="Times New Roman" w:cs="Times New Roman"/>
          <w:sz w:val="24"/>
          <w:szCs w:val="24"/>
        </w:rPr>
        <w:t xml:space="preserve"> </w:t>
      </w:r>
      <w:r>
        <w:rPr>
          <w:rFonts w:ascii="Times New Roman" w:hAnsi="Times New Roman" w:cs="Times New Roman"/>
          <w:sz w:val="24"/>
          <w:szCs w:val="24"/>
        </w:rPr>
        <w:t>должны</w:t>
      </w:r>
      <w:r w:rsidRPr="006D28F5">
        <w:rPr>
          <w:rFonts w:ascii="Times New Roman" w:hAnsi="Times New Roman" w:cs="Times New Roman"/>
          <w:sz w:val="24"/>
          <w:szCs w:val="24"/>
        </w:rPr>
        <w:t xml:space="preserve"> повы</w:t>
      </w:r>
      <w:r>
        <w:rPr>
          <w:rFonts w:ascii="Times New Roman" w:hAnsi="Times New Roman" w:cs="Times New Roman"/>
          <w:sz w:val="24"/>
          <w:szCs w:val="24"/>
        </w:rPr>
        <w:t>сить качества</w:t>
      </w:r>
      <w:r w:rsidRPr="006D28F5">
        <w:rPr>
          <w:rFonts w:ascii="Times New Roman" w:hAnsi="Times New Roman" w:cs="Times New Roman"/>
          <w:sz w:val="24"/>
          <w:szCs w:val="24"/>
        </w:rPr>
        <w:t xml:space="preserve"> и </w:t>
      </w:r>
      <w:r w:rsidRPr="006D28F5">
        <w:rPr>
          <w:rFonts w:ascii="Times New Roman" w:hAnsi="Times New Roman" w:cs="Times New Roman"/>
          <w:sz w:val="24"/>
          <w:szCs w:val="24"/>
        </w:rPr>
        <w:lastRenderedPageBreak/>
        <w:t>надежности энергоснабжения, увелич</w:t>
      </w:r>
      <w:r>
        <w:rPr>
          <w:rFonts w:ascii="Times New Roman" w:hAnsi="Times New Roman" w:cs="Times New Roman"/>
          <w:sz w:val="24"/>
          <w:szCs w:val="24"/>
        </w:rPr>
        <w:t>ить</w:t>
      </w:r>
      <w:r w:rsidRPr="006D28F5">
        <w:rPr>
          <w:rFonts w:ascii="Times New Roman" w:hAnsi="Times New Roman" w:cs="Times New Roman"/>
          <w:sz w:val="24"/>
          <w:szCs w:val="24"/>
        </w:rPr>
        <w:t xml:space="preserve"> операционн</w:t>
      </w:r>
      <w:r>
        <w:rPr>
          <w:rFonts w:ascii="Times New Roman" w:hAnsi="Times New Roman" w:cs="Times New Roman"/>
          <w:sz w:val="24"/>
          <w:szCs w:val="24"/>
        </w:rPr>
        <w:t>ую</w:t>
      </w:r>
      <w:r w:rsidRPr="006D28F5">
        <w:rPr>
          <w:rFonts w:ascii="Times New Roman" w:hAnsi="Times New Roman" w:cs="Times New Roman"/>
          <w:sz w:val="24"/>
          <w:szCs w:val="24"/>
        </w:rPr>
        <w:t xml:space="preserve"> эффективност</w:t>
      </w:r>
      <w:r>
        <w:rPr>
          <w:rFonts w:ascii="Times New Roman" w:hAnsi="Times New Roman" w:cs="Times New Roman"/>
          <w:sz w:val="24"/>
          <w:szCs w:val="24"/>
        </w:rPr>
        <w:t>ь</w:t>
      </w:r>
      <w:r w:rsidRPr="006D28F5">
        <w:rPr>
          <w:rFonts w:ascii="Times New Roman" w:hAnsi="Times New Roman" w:cs="Times New Roman"/>
          <w:sz w:val="24"/>
          <w:szCs w:val="24"/>
        </w:rPr>
        <w:t>, улучш</w:t>
      </w:r>
      <w:r>
        <w:rPr>
          <w:rFonts w:ascii="Times New Roman" w:hAnsi="Times New Roman" w:cs="Times New Roman"/>
          <w:sz w:val="24"/>
          <w:szCs w:val="24"/>
        </w:rPr>
        <w:t>ить</w:t>
      </w:r>
      <w:r w:rsidRPr="006D28F5">
        <w:rPr>
          <w:rFonts w:ascii="Times New Roman" w:hAnsi="Times New Roman" w:cs="Times New Roman"/>
          <w:sz w:val="24"/>
          <w:szCs w:val="24"/>
        </w:rPr>
        <w:t xml:space="preserve"> техническо</w:t>
      </w:r>
      <w:r>
        <w:rPr>
          <w:rFonts w:ascii="Times New Roman" w:hAnsi="Times New Roman" w:cs="Times New Roman"/>
          <w:sz w:val="24"/>
          <w:szCs w:val="24"/>
        </w:rPr>
        <w:t>е</w:t>
      </w:r>
      <w:r w:rsidRPr="006D28F5">
        <w:rPr>
          <w:rFonts w:ascii="Times New Roman" w:hAnsi="Times New Roman" w:cs="Times New Roman"/>
          <w:sz w:val="24"/>
          <w:szCs w:val="24"/>
        </w:rPr>
        <w:t xml:space="preserve"> состояни</w:t>
      </w:r>
      <w:r>
        <w:rPr>
          <w:rFonts w:ascii="Times New Roman" w:hAnsi="Times New Roman" w:cs="Times New Roman"/>
          <w:sz w:val="24"/>
          <w:szCs w:val="24"/>
        </w:rPr>
        <w:t>е</w:t>
      </w:r>
      <w:r w:rsidRPr="006D28F5">
        <w:rPr>
          <w:rFonts w:ascii="Times New Roman" w:hAnsi="Times New Roman" w:cs="Times New Roman"/>
          <w:sz w:val="24"/>
          <w:szCs w:val="24"/>
        </w:rPr>
        <w:t xml:space="preserve"> энергосетевой инфраструктуры, повы</w:t>
      </w:r>
      <w:r>
        <w:rPr>
          <w:rFonts w:ascii="Times New Roman" w:hAnsi="Times New Roman" w:cs="Times New Roman"/>
          <w:sz w:val="24"/>
          <w:szCs w:val="24"/>
        </w:rPr>
        <w:t>сить</w:t>
      </w:r>
      <w:r w:rsidRPr="006D28F5">
        <w:rPr>
          <w:rFonts w:ascii="Times New Roman" w:hAnsi="Times New Roman" w:cs="Times New Roman"/>
          <w:sz w:val="24"/>
          <w:szCs w:val="24"/>
        </w:rPr>
        <w:t xml:space="preserve"> энергоэффективност</w:t>
      </w:r>
      <w:r>
        <w:rPr>
          <w:rFonts w:ascii="Times New Roman" w:hAnsi="Times New Roman" w:cs="Times New Roman"/>
          <w:sz w:val="24"/>
          <w:szCs w:val="24"/>
        </w:rPr>
        <w:t>ь</w:t>
      </w:r>
      <w:r w:rsidRPr="006D28F5">
        <w:rPr>
          <w:rFonts w:ascii="Times New Roman" w:hAnsi="Times New Roman" w:cs="Times New Roman"/>
          <w:sz w:val="24"/>
          <w:szCs w:val="24"/>
        </w:rPr>
        <w:t>.</w:t>
      </w:r>
    </w:p>
    <w:p w:rsidR="00107C4D" w:rsidRPr="008D54FE" w:rsidRDefault="00BE6785" w:rsidP="008D54FE">
      <w:pPr>
        <w:spacing w:after="0" w:line="360" w:lineRule="auto"/>
        <w:ind w:firstLine="567"/>
        <w:contextualSpacing/>
        <w:jc w:val="both"/>
        <w:rPr>
          <w:rFonts w:ascii="Times New Roman" w:hAnsi="Times New Roman" w:cs="Times New Roman"/>
          <w:sz w:val="24"/>
          <w:szCs w:val="24"/>
        </w:rPr>
      </w:pPr>
      <w:r w:rsidRPr="00381437">
        <w:rPr>
          <w:rFonts w:ascii="Times New Roman" w:hAnsi="Times New Roman" w:cs="Times New Roman"/>
          <w:sz w:val="24"/>
          <w:szCs w:val="24"/>
        </w:rPr>
        <w:t>У</w:t>
      </w:r>
      <w:r w:rsidR="00107C4D" w:rsidRPr="00381437">
        <w:rPr>
          <w:rFonts w:ascii="Times New Roman" w:hAnsi="Times New Roman" w:cs="Times New Roman"/>
          <w:sz w:val="24"/>
          <w:szCs w:val="24"/>
        </w:rPr>
        <w:t xml:space="preserve">мные сети основываются на применении цифровой обработки данных и связи к электрической сети, это создает поток данных и управление информацией ключевыми технологиями </w:t>
      </w:r>
      <w:r w:rsidR="008D54FE" w:rsidRPr="00381437">
        <w:rPr>
          <w:rFonts w:ascii="Times New Roman" w:hAnsi="Times New Roman" w:cs="Times New Roman"/>
          <w:sz w:val="24"/>
          <w:szCs w:val="24"/>
        </w:rPr>
        <w:t>–</w:t>
      </w:r>
      <w:r w:rsidR="00107C4D" w:rsidRPr="00381437">
        <w:rPr>
          <w:rFonts w:ascii="Times New Roman" w:hAnsi="Times New Roman" w:cs="Times New Roman"/>
          <w:sz w:val="24"/>
          <w:szCs w:val="24"/>
        </w:rPr>
        <w:t xml:space="preserve"> сеть информационных потоков ко</w:t>
      </w:r>
      <w:r w:rsidR="008D54FE" w:rsidRPr="00381437">
        <w:rPr>
          <w:rFonts w:ascii="Times New Roman" w:hAnsi="Times New Roman" w:cs="Times New Roman"/>
          <w:sz w:val="24"/>
          <w:szCs w:val="24"/>
        </w:rPr>
        <w:t>нтроля процессами и системами.</w:t>
      </w:r>
    </w:p>
    <w:p w:rsidR="00107C4D" w:rsidRPr="00DD2ED2" w:rsidRDefault="00107C4D" w:rsidP="008D54FE">
      <w:pPr>
        <w:shd w:val="clear" w:color="auto" w:fill="FFFFFF"/>
        <w:spacing w:after="0" w:line="360" w:lineRule="auto"/>
        <w:ind w:firstLine="567"/>
        <w:contextualSpacing/>
        <w:jc w:val="both"/>
        <w:rPr>
          <w:rFonts w:ascii="Times New Roman" w:eastAsia="Times New Roman" w:hAnsi="Times New Roman" w:cs="Times New Roman"/>
          <w:color w:val="000000"/>
          <w:sz w:val="24"/>
          <w:szCs w:val="24"/>
          <w:lang w:eastAsia="ru-RU"/>
        </w:rPr>
      </w:pPr>
      <w:r w:rsidRPr="00DD2ED2">
        <w:rPr>
          <w:rFonts w:ascii="Times New Roman" w:eastAsia="Times New Roman" w:hAnsi="Times New Roman" w:cs="Times New Roman"/>
          <w:color w:val="000000"/>
          <w:sz w:val="24"/>
          <w:szCs w:val="24"/>
          <w:lang w:eastAsia="ru-RU"/>
        </w:rPr>
        <w:t>С точки зрения Министерства энергетики США, интеллектуальным сетям (Smart Grid</w:t>
      </w:r>
      <w:r>
        <w:rPr>
          <w:rFonts w:ascii="Times New Roman" w:eastAsia="Times New Roman" w:hAnsi="Times New Roman" w:cs="Times New Roman"/>
          <w:color w:val="000000"/>
          <w:sz w:val="24"/>
          <w:szCs w:val="24"/>
          <w:lang w:eastAsia="ru-RU"/>
        </w:rPr>
        <w:t xml:space="preserve">) присущи следующие </w:t>
      </w:r>
      <w:r w:rsidRPr="00381437">
        <w:rPr>
          <w:rFonts w:ascii="Times New Roman" w:eastAsia="Times New Roman" w:hAnsi="Times New Roman" w:cs="Times New Roman"/>
          <w:color w:val="000000"/>
          <w:sz w:val="24"/>
          <w:szCs w:val="24"/>
          <w:lang w:eastAsia="ru-RU"/>
        </w:rPr>
        <w:t>атрибуты</w:t>
      </w:r>
      <w:r w:rsidR="00BE6785" w:rsidRPr="00381437">
        <w:rPr>
          <w:rFonts w:ascii="Times New Roman" w:eastAsia="Times New Roman" w:hAnsi="Times New Roman" w:cs="Times New Roman"/>
          <w:color w:val="000000"/>
          <w:sz w:val="24"/>
          <w:szCs w:val="24"/>
          <w:lang w:eastAsia="ru-RU"/>
        </w:rPr>
        <w:t xml:space="preserve"> </w:t>
      </w:r>
      <w:r w:rsidR="00BE6785" w:rsidRPr="005606BA">
        <w:rPr>
          <w:rFonts w:ascii="Times New Roman" w:eastAsia="Times New Roman" w:hAnsi="Times New Roman" w:cs="Times New Roman"/>
          <w:color w:val="000000"/>
          <w:sz w:val="24"/>
          <w:szCs w:val="24"/>
          <w:lang w:eastAsia="ru-RU"/>
        </w:rPr>
        <w:t>[</w:t>
      </w:r>
      <w:r w:rsidR="00381437" w:rsidRPr="005606BA">
        <w:rPr>
          <w:rFonts w:ascii="Times New Roman" w:eastAsia="Times New Roman" w:hAnsi="Times New Roman" w:cs="Times New Roman"/>
          <w:color w:val="000000"/>
          <w:sz w:val="24"/>
          <w:szCs w:val="24"/>
          <w:lang w:eastAsia="ru-RU"/>
        </w:rPr>
        <w:fldChar w:fldCharType="begin"/>
      </w:r>
      <w:r w:rsidR="00381437" w:rsidRPr="005606BA">
        <w:rPr>
          <w:rFonts w:ascii="Times New Roman" w:eastAsia="Times New Roman" w:hAnsi="Times New Roman" w:cs="Times New Roman"/>
          <w:color w:val="000000"/>
          <w:sz w:val="24"/>
          <w:szCs w:val="24"/>
          <w:lang w:eastAsia="ru-RU"/>
        </w:rPr>
        <w:instrText xml:space="preserve"> REF _Ref514972208 \r \h  \* MERGEFORMAT </w:instrText>
      </w:r>
      <w:r w:rsidR="00381437" w:rsidRPr="005606BA">
        <w:rPr>
          <w:rFonts w:ascii="Times New Roman" w:eastAsia="Times New Roman" w:hAnsi="Times New Roman" w:cs="Times New Roman"/>
          <w:color w:val="000000"/>
          <w:sz w:val="24"/>
          <w:szCs w:val="24"/>
          <w:lang w:eastAsia="ru-RU"/>
        </w:rPr>
      </w:r>
      <w:r w:rsidR="00381437" w:rsidRPr="005606BA">
        <w:rPr>
          <w:rFonts w:ascii="Times New Roman" w:eastAsia="Times New Roman" w:hAnsi="Times New Roman" w:cs="Times New Roman"/>
          <w:color w:val="000000"/>
          <w:sz w:val="24"/>
          <w:szCs w:val="24"/>
          <w:lang w:eastAsia="ru-RU"/>
        </w:rPr>
        <w:fldChar w:fldCharType="separate"/>
      </w:r>
      <w:r w:rsidR="005606BA" w:rsidRPr="005606BA">
        <w:rPr>
          <w:rFonts w:ascii="Times New Roman" w:eastAsia="Times New Roman" w:hAnsi="Times New Roman" w:cs="Times New Roman"/>
          <w:color w:val="000000"/>
          <w:sz w:val="24"/>
          <w:szCs w:val="24"/>
          <w:lang w:eastAsia="ru-RU"/>
        </w:rPr>
        <w:t>26</w:t>
      </w:r>
      <w:r w:rsidR="00381437" w:rsidRPr="005606BA">
        <w:rPr>
          <w:rFonts w:ascii="Times New Roman" w:eastAsia="Times New Roman" w:hAnsi="Times New Roman" w:cs="Times New Roman"/>
          <w:color w:val="000000"/>
          <w:sz w:val="24"/>
          <w:szCs w:val="24"/>
          <w:lang w:eastAsia="ru-RU"/>
        </w:rPr>
        <w:fldChar w:fldCharType="end"/>
      </w:r>
      <w:r w:rsidR="00BE6785" w:rsidRPr="005606BA">
        <w:rPr>
          <w:rFonts w:ascii="Times New Roman" w:eastAsia="Times New Roman" w:hAnsi="Times New Roman" w:cs="Times New Roman"/>
          <w:color w:val="000000"/>
          <w:sz w:val="24"/>
          <w:szCs w:val="24"/>
          <w:lang w:eastAsia="ru-RU"/>
        </w:rPr>
        <w:t>]</w:t>
      </w:r>
      <w:r w:rsidRPr="005606BA">
        <w:rPr>
          <w:rFonts w:ascii="Times New Roman" w:eastAsia="Times New Roman" w:hAnsi="Times New Roman" w:cs="Times New Roman"/>
          <w:color w:val="000000"/>
          <w:sz w:val="24"/>
          <w:szCs w:val="24"/>
          <w:lang w:eastAsia="ru-RU"/>
        </w:rPr>
        <w:t>:</w:t>
      </w:r>
    </w:p>
    <w:p w:rsidR="00107C4D" w:rsidRPr="00DD2ED2" w:rsidRDefault="00107C4D" w:rsidP="008D54FE">
      <w:pPr>
        <w:numPr>
          <w:ilvl w:val="0"/>
          <w:numId w:val="11"/>
        </w:numPr>
        <w:shd w:val="clear" w:color="auto" w:fill="FFFFFF"/>
        <w:tabs>
          <w:tab w:val="clear" w:pos="720"/>
          <w:tab w:val="num" w:pos="851"/>
        </w:tabs>
        <w:spacing w:after="0" w:line="360" w:lineRule="auto"/>
        <w:ind w:left="0" w:firstLine="567"/>
        <w:contextualSpacing/>
        <w:jc w:val="both"/>
        <w:rPr>
          <w:rFonts w:ascii="Times New Roman" w:eastAsia="Times New Roman" w:hAnsi="Times New Roman" w:cs="Times New Roman"/>
          <w:color w:val="000000"/>
          <w:sz w:val="24"/>
          <w:szCs w:val="24"/>
          <w:lang w:eastAsia="ru-RU"/>
        </w:rPr>
      </w:pPr>
      <w:r w:rsidRPr="00DD2ED2">
        <w:rPr>
          <w:rFonts w:ascii="Times New Roman" w:eastAsia="Times New Roman" w:hAnsi="Times New Roman" w:cs="Times New Roman"/>
          <w:color w:val="000000"/>
          <w:sz w:val="24"/>
          <w:szCs w:val="24"/>
          <w:lang w:eastAsia="ru-RU"/>
        </w:rPr>
        <w:t>способность к самовосстановлению после сбоев в подаче электроэнергии;</w:t>
      </w:r>
    </w:p>
    <w:p w:rsidR="00107C4D" w:rsidRPr="00DD2ED2" w:rsidRDefault="00107C4D" w:rsidP="008D54FE">
      <w:pPr>
        <w:numPr>
          <w:ilvl w:val="0"/>
          <w:numId w:val="11"/>
        </w:numPr>
        <w:shd w:val="clear" w:color="auto" w:fill="FFFFFF"/>
        <w:tabs>
          <w:tab w:val="clear" w:pos="720"/>
          <w:tab w:val="num" w:pos="851"/>
        </w:tabs>
        <w:spacing w:after="0" w:line="360" w:lineRule="auto"/>
        <w:ind w:left="0" w:firstLine="567"/>
        <w:contextualSpacing/>
        <w:jc w:val="both"/>
        <w:rPr>
          <w:rFonts w:ascii="Times New Roman" w:eastAsia="Times New Roman" w:hAnsi="Times New Roman" w:cs="Times New Roman"/>
          <w:color w:val="000000"/>
          <w:sz w:val="24"/>
          <w:szCs w:val="24"/>
          <w:lang w:eastAsia="ru-RU"/>
        </w:rPr>
      </w:pPr>
      <w:r w:rsidRPr="00DD2ED2">
        <w:rPr>
          <w:rFonts w:ascii="Times New Roman" w:eastAsia="Times New Roman" w:hAnsi="Times New Roman" w:cs="Times New Roman"/>
          <w:color w:val="000000"/>
          <w:sz w:val="24"/>
          <w:szCs w:val="24"/>
          <w:lang w:eastAsia="ru-RU"/>
        </w:rPr>
        <w:t>возможность активного участия в работе сети потребителей;</w:t>
      </w:r>
    </w:p>
    <w:p w:rsidR="00107C4D" w:rsidRPr="00DD2ED2" w:rsidRDefault="00107C4D" w:rsidP="008D54FE">
      <w:pPr>
        <w:numPr>
          <w:ilvl w:val="0"/>
          <w:numId w:val="11"/>
        </w:numPr>
        <w:shd w:val="clear" w:color="auto" w:fill="FFFFFF"/>
        <w:tabs>
          <w:tab w:val="clear" w:pos="720"/>
          <w:tab w:val="num" w:pos="851"/>
        </w:tabs>
        <w:spacing w:after="0" w:line="360" w:lineRule="auto"/>
        <w:ind w:left="0" w:firstLine="567"/>
        <w:contextualSpacing/>
        <w:jc w:val="both"/>
        <w:rPr>
          <w:rFonts w:ascii="Times New Roman" w:eastAsia="Times New Roman" w:hAnsi="Times New Roman" w:cs="Times New Roman"/>
          <w:color w:val="000000"/>
          <w:sz w:val="24"/>
          <w:szCs w:val="24"/>
          <w:lang w:eastAsia="ru-RU"/>
        </w:rPr>
      </w:pPr>
      <w:r w:rsidRPr="00DD2ED2">
        <w:rPr>
          <w:rFonts w:ascii="Times New Roman" w:eastAsia="Times New Roman" w:hAnsi="Times New Roman" w:cs="Times New Roman"/>
          <w:color w:val="000000"/>
          <w:sz w:val="24"/>
          <w:szCs w:val="24"/>
          <w:lang w:eastAsia="ru-RU"/>
        </w:rPr>
        <w:t>устойчивость сети к физическому и кибернетическому вмешательству злоумышленников;</w:t>
      </w:r>
    </w:p>
    <w:p w:rsidR="00107C4D" w:rsidRPr="00DD2ED2" w:rsidRDefault="00107C4D" w:rsidP="008D54FE">
      <w:pPr>
        <w:numPr>
          <w:ilvl w:val="0"/>
          <w:numId w:val="11"/>
        </w:numPr>
        <w:shd w:val="clear" w:color="auto" w:fill="FFFFFF"/>
        <w:tabs>
          <w:tab w:val="clear" w:pos="720"/>
          <w:tab w:val="num" w:pos="851"/>
        </w:tabs>
        <w:spacing w:after="0" w:line="360" w:lineRule="auto"/>
        <w:ind w:left="0" w:firstLine="567"/>
        <w:contextualSpacing/>
        <w:jc w:val="both"/>
        <w:rPr>
          <w:rFonts w:ascii="Times New Roman" w:eastAsia="Times New Roman" w:hAnsi="Times New Roman" w:cs="Times New Roman"/>
          <w:color w:val="000000"/>
          <w:sz w:val="24"/>
          <w:szCs w:val="24"/>
          <w:lang w:eastAsia="ru-RU"/>
        </w:rPr>
      </w:pPr>
      <w:r w:rsidRPr="00DD2ED2">
        <w:rPr>
          <w:rFonts w:ascii="Times New Roman" w:eastAsia="Times New Roman" w:hAnsi="Times New Roman" w:cs="Times New Roman"/>
          <w:color w:val="000000"/>
          <w:sz w:val="24"/>
          <w:szCs w:val="24"/>
          <w:lang w:eastAsia="ru-RU"/>
        </w:rPr>
        <w:t>обеспечение требуемого качества передаваемой электроэнергии;</w:t>
      </w:r>
    </w:p>
    <w:p w:rsidR="00107C4D" w:rsidRPr="00DD2ED2" w:rsidRDefault="00107C4D" w:rsidP="008D54FE">
      <w:pPr>
        <w:numPr>
          <w:ilvl w:val="0"/>
          <w:numId w:val="11"/>
        </w:numPr>
        <w:shd w:val="clear" w:color="auto" w:fill="FFFFFF"/>
        <w:tabs>
          <w:tab w:val="clear" w:pos="720"/>
          <w:tab w:val="num" w:pos="851"/>
        </w:tabs>
        <w:spacing w:after="0" w:line="360" w:lineRule="auto"/>
        <w:ind w:left="0" w:firstLine="567"/>
        <w:contextualSpacing/>
        <w:jc w:val="both"/>
        <w:rPr>
          <w:rFonts w:ascii="Times New Roman" w:eastAsia="Times New Roman" w:hAnsi="Times New Roman" w:cs="Times New Roman"/>
          <w:color w:val="000000"/>
          <w:sz w:val="24"/>
          <w:szCs w:val="24"/>
          <w:lang w:eastAsia="ru-RU"/>
        </w:rPr>
      </w:pPr>
      <w:r w:rsidRPr="00DD2ED2">
        <w:rPr>
          <w:rFonts w:ascii="Times New Roman" w:eastAsia="Times New Roman" w:hAnsi="Times New Roman" w:cs="Times New Roman"/>
          <w:color w:val="000000"/>
          <w:sz w:val="24"/>
          <w:szCs w:val="24"/>
          <w:lang w:eastAsia="ru-RU"/>
        </w:rPr>
        <w:t>обеспечение синхронной работы источников генерации и узлов хранения электроэнергии;</w:t>
      </w:r>
    </w:p>
    <w:p w:rsidR="00107C4D" w:rsidRPr="00DD2ED2" w:rsidRDefault="00107C4D" w:rsidP="008D54FE">
      <w:pPr>
        <w:numPr>
          <w:ilvl w:val="0"/>
          <w:numId w:val="11"/>
        </w:numPr>
        <w:shd w:val="clear" w:color="auto" w:fill="FFFFFF"/>
        <w:tabs>
          <w:tab w:val="clear" w:pos="720"/>
          <w:tab w:val="num" w:pos="851"/>
        </w:tabs>
        <w:spacing w:after="0" w:line="360" w:lineRule="auto"/>
        <w:ind w:left="0" w:firstLine="567"/>
        <w:contextualSpacing/>
        <w:jc w:val="both"/>
        <w:rPr>
          <w:rFonts w:ascii="Times New Roman" w:eastAsia="Times New Roman" w:hAnsi="Times New Roman" w:cs="Times New Roman"/>
          <w:color w:val="000000"/>
          <w:sz w:val="24"/>
          <w:szCs w:val="24"/>
          <w:lang w:eastAsia="ru-RU"/>
        </w:rPr>
      </w:pPr>
      <w:r w:rsidRPr="00DD2ED2">
        <w:rPr>
          <w:rFonts w:ascii="Times New Roman" w:eastAsia="Times New Roman" w:hAnsi="Times New Roman" w:cs="Times New Roman"/>
          <w:color w:val="000000"/>
          <w:sz w:val="24"/>
          <w:szCs w:val="24"/>
          <w:lang w:eastAsia="ru-RU"/>
        </w:rPr>
        <w:t>появление новых высокотехнологичных продуктов и рынков;</w:t>
      </w:r>
    </w:p>
    <w:p w:rsidR="00107C4D" w:rsidRPr="00DD2ED2" w:rsidRDefault="00107C4D" w:rsidP="008D54FE">
      <w:pPr>
        <w:numPr>
          <w:ilvl w:val="0"/>
          <w:numId w:val="11"/>
        </w:numPr>
        <w:shd w:val="clear" w:color="auto" w:fill="FFFFFF"/>
        <w:tabs>
          <w:tab w:val="clear" w:pos="720"/>
          <w:tab w:val="num" w:pos="851"/>
        </w:tabs>
        <w:spacing w:after="0" w:line="360" w:lineRule="auto"/>
        <w:ind w:left="0" w:firstLine="567"/>
        <w:contextualSpacing/>
        <w:jc w:val="both"/>
        <w:rPr>
          <w:rFonts w:ascii="Times New Roman" w:eastAsia="Times New Roman" w:hAnsi="Times New Roman" w:cs="Times New Roman"/>
          <w:color w:val="000000"/>
          <w:sz w:val="24"/>
          <w:szCs w:val="24"/>
          <w:lang w:eastAsia="ru-RU"/>
        </w:rPr>
      </w:pPr>
      <w:r w:rsidRPr="00DD2ED2">
        <w:rPr>
          <w:rFonts w:ascii="Times New Roman" w:eastAsia="Times New Roman" w:hAnsi="Times New Roman" w:cs="Times New Roman"/>
          <w:color w:val="000000"/>
          <w:sz w:val="24"/>
          <w:szCs w:val="24"/>
          <w:lang w:eastAsia="ru-RU"/>
        </w:rPr>
        <w:t>повышение эффективности работы энергосистемы в целом.</w:t>
      </w:r>
    </w:p>
    <w:p w:rsidR="00107C4D" w:rsidRPr="00DD2ED2" w:rsidRDefault="00107C4D" w:rsidP="008D54FE">
      <w:pPr>
        <w:shd w:val="clear" w:color="auto" w:fill="FFFFFF"/>
        <w:tabs>
          <w:tab w:val="num" w:pos="851"/>
        </w:tabs>
        <w:spacing w:after="0" w:line="360" w:lineRule="auto"/>
        <w:ind w:firstLine="567"/>
        <w:contextualSpacing/>
        <w:jc w:val="both"/>
        <w:rPr>
          <w:rFonts w:ascii="Times New Roman" w:eastAsia="Times New Roman" w:hAnsi="Times New Roman" w:cs="Times New Roman"/>
          <w:color w:val="000000"/>
          <w:sz w:val="24"/>
          <w:szCs w:val="24"/>
          <w:lang w:eastAsia="ru-RU"/>
        </w:rPr>
      </w:pPr>
      <w:r w:rsidRPr="00DD2ED2">
        <w:rPr>
          <w:rFonts w:ascii="Times New Roman" w:eastAsia="Times New Roman" w:hAnsi="Times New Roman" w:cs="Times New Roman"/>
          <w:color w:val="000000"/>
          <w:sz w:val="24"/>
          <w:szCs w:val="24"/>
          <w:lang w:eastAsia="ru-RU"/>
        </w:rPr>
        <w:t>По мнению Европейской Комиссии, занимающейся вопросами развития технологической платформы в области энергетики, Smart Grid можно описать следующим</w:t>
      </w:r>
      <w:r>
        <w:rPr>
          <w:rFonts w:ascii="Times New Roman" w:eastAsia="Times New Roman" w:hAnsi="Times New Roman" w:cs="Times New Roman"/>
          <w:color w:val="000000"/>
          <w:sz w:val="24"/>
          <w:szCs w:val="24"/>
          <w:lang w:eastAsia="ru-RU"/>
        </w:rPr>
        <w:t>и аспектами функционирования</w:t>
      </w:r>
      <w:r w:rsidR="00BE6785">
        <w:rPr>
          <w:rFonts w:ascii="Times New Roman" w:eastAsia="Times New Roman" w:hAnsi="Times New Roman" w:cs="Times New Roman"/>
          <w:color w:val="000000"/>
          <w:sz w:val="24"/>
          <w:szCs w:val="24"/>
          <w:lang w:eastAsia="ru-RU"/>
        </w:rPr>
        <w:t xml:space="preserve"> </w:t>
      </w:r>
      <w:r w:rsidR="00BE6785" w:rsidRPr="005606BA">
        <w:rPr>
          <w:rFonts w:ascii="Times New Roman" w:eastAsia="Times New Roman" w:hAnsi="Times New Roman" w:cs="Times New Roman"/>
          <w:color w:val="000000"/>
          <w:sz w:val="24"/>
          <w:szCs w:val="24"/>
          <w:lang w:eastAsia="ru-RU"/>
        </w:rPr>
        <w:t>[</w:t>
      </w:r>
      <w:r w:rsidR="00381437" w:rsidRPr="005606BA">
        <w:rPr>
          <w:rFonts w:ascii="Times New Roman" w:eastAsia="Times New Roman" w:hAnsi="Times New Roman" w:cs="Times New Roman"/>
          <w:color w:val="000000"/>
          <w:sz w:val="24"/>
          <w:szCs w:val="24"/>
          <w:lang w:eastAsia="ru-RU"/>
        </w:rPr>
        <w:fldChar w:fldCharType="begin"/>
      </w:r>
      <w:r w:rsidR="00381437" w:rsidRPr="005606BA">
        <w:rPr>
          <w:rFonts w:ascii="Times New Roman" w:eastAsia="Times New Roman" w:hAnsi="Times New Roman" w:cs="Times New Roman"/>
          <w:color w:val="000000"/>
          <w:sz w:val="24"/>
          <w:szCs w:val="24"/>
          <w:lang w:eastAsia="ru-RU"/>
        </w:rPr>
        <w:instrText xml:space="preserve"> REF _Ref514972226 \r \h  \* MERGEFORMAT </w:instrText>
      </w:r>
      <w:r w:rsidR="00381437" w:rsidRPr="005606BA">
        <w:rPr>
          <w:rFonts w:ascii="Times New Roman" w:eastAsia="Times New Roman" w:hAnsi="Times New Roman" w:cs="Times New Roman"/>
          <w:color w:val="000000"/>
          <w:sz w:val="24"/>
          <w:szCs w:val="24"/>
          <w:lang w:eastAsia="ru-RU"/>
        </w:rPr>
      </w:r>
      <w:r w:rsidR="00381437" w:rsidRPr="005606BA">
        <w:rPr>
          <w:rFonts w:ascii="Times New Roman" w:eastAsia="Times New Roman" w:hAnsi="Times New Roman" w:cs="Times New Roman"/>
          <w:color w:val="000000"/>
          <w:sz w:val="24"/>
          <w:szCs w:val="24"/>
          <w:lang w:eastAsia="ru-RU"/>
        </w:rPr>
        <w:fldChar w:fldCharType="separate"/>
      </w:r>
      <w:r w:rsidR="005606BA" w:rsidRPr="005606BA">
        <w:rPr>
          <w:rFonts w:ascii="Times New Roman" w:eastAsia="Times New Roman" w:hAnsi="Times New Roman" w:cs="Times New Roman"/>
          <w:color w:val="000000"/>
          <w:sz w:val="24"/>
          <w:szCs w:val="24"/>
          <w:lang w:eastAsia="ru-RU"/>
        </w:rPr>
        <w:t>27</w:t>
      </w:r>
      <w:r w:rsidR="00381437" w:rsidRPr="005606BA">
        <w:rPr>
          <w:rFonts w:ascii="Times New Roman" w:eastAsia="Times New Roman" w:hAnsi="Times New Roman" w:cs="Times New Roman"/>
          <w:color w:val="000000"/>
          <w:sz w:val="24"/>
          <w:szCs w:val="24"/>
          <w:lang w:eastAsia="ru-RU"/>
        </w:rPr>
        <w:fldChar w:fldCharType="end"/>
      </w:r>
      <w:r w:rsidR="00BE6785" w:rsidRPr="005606BA">
        <w:rPr>
          <w:rFonts w:ascii="Times New Roman" w:eastAsia="Times New Roman" w:hAnsi="Times New Roman" w:cs="Times New Roman"/>
          <w:color w:val="000000"/>
          <w:sz w:val="24"/>
          <w:szCs w:val="24"/>
          <w:lang w:eastAsia="ru-RU"/>
        </w:rPr>
        <w:t>]</w:t>
      </w:r>
      <w:r w:rsidRPr="005606BA">
        <w:rPr>
          <w:rFonts w:ascii="Times New Roman" w:eastAsia="Times New Roman" w:hAnsi="Times New Roman" w:cs="Times New Roman"/>
          <w:color w:val="000000"/>
          <w:sz w:val="24"/>
          <w:szCs w:val="24"/>
          <w:lang w:eastAsia="ru-RU"/>
        </w:rPr>
        <w:t>:</w:t>
      </w:r>
    </w:p>
    <w:p w:rsidR="00107C4D" w:rsidRPr="00DD2ED2" w:rsidRDefault="00107C4D" w:rsidP="008D54FE">
      <w:pPr>
        <w:numPr>
          <w:ilvl w:val="0"/>
          <w:numId w:val="12"/>
        </w:numPr>
        <w:shd w:val="clear" w:color="auto" w:fill="FFFFFF"/>
        <w:tabs>
          <w:tab w:val="clear" w:pos="720"/>
          <w:tab w:val="num" w:pos="851"/>
        </w:tabs>
        <w:spacing w:after="0" w:line="360" w:lineRule="auto"/>
        <w:ind w:left="0" w:firstLine="567"/>
        <w:contextualSpacing/>
        <w:jc w:val="both"/>
        <w:rPr>
          <w:rFonts w:ascii="Times New Roman" w:eastAsia="Times New Roman" w:hAnsi="Times New Roman" w:cs="Times New Roman"/>
          <w:color w:val="000000"/>
          <w:sz w:val="24"/>
          <w:szCs w:val="24"/>
          <w:lang w:eastAsia="ru-RU"/>
        </w:rPr>
      </w:pPr>
      <w:r w:rsidRPr="00DD2ED2">
        <w:rPr>
          <w:rFonts w:ascii="Times New Roman" w:eastAsia="Times New Roman" w:hAnsi="Times New Roman" w:cs="Times New Roman"/>
          <w:i/>
          <w:iCs/>
          <w:color w:val="000000"/>
          <w:sz w:val="24"/>
          <w:szCs w:val="24"/>
          <w:lang w:eastAsia="ru-RU"/>
        </w:rPr>
        <w:t>Гибкость.</w:t>
      </w:r>
      <w:r w:rsidR="008D54FE" w:rsidRPr="008D54FE">
        <w:rPr>
          <w:rFonts w:ascii="Times New Roman" w:eastAsia="Times New Roman" w:hAnsi="Times New Roman" w:cs="Times New Roman"/>
          <w:color w:val="000000"/>
          <w:sz w:val="24"/>
          <w:szCs w:val="24"/>
          <w:lang w:eastAsia="ru-RU"/>
        </w:rPr>
        <w:t xml:space="preserve"> </w:t>
      </w:r>
      <w:r w:rsidRPr="00DD2ED2">
        <w:rPr>
          <w:rFonts w:ascii="Times New Roman" w:eastAsia="Times New Roman" w:hAnsi="Times New Roman" w:cs="Times New Roman"/>
          <w:color w:val="000000"/>
          <w:sz w:val="24"/>
          <w:szCs w:val="24"/>
          <w:lang w:eastAsia="ru-RU"/>
        </w:rPr>
        <w:t>Сеть должна подстраиваться под нужды потребителей электроэнергии.</w:t>
      </w:r>
    </w:p>
    <w:p w:rsidR="00107C4D" w:rsidRPr="00DD2ED2" w:rsidRDefault="00107C4D" w:rsidP="008D54FE">
      <w:pPr>
        <w:numPr>
          <w:ilvl w:val="0"/>
          <w:numId w:val="12"/>
        </w:numPr>
        <w:shd w:val="clear" w:color="auto" w:fill="FFFFFF"/>
        <w:tabs>
          <w:tab w:val="clear" w:pos="720"/>
          <w:tab w:val="num" w:pos="851"/>
        </w:tabs>
        <w:spacing w:after="0" w:line="360" w:lineRule="auto"/>
        <w:ind w:left="0" w:firstLine="567"/>
        <w:contextualSpacing/>
        <w:jc w:val="both"/>
        <w:rPr>
          <w:rFonts w:ascii="Times New Roman" w:eastAsia="Times New Roman" w:hAnsi="Times New Roman" w:cs="Times New Roman"/>
          <w:color w:val="000000"/>
          <w:sz w:val="24"/>
          <w:szCs w:val="24"/>
          <w:lang w:eastAsia="ru-RU"/>
        </w:rPr>
      </w:pPr>
      <w:r w:rsidRPr="00DD2ED2">
        <w:rPr>
          <w:rFonts w:ascii="Times New Roman" w:eastAsia="Times New Roman" w:hAnsi="Times New Roman" w:cs="Times New Roman"/>
          <w:i/>
          <w:iCs/>
          <w:color w:val="000000"/>
          <w:sz w:val="24"/>
          <w:szCs w:val="24"/>
          <w:lang w:eastAsia="ru-RU"/>
        </w:rPr>
        <w:t>Доступность.</w:t>
      </w:r>
      <w:r w:rsidR="008D54FE" w:rsidRPr="008D54FE">
        <w:rPr>
          <w:rFonts w:ascii="Times New Roman" w:eastAsia="Times New Roman" w:hAnsi="Times New Roman" w:cs="Times New Roman"/>
          <w:color w:val="000000"/>
          <w:sz w:val="24"/>
          <w:szCs w:val="24"/>
          <w:lang w:eastAsia="ru-RU"/>
        </w:rPr>
        <w:t xml:space="preserve"> </w:t>
      </w:r>
      <w:r w:rsidRPr="00DD2ED2">
        <w:rPr>
          <w:rFonts w:ascii="Times New Roman" w:eastAsia="Times New Roman" w:hAnsi="Times New Roman" w:cs="Times New Roman"/>
          <w:color w:val="000000"/>
          <w:sz w:val="24"/>
          <w:szCs w:val="24"/>
          <w:lang w:eastAsia="ru-RU"/>
        </w:rPr>
        <w:t>Сеть должна быть доступна для новых пользователей, причём в качестве новых подключений к глобальной сети могут выступать пользовательские генерирующие источники, в том числе ВЭИ с нулевым или пониженным выбросом CO2.</w:t>
      </w:r>
    </w:p>
    <w:p w:rsidR="00107C4D" w:rsidRPr="00DD2ED2" w:rsidRDefault="00107C4D" w:rsidP="008D54FE">
      <w:pPr>
        <w:numPr>
          <w:ilvl w:val="0"/>
          <w:numId w:val="12"/>
        </w:numPr>
        <w:shd w:val="clear" w:color="auto" w:fill="FFFFFF"/>
        <w:tabs>
          <w:tab w:val="clear" w:pos="720"/>
          <w:tab w:val="num" w:pos="851"/>
        </w:tabs>
        <w:spacing w:after="0" w:line="360" w:lineRule="auto"/>
        <w:ind w:left="0" w:firstLine="567"/>
        <w:contextualSpacing/>
        <w:jc w:val="both"/>
        <w:rPr>
          <w:rFonts w:ascii="Times New Roman" w:eastAsia="Times New Roman" w:hAnsi="Times New Roman" w:cs="Times New Roman"/>
          <w:color w:val="000000"/>
          <w:sz w:val="24"/>
          <w:szCs w:val="24"/>
          <w:lang w:eastAsia="ru-RU"/>
        </w:rPr>
      </w:pPr>
      <w:r w:rsidRPr="00DD2ED2">
        <w:rPr>
          <w:rFonts w:ascii="Times New Roman" w:eastAsia="Times New Roman" w:hAnsi="Times New Roman" w:cs="Times New Roman"/>
          <w:i/>
          <w:iCs/>
          <w:color w:val="000000"/>
          <w:sz w:val="24"/>
          <w:szCs w:val="24"/>
          <w:lang w:eastAsia="ru-RU"/>
        </w:rPr>
        <w:t>Надёжность.</w:t>
      </w:r>
      <w:r w:rsidR="008D54FE" w:rsidRPr="008D54FE">
        <w:rPr>
          <w:rFonts w:ascii="Times New Roman" w:eastAsia="Times New Roman" w:hAnsi="Times New Roman" w:cs="Times New Roman"/>
          <w:color w:val="000000"/>
          <w:sz w:val="24"/>
          <w:szCs w:val="24"/>
          <w:lang w:eastAsia="ru-RU"/>
        </w:rPr>
        <w:t xml:space="preserve"> </w:t>
      </w:r>
      <w:r w:rsidRPr="00DD2ED2">
        <w:rPr>
          <w:rFonts w:ascii="Times New Roman" w:eastAsia="Times New Roman" w:hAnsi="Times New Roman" w:cs="Times New Roman"/>
          <w:color w:val="000000"/>
          <w:sz w:val="24"/>
          <w:szCs w:val="24"/>
          <w:lang w:eastAsia="ru-RU"/>
        </w:rPr>
        <w:t>Сеть должна гарантировать защищённость и качество поставки электроэнергии в соответствии с требованиями цифрового века.</w:t>
      </w:r>
    </w:p>
    <w:p w:rsidR="00107C4D" w:rsidRPr="004A047B" w:rsidRDefault="00107C4D" w:rsidP="008D54FE">
      <w:pPr>
        <w:numPr>
          <w:ilvl w:val="0"/>
          <w:numId w:val="12"/>
        </w:numPr>
        <w:shd w:val="clear" w:color="auto" w:fill="FFFFFF"/>
        <w:tabs>
          <w:tab w:val="clear" w:pos="720"/>
          <w:tab w:val="num" w:pos="851"/>
        </w:tabs>
        <w:spacing w:after="0" w:line="360" w:lineRule="auto"/>
        <w:ind w:left="0" w:firstLine="567"/>
        <w:contextualSpacing/>
        <w:jc w:val="both"/>
        <w:rPr>
          <w:rFonts w:ascii="Times New Roman" w:eastAsia="Times New Roman" w:hAnsi="Times New Roman" w:cs="Times New Roman"/>
          <w:color w:val="000000"/>
          <w:sz w:val="24"/>
          <w:szCs w:val="24"/>
          <w:lang w:eastAsia="ru-RU"/>
        </w:rPr>
      </w:pPr>
      <w:r w:rsidRPr="00DD2ED2">
        <w:rPr>
          <w:rFonts w:ascii="Times New Roman" w:eastAsia="Times New Roman" w:hAnsi="Times New Roman" w:cs="Times New Roman"/>
          <w:i/>
          <w:iCs/>
          <w:color w:val="000000"/>
          <w:sz w:val="24"/>
          <w:szCs w:val="24"/>
          <w:lang w:eastAsia="ru-RU"/>
        </w:rPr>
        <w:t>Экономичность.</w:t>
      </w:r>
      <w:r w:rsidR="008D54FE" w:rsidRPr="008D54FE">
        <w:rPr>
          <w:rFonts w:ascii="Times New Roman" w:eastAsia="Times New Roman" w:hAnsi="Times New Roman" w:cs="Times New Roman"/>
          <w:color w:val="000000"/>
          <w:sz w:val="24"/>
          <w:szCs w:val="24"/>
          <w:lang w:eastAsia="ru-RU"/>
        </w:rPr>
        <w:t xml:space="preserve"> </w:t>
      </w:r>
      <w:r w:rsidRPr="00DD2ED2">
        <w:rPr>
          <w:rFonts w:ascii="Times New Roman" w:eastAsia="Times New Roman" w:hAnsi="Times New Roman" w:cs="Times New Roman"/>
          <w:color w:val="000000"/>
          <w:sz w:val="24"/>
          <w:szCs w:val="24"/>
          <w:lang w:eastAsia="ru-RU"/>
        </w:rPr>
        <w:t>Наибольшую ценность должны представлять инновационные технологии в построении Smart Grid совместно с эффективным управлением и регулированием функционирования сети.</w:t>
      </w:r>
    </w:p>
    <w:p w:rsidR="00381437" w:rsidRPr="00381437" w:rsidRDefault="00381437" w:rsidP="00381437">
      <w:pPr>
        <w:spacing w:after="0" w:line="360" w:lineRule="auto"/>
        <w:ind w:firstLine="567"/>
        <w:contextualSpacing/>
        <w:jc w:val="both"/>
        <w:rPr>
          <w:rFonts w:ascii="Times New Roman" w:hAnsi="Times New Roman" w:cs="Times New Roman"/>
          <w:sz w:val="24"/>
          <w:szCs w:val="24"/>
        </w:rPr>
      </w:pPr>
      <w:r w:rsidRPr="00381437">
        <w:rPr>
          <w:rFonts w:ascii="Times New Roman" w:hAnsi="Times New Roman" w:cs="Times New Roman"/>
          <w:sz w:val="24"/>
          <w:szCs w:val="24"/>
        </w:rPr>
        <w:t>Объединение нескольких систем управления и мониторинга в одну также позволяет снизить текущие и капительные расходы, улучшает защиту энергосистемы, поскольку информация со всех станций и подстанций контролируется с единого приложения.</w:t>
      </w:r>
    </w:p>
    <w:p w:rsidR="00381437" w:rsidRPr="00381437" w:rsidRDefault="00381437" w:rsidP="00381437">
      <w:pPr>
        <w:spacing w:after="0" w:line="360" w:lineRule="auto"/>
        <w:ind w:firstLine="567"/>
        <w:contextualSpacing/>
        <w:jc w:val="both"/>
        <w:rPr>
          <w:rFonts w:ascii="Times New Roman" w:hAnsi="Times New Roman" w:cs="Times New Roman"/>
          <w:sz w:val="24"/>
          <w:szCs w:val="24"/>
        </w:rPr>
      </w:pPr>
      <w:r w:rsidRPr="00381437">
        <w:rPr>
          <w:rFonts w:ascii="Times New Roman" w:hAnsi="Times New Roman" w:cs="Times New Roman"/>
          <w:sz w:val="24"/>
          <w:szCs w:val="24"/>
        </w:rPr>
        <w:t>В среднем для того чтобы система начала оправдывать капиталовложения необходимо полтора года, что говорит о среднем и долгосрочном горизонте возврата инвестиций.</w:t>
      </w:r>
    </w:p>
    <w:p w:rsidR="003E6211" w:rsidRPr="003E6211" w:rsidRDefault="003E6211" w:rsidP="003E6211">
      <w:pPr>
        <w:spacing w:after="0" w:line="360" w:lineRule="auto"/>
        <w:ind w:firstLine="567"/>
        <w:contextualSpacing/>
        <w:jc w:val="both"/>
        <w:rPr>
          <w:rFonts w:ascii="Times New Roman" w:hAnsi="Times New Roman" w:cs="Times New Roman"/>
          <w:b/>
          <w:sz w:val="24"/>
          <w:szCs w:val="24"/>
        </w:rPr>
      </w:pPr>
      <w:r w:rsidRPr="003E6211">
        <w:rPr>
          <w:rFonts w:ascii="Times New Roman" w:hAnsi="Times New Roman" w:cs="Times New Roman"/>
          <w:b/>
          <w:sz w:val="24"/>
          <w:szCs w:val="24"/>
        </w:rPr>
        <w:t>3.1.5. Компании, которые производят и применяют технологию</w:t>
      </w:r>
    </w:p>
    <w:p w:rsidR="00107C4D" w:rsidRPr="0008374F" w:rsidRDefault="00107C4D" w:rsidP="008D54FE">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Комплекс услуг по настройке «умных сетей» в России предоставила компания </w:t>
      </w:r>
      <w:r w:rsidRPr="00DB3E89">
        <w:rPr>
          <w:rFonts w:ascii="Times New Roman" w:hAnsi="Times New Roman" w:cs="Times New Roman"/>
          <w:sz w:val="24"/>
          <w:szCs w:val="24"/>
        </w:rPr>
        <w:t>Schneider Electric</w:t>
      </w:r>
      <w:r w:rsidRPr="0008374F">
        <w:rPr>
          <w:rFonts w:ascii="Times New Roman" w:hAnsi="Times New Roman" w:cs="Times New Roman"/>
          <w:sz w:val="24"/>
          <w:szCs w:val="24"/>
        </w:rPr>
        <w:t>.</w:t>
      </w:r>
    </w:p>
    <w:p w:rsidR="003E6211" w:rsidRDefault="003E6211" w:rsidP="003E6211">
      <w:pPr>
        <w:spacing w:after="0" w:line="360" w:lineRule="auto"/>
        <w:ind w:firstLine="567"/>
        <w:contextualSpacing/>
        <w:jc w:val="both"/>
        <w:rPr>
          <w:rFonts w:ascii="Times New Roman" w:hAnsi="Times New Roman" w:cs="Times New Roman"/>
          <w:b/>
          <w:sz w:val="24"/>
          <w:szCs w:val="24"/>
        </w:rPr>
      </w:pPr>
      <w:r w:rsidRPr="003E6211">
        <w:rPr>
          <w:rFonts w:ascii="Times New Roman" w:hAnsi="Times New Roman" w:cs="Times New Roman"/>
          <w:b/>
          <w:sz w:val="24"/>
          <w:szCs w:val="24"/>
        </w:rPr>
        <w:t>3.1.7. Следующий технологический этап развития данного технологического направления</w:t>
      </w:r>
    </w:p>
    <w:p w:rsidR="00466381" w:rsidRPr="003E6211" w:rsidRDefault="00B22E05" w:rsidP="00B22E05">
      <w:pPr>
        <w:spacing w:after="0" w:line="360" w:lineRule="auto"/>
        <w:ind w:firstLine="567"/>
        <w:contextualSpacing/>
        <w:jc w:val="both"/>
        <w:rPr>
          <w:rFonts w:ascii="Times New Roman" w:hAnsi="Times New Roman" w:cs="Times New Roman"/>
          <w:sz w:val="24"/>
          <w:szCs w:val="24"/>
        </w:rPr>
      </w:pPr>
      <w:r w:rsidRPr="00B22E05">
        <w:rPr>
          <w:rFonts w:ascii="Times New Roman" w:hAnsi="Times New Roman" w:cs="Times New Roman"/>
          <w:sz w:val="24"/>
          <w:szCs w:val="24"/>
        </w:rPr>
        <w:t>В перспективе будут востребованы т</w:t>
      </w:r>
      <w:r w:rsidR="00466381" w:rsidRPr="00B22E05">
        <w:rPr>
          <w:rFonts w:ascii="Times New Roman" w:hAnsi="Times New Roman" w:cs="Times New Roman"/>
          <w:sz w:val="24"/>
          <w:szCs w:val="24"/>
        </w:rPr>
        <w:t xml:space="preserve">ехнологии, относящиеся к 6-ому </w:t>
      </w:r>
      <w:r>
        <w:rPr>
          <w:rFonts w:ascii="Times New Roman" w:hAnsi="Times New Roman" w:cs="Times New Roman"/>
          <w:sz w:val="24"/>
          <w:szCs w:val="24"/>
        </w:rPr>
        <w:t xml:space="preserve">технологическому укладу </w:t>
      </w:r>
      <w:r w:rsidRPr="005606BA">
        <w:rPr>
          <w:rFonts w:ascii="Times New Roman" w:hAnsi="Times New Roman" w:cs="Times New Roman"/>
          <w:sz w:val="24"/>
          <w:szCs w:val="24"/>
        </w:rPr>
        <w:t>[</w:t>
      </w:r>
      <w:r w:rsidRPr="005606BA">
        <w:rPr>
          <w:rFonts w:ascii="Times New Roman" w:hAnsi="Times New Roman" w:cs="Times New Roman"/>
          <w:sz w:val="24"/>
          <w:szCs w:val="24"/>
          <w:lang w:val="en-US"/>
        </w:rPr>
        <w:fldChar w:fldCharType="begin"/>
      </w:r>
      <w:r w:rsidRPr="005606BA">
        <w:rPr>
          <w:rFonts w:ascii="Times New Roman" w:hAnsi="Times New Roman" w:cs="Times New Roman"/>
          <w:sz w:val="24"/>
          <w:szCs w:val="24"/>
        </w:rPr>
        <w:instrText xml:space="preserve"> REF _Ref514972363 \r \h  \* </w:instrText>
      </w:r>
      <w:r w:rsidRPr="005606BA">
        <w:rPr>
          <w:rFonts w:ascii="Times New Roman" w:hAnsi="Times New Roman" w:cs="Times New Roman"/>
          <w:sz w:val="24"/>
          <w:szCs w:val="24"/>
          <w:lang w:val="en-US"/>
        </w:rPr>
        <w:instrText>MERGEFORMAT</w:instrText>
      </w:r>
      <w:r w:rsidRPr="005606BA">
        <w:rPr>
          <w:rFonts w:ascii="Times New Roman" w:hAnsi="Times New Roman" w:cs="Times New Roman"/>
          <w:sz w:val="24"/>
          <w:szCs w:val="24"/>
        </w:rPr>
        <w:instrText xml:space="preserve"> </w:instrText>
      </w:r>
      <w:r w:rsidRPr="005606BA">
        <w:rPr>
          <w:rFonts w:ascii="Times New Roman" w:hAnsi="Times New Roman" w:cs="Times New Roman"/>
          <w:sz w:val="24"/>
          <w:szCs w:val="24"/>
          <w:lang w:val="en-US"/>
        </w:rPr>
      </w:r>
      <w:r w:rsidRPr="005606BA">
        <w:rPr>
          <w:rFonts w:ascii="Times New Roman" w:hAnsi="Times New Roman" w:cs="Times New Roman"/>
          <w:sz w:val="24"/>
          <w:szCs w:val="24"/>
          <w:lang w:val="en-US"/>
        </w:rPr>
        <w:fldChar w:fldCharType="separate"/>
      </w:r>
      <w:r w:rsidR="005606BA" w:rsidRPr="005606BA">
        <w:rPr>
          <w:rFonts w:ascii="Times New Roman" w:hAnsi="Times New Roman" w:cs="Times New Roman"/>
          <w:sz w:val="24"/>
          <w:szCs w:val="24"/>
        </w:rPr>
        <w:t>10</w:t>
      </w:r>
      <w:r w:rsidRPr="005606BA">
        <w:rPr>
          <w:rFonts w:ascii="Times New Roman" w:hAnsi="Times New Roman" w:cs="Times New Roman"/>
          <w:sz w:val="24"/>
          <w:szCs w:val="24"/>
          <w:lang w:val="en-US"/>
        </w:rPr>
        <w:fldChar w:fldCharType="end"/>
      </w:r>
      <w:r w:rsidRPr="005606BA">
        <w:rPr>
          <w:rFonts w:ascii="Times New Roman" w:hAnsi="Times New Roman" w:cs="Times New Roman"/>
          <w:sz w:val="24"/>
          <w:szCs w:val="24"/>
        </w:rPr>
        <w:t>]</w:t>
      </w:r>
      <w:r w:rsidR="00466381" w:rsidRPr="005606BA">
        <w:rPr>
          <w:rFonts w:ascii="Times New Roman" w:hAnsi="Times New Roman" w:cs="Times New Roman"/>
          <w:sz w:val="24"/>
          <w:szCs w:val="24"/>
        </w:rPr>
        <w:t>:</w:t>
      </w:r>
      <w:r w:rsidRPr="005606BA">
        <w:rPr>
          <w:rFonts w:ascii="Times New Roman" w:hAnsi="Times New Roman" w:cs="Times New Roman"/>
          <w:sz w:val="24"/>
          <w:szCs w:val="24"/>
        </w:rPr>
        <w:t xml:space="preserve"> цифровые подстанции</w:t>
      </w:r>
      <w:r w:rsidR="000C695A" w:rsidRPr="005606BA">
        <w:rPr>
          <w:rFonts w:ascii="Times New Roman" w:hAnsi="Times New Roman" w:cs="Times New Roman"/>
          <w:sz w:val="24"/>
          <w:szCs w:val="24"/>
        </w:rPr>
        <w:t xml:space="preserve"> [</w:t>
      </w:r>
      <w:r w:rsidR="000C695A" w:rsidRPr="005606BA">
        <w:rPr>
          <w:rFonts w:ascii="Times New Roman" w:hAnsi="Times New Roman" w:cs="Times New Roman"/>
          <w:sz w:val="24"/>
          <w:szCs w:val="24"/>
          <w:lang w:val="en-US"/>
        </w:rPr>
        <w:fldChar w:fldCharType="begin"/>
      </w:r>
      <w:r w:rsidR="000C695A" w:rsidRPr="005606BA">
        <w:rPr>
          <w:rFonts w:ascii="Times New Roman" w:hAnsi="Times New Roman" w:cs="Times New Roman"/>
          <w:sz w:val="24"/>
          <w:szCs w:val="24"/>
        </w:rPr>
        <w:instrText xml:space="preserve"> REF _Ref514973055 \r \h  \* </w:instrText>
      </w:r>
      <w:r w:rsidR="000C695A" w:rsidRPr="005606BA">
        <w:rPr>
          <w:rFonts w:ascii="Times New Roman" w:hAnsi="Times New Roman" w:cs="Times New Roman"/>
          <w:sz w:val="24"/>
          <w:szCs w:val="24"/>
          <w:lang w:val="en-US"/>
        </w:rPr>
        <w:instrText>MERGEFORMAT</w:instrText>
      </w:r>
      <w:r w:rsidR="000C695A" w:rsidRPr="005606BA">
        <w:rPr>
          <w:rFonts w:ascii="Times New Roman" w:hAnsi="Times New Roman" w:cs="Times New Roman"/>
          <w:sz w:val="24"/>
          <w:szCs w:val="24"/>
        </w:rPr>
        <w:instrText xml:space="preserve"> </w:instrText>
      </w:r>
      <w:r w:rsidR="000C695A" w:rsidRPr="005606BA">
        <w:rPr>
          <w:rFonts w:ascii="Times New Roman" w:hAnsi="Times New Roman" w:cs="Times New Roman"/>
          <w:sz w:val="24"/>
          <w:szCs w:val="24"/>
          <w:lang w:val="en-US"/>
        </w:rPr>
      </w:r>
      <w:r w:rsidR="000C695A" w:rsidRPr="005606BA">
        <w:rPr>
          <w:rFonts w:ascii="Times New Roman" w:hAnsi="Times New Roman" w:cs="Times New Roman"/>
          <w:sz w:val="24"/>
          <w:szCs w:val="24"/>
          <w:lang w:val="en-US"/>
        </w:rPr>
        <w:fldChar w:fldCharType="separate"/>
      </w:r>
      <w:r w:rsidR="005606BA" w:rsidRPr="005606BA">
        <w:rPr>
          <w:rFonts w:ascii="Times New Roman" w:hAnsi="Times New Roman" w:cs="Times New Roman"/>
          <w:sz w:val="24"/>
          <w:szCs w:val="24"/>
        </w:rPr>
        <w:t>3</w:t>
      </w:r>
      <w:r w:rsidR="000C695A" w:rsidRPr="005606BA">
        <w:rPr>
          <w:rFonts w:ascii="Times New Roman" w:hAnsi="Times New Roman" w:cs="Times New Roman"/>
          <w:sz w:val="24"/>
          <w:szCs w:val="24"/>
          <w:lang w:val="en-US"/>
        </w:rPr>
        <w:fldChar w:fldCharType="end"/>
      </w:r>
      <w:r w:rsidR="000C695A" w:rsidRPr="005606BA">
        <w:rPr>
          <w:rFonts w:ascii="Times New Roman" w:hAnsi="Times New Roman" w:cs="Times New Roman"/>
          <w:sz w:val="24"/>
          <w:szCs w:val="24"/>
        </w:rPr>
        <w:t xml:space="preserve">, </w:t>
      </w:r>
      <w:r w:rsidR="000C695A" w:rsidRPr="005606BA">
        <w:rPr>
          <w:rFonts w:ascii="Times New Roman" w:hAnsi="Times New Roman" w:cs="Times New Roman"/>
          <w:sz w:val="24"/>
          <w:szCs w:val="24"/>
        </w:rPr>
        <w:fldChar w:fldCharType="begin"/>
      </w:r>
      <w:r w:rsidR="000C695A" w:rsidRPr="005606BA">
        <w:rPr>
          <w:rFonts w:ascii="Times New Roman" w:hAnsi="Times New Roman" w:cs="Times New Roman"/>
          <w:sz w:val="24"/>
          <w:szCs w:val="24"/>
        </w:rPr>
        <w:instrText xml:space="preserve"> REF _Ref514973064 \r \h  \* MERGEFORMAT </w:instrText>
      </w:r>
      <w:r w:rsidR="000C695A" w:rsidRPr="005606BA">
        <w:rPr>
          <w:rFonts w:ascii="Times New Roman" w:hAnsi="Times New Roman" w:cs="Times New Roman"/>
          <w:sz w:val="24"/>
          <w:szCs w:val="24"/>
        </w:rPr>
      </w:r>
      <w:r w:rsidR="000C695A" w:rsidRPr="005606BA">
        <w:rPr>
          <w:rFonts w:ascii="Times New Roman" w:hAnsi="Times New Roman" w:cs="Times New Roman"/>
          <w:sz w:val="24"/>
          <w:szCs w:val="24"/>
        </w:rPr>
        <w:fldChar w:fldCharType="separate"/>
      </w:r>
      <w:r w:rsidR="005606BA" w:rsidRPr="005606BA">
        <w:rPr>
          <w:rFonts w:ascii="Times New Roman" w:hAnsi="Times New Roman" w:cs="Times New Roman"/>
          <w:sz w:val="24"/>
          <w:szCs w:val="24"/>
        </w:rPr>
        <w:t>4</w:t>
      </w:r>
      <w:r w:rsidR="000C695A" w:rsidRPr="005606BA">
        <w:rPr>
          <w:rFonts w:ascii="Times New Roman" w:hAnsi="Times New Roman" w:cs="Times New Roman"/>
          <w:sz w:val="24"/>
          <w:szCs w:val="24"/>
        </w:rPr>
        <w:fldChar w:fldCharType="end"/>
      </w:r>
      <w:r w:rsidR="000C695A" w:rsidRPr="005606BA">
        <w:rPr>
          <w:rFonts w:ascii="Times New Roman" w:hAnsi="Times New Roman" w:cs="Times New Roman"/>
          <w:sz w:val="24"/>
          <w:szCs w:val="24"/>
        </w:rPr>
        <w:t>]</w:t>
      </w:r>
      <w:r w:rsidRPr="005606BA">
        <w:rPr>
          <w:rFonts w:ascii="Times New Roman" w:hAnsi="Times New Roman" w:cs="Times New Roman"/>
          <w:sz w:val="24"/>
          <w:szCs w:val="24"/>
        </w:rPr>
        <w:t>, самонесущие</w:t>
      </w:r>
      <w:r w:rsidR="00466381" w:rsidRPr="005606BA">
        <w:rPr>
          <w:rFonts w:ascii="Times New Roman" w:hAnsi="Times New Roman" w:cs="Times New Roman"/>
          <w:sz w:val="24"/>
          <w:szCs w:val="24"/>
        </w:rPr>
        <w:t xml:space="preserve"> изолированны</w:t>
      </w:r>
      <w:r w:rsidRPr="005606BA">
        <w:rPr>
          <w:rFonts w:ascii="Times New Roman" w:hAnsi="Times New Roman" w:cs="Times New Roman"/>
          <w:sz w:val="24"/>
          <w:szCs w:val="24"/>
        </w:rPr>
        <w:t>е</w:t>
      </w:r>
      <w:r w:rsidR="00466381" w:rsidRPr="00B22E05">
        <w:rPr>
          <w:rFonts w:ascii="Times New Roman" w:hAnsi="Times New Roman" w:cs="Times New Roman"/>
          <w:sz w:val="24"/>
          <w:szCs w:val="24"/>
        </w:rPr>
        <w:t xml:space="preserve"> провод</w:t>
      </w:r>
      <w:r w:rsidRPr="00B22E05">
        <w:rPr>
          <w:rFonts w:ascii="Times New Roman" w:hAnsi="Times New Roman" w:cs="Times New Roman"/>
          <w:sz w:val="24"/>
          <w:szCs w:val="24"/>
        </w:rPr>
        <w:t>а,</w:t>
      </w:r>
      <w:r w:rsidR="00466381" w:rsidRPr="00B22E05">
        <w:rPr>
          <w:rFonts w:ascii="Times New Roman" w:hAnsi="Times New Roman" w:cs="Times New Roman"/>
          <w:sz w:val="24"/>
          <w:szCs w:val="24"/>
        </w:rPr>
        <w:t xml:space="preserve"> оптоволоконны</w:t>
      </w:r>
      <w:r w:rsidRPr="00B22E05">
        <w:rPr>
          <w:rFonts w:ascii="Times New Roman" w:hAnsi="Times New Roman" w:cs="Times New Roman"/>
          <w:sz w:val="24"/>
          <w:szCs w:val="24"/>
        </w:rPr>
        <w:t>е</w:t>
      </w:r>
      <w:r w:rsidR="00466381" w:rsidRPr="00B22E05">
        <w:rPr>
          <w:rFonts w:ascii="Times New Roman" w:hAnsi="Times New Roman" w:cs="Times New Roman"/>
          <w:sz w:val="24"/>
          <w:szCs w:val="24"/>
        </w:rPr>
        <w:t xml:space="preserve"> кабел</w:t>
      </w:r>
      <w:r w:rsidRPr="00B22E05">
        <w:rPr>
          <w:rFonts w:ascii="Times New Roman" w:hAnsi="Times New Roman" w:cs="Times New Roman"/>
          <w:sz w:val="24"/>
          <w:szCs w:val="24"/>
        </w:rPr>
        <w:t>и</w:t>
      </w:r>
      <w:r w:rsidR="00466381" w:rsidRPr="00B22E05">
        <w:rPr>
          <w:rFonts w:ascii="Times New Roman" w:hAnsi="Times New Roman" w:cs="Times New Roman"/>
          <w:sz w:val="24"/>
          <w:szCs w:val="24"/>
        </w:rPr>
        <w:t xml:space="preserve">, </w:t>
      </w:r>
      <w:r w:rsidRPr="00B22E05">
        <w:rPr>
          <w:rFonts w:ascii="Times New Roman" w:hAnsi="Times New Roman" w:cs="Times New Roman"/>
          <w:sz w:val="24"/>
          <w:szCs w:val="24"/>
        </w:rPr>
        <w:t xml:space="preserve">высокотемпературные и низкотемпературные сверхпроводящие линии электропередач </w:t>
      </w:r>
      <w:r>
        <w:rPr>
          <w:rFonts w:ascii="Times New Roman" w:hAnsi="Times New Roman" w:cs="Times New Roman"/>
          <w:sz w:val="24"/>
          <w:szCs w:val="24"/>
        </w:rPr>
        <w:t xml:space="preserve">(ЛЭП) </w:t>
      </w:r>
      <w:r w:rsidRPr="00B22E05">
        <w:rPr>
          <w:rFonts w:ascii="Times New Roman" w:hAnsi="Times New Roman" w:cs="Times New Roman"/>
          <w:sz w:val="24"/>
          <w:szCs w:val="24"/>
        </w:rPr>
        <w:t xml:space="preserve">постоянного и переменного токов, электрохимические накопители электроэнергии, релейная защита </w:t>
      </w:r>
      <w:r w:rsidR="00466381" w:rsidRPr="00B22E05">
        <w:rPr>
          <w:rFonts w:ascii="Times New Roman" w:hAnsi="Times New Roman" w:cs="Times New Roman"/>
          <w:sz w:val="24"/>
          <w:szCs w:val="24"/>
        </w:rPr>
        <w:t>и силов</w:t>
      </w:r>
      <w:r w:rsidRPr="00B22E05">
        <w:rPr>
          <w:rFonts w:ascii="Times New Roman" w:hAnsi="Times New Roman" w:cs="Times New Roman"/>
          <w:sz w:val="24"/>
          <w:szCs w:val="24"/>
        </w:rPr>
        <w:t>ая</w:t>
      </w:r>
      <w:r w:rsidR="00466381" w:rsidRPr="00B22E05">
        <w:rPr>
          <w:rFonts w:ascii="Times New Roman" w:hAnsi="Times New Roman" w:cs="Times New Roman"/>
          <w:sz w:val="24"/>
          <w:szCs w:val="24"/>
        </w:rPr>
        <w:t xml:space="preserve"> аппаратур</w:t>
      </w:r>
      <w:r w:rsidRPr="00B22E05">
        <w:rPr>
          <w:rFonts w:ascii="Times New Roman" w:hAnsi="Times New Roman" w:cs="Times New Roman"/>
          <w:sz w:val="24"/>
          <w:szCs w:val="24"/>
        </w:rPr>
        <w:t>а</w:t>
      </w:r>
      <w:r w:rsidR="00466381" w:rsidRPr="00B22E05">
        <w:rPr>
          <w:rFonts w:ascii="Times New Roman" w:hAnsi="Times New Roman" w:cs="Times New Roman"/>
          <w:sz w:val="24"/>
          <w:szCs w:val="24"/>
        </w:rPr>
        <w:t xml:space="preserve"> на </w:t>
      </w:r>
      <w:r w:rsidRPr="00B22E05">
        <w:rPr>
          <w:rFonts w:ascii="Times New Roman" w:hAnsi="Times New Roman" w:cs="Times New Roman"/>
          <w:sz w:val="24"/>
          <w:szCs w:val="24"/>
        </w:rPr>
        <w:t>микропроцессорной базе</w:t>
      </w:r>
      <w:r w:rsidR="00466381" w:rsidRPr="00B22E05">
        <w:rPr>
          <w:rFonts w:ascii="Times New Roman" w:hAnsi="Times New Roman" w:cs="Times New Roman"/>
          <w:sz w:val="24"/>
          <w:szCs w:val="24"/>
        </w:rPr>
        <w:t xml:space="preserve">, </w:t>
      </w:r>
      <w:r w:rsidRPr="00B22E05">
        <w:rPr>
          <w:rFonts w:ascii="Times New Roman" w:hAnsi="Times New Roman" w:cs="Times New Roman"/>
          <w:sz w:val="24"/>
          <w:szCs w:val="24"/>
        </w:rPr>
        <w:t>активно-адаптивные устройства управления</w:t>
      </w:r>
      <w:r w:rsidR="00466381" w:rsidRPr="00B22E05">
        <w:rPr>
          <w:rFonts w:ascii="Times New Roman" w:hAnsi="Times New Roman" w:cs="Times New Roman"/>
          <w:sz w:val="24"/>
          <w:szCs w:val="24"/>
        </w:rPr>
        <w:t xml:space="preserve"> </w:t>
      </w:r>
      <w:r w:rsidRPr="00B22E05">
        <w:rPr>
          <w:rFonts w:ascii="Times New Roman" w:hAnsi="Times New Roman" w:cs="Times New Roman"/>
          <w:sz w:val="24"/>
          <w:szCs w:val="24"/>
        </w:rPr>
        <w:t xml:space="preserve">и </w:t>
      </w:r>
      <w:r w:rsidR="00466381" w:rsidRPr="00B22E05">
        <w:rPr>
          <w:rFonts w:ascii="Times New Roman" w:hAnsi="Times New Roman" w:cs="Times New Roman"/>
          <w:sz w:val="24"/>
          <w:szCs w:val="24"/>
        </w:rPr>
        <w:t>пов</w:t>
      </w:r>
      <w:r w:rsidRPr="00B22E05">
        <w:rPr>
          <w:rFonts w:ascii="Times New Roman" w:hAnsi="Times New Roman" w:cs="Times New Roman"/>
          <w:sz w:val="24"/>
          <w:szCs w:val="24"/>
        </w:rPr>
        <w:t>ышения качества электроэнергии, информационно-измерительные</w:t>
      </w:r>
      <w:r w:rsidR="00466381" w:rsidRPr="00B22E05">
        <w:rPr>
          <w:rFonts w:ascii="Times New Roman" w:hAnsi="Times New Roman" w:cs="Times New Roman"/>
          <w:sz w:val="24"/>
          <w:szCs w:val="24"/>
        </w:rPr>
        <w:t xml:space="preserve"> устройств</w:t>
      </w:r>
      <w:r w:rsidRPr="00B22E05">
        <w:rPr>
          <w:rFonts w:ascii="Times New Roman" w:hAnsi="Times New Roman" w:cs="Times New Roman"/>
          <w:sz w:val="24"/>
          <w:szCs w:val="24"/>
        </w:rPr>
        <w:t>а</w:t>
      </w:r>
      <w:r w:rsidR="00466381" w:rsidRPr="00B22E05">
        <w:rPr>
          <w:rFonts w:ascii="Times New Roman" w:hAnsi="Times New Roman" w:cs="Times New Roman"/>
          <w:sz w:val="24"/>
          <w:szCs w:val="24"/>
        </w:rPr>
        <w:t xml:space="preserve"> на микропроцессорной элементной базе с высоким уровнем </w:t>
      </w:r>
      <w:r w:rsidRPr="00B22E05">
        <w:rPr>
          <w:rFonts w:ascii="Times New Roman" w:hAnsi="Times New Roman" w:cs="Times New Roman"/>
          <w:sz w:val="24"/>
          <w:szCs w:val="24"/>
        </w:rPr>
        <w:t>«цифровизации» и информатизации</w:t>
      </w:r>
      <w:r w:rsidR="00466381" w:rsidRPr="00B22E05">
        <w:rPr>
          <w:rFonts w:ascii="Times New Roman" w:hAnsi="Times New Roman" w:cs="Times New Roman"/>
          <w:sz w:val="24"/>
          <w:szCs w:val="24"/>
        </w:rPr>
        <w:t>.</w:t>
      </w:r>
    </w:p>
    <w:p w:rsidR="003E6211" w:rsidRPr="005764AA" w:rsidRDefault="003E6211" w:rsidP="005764AA">
      <w:pPr>
        <w:spacing w:before="120" w:after="120" w:line="240" w:lineRule="auto"/>
        <w:jc w:val="center"/>
        <w:rPr>
          <w:rFonts w:ascii="Times New Roman" w:hAnsi="Times New Roman" w:cs="Times New Roman"/>
          <w:b/>
          <w:sz w:val="24"/>
          <w:szCs w:val="24"/>
        </w:rPr>
      </w:pPr>
      <w:r w:rsidRPr="005764AA">
        <w:rPr>
          <w:rFonts w:ascii="Times New Roman" w:hAnsi="Times New Roman" w:cs="Times New Roman"/>
          <w:b/>
          <w:sz w:val="24"/>
          <w:szCs w:val="24"/>
        </w:rPr>
        <w:t>3.2. Технологии-аутсайдеры по выбранному направлению</w:t>
      </w:r>
    </w:p>
    <w:p w:rsidR="003E6211" w:rsidRPr="00466381" w:rsidRDefault="00B22E05" w:rsidP="00466381">
      <w:pPr>
        <w:spacing w:after="0" w:line="360" w:lineRule="auto"/>
        <w:ind w:firstLine="567"/>
        <w:contextualSpacing/>
        <w:jc w:val="both"/>
        <w:rPr>
          <w:rFonts w:ascii="Times New Roman" w:hAnsi="Times New Roman" w:cs="Times New Roman"/>
          <w:sz w:val="24"/>
          <w:szCs w:val="24"/>
        </w:rPr>
      </w:pPr>
      <w:r w:rsidRPr="00B22E05">
        <w:rPr>
          <w:rFonts w:ascii="Times New Roman" w:hAnsi="Times New Roman" w:cs="Times New Roman"/>
          <w:sz w:val="24"/>
          <w:szCs w:val="24"/>
        </w:rPr>
        <w:t>«Стандартные»</w:t>
      </w:r>
      <w:r w:rsidR="00466381" w:rsidRPr="00B22E05">
        <w:rPr>
          <w:rFonts w:ascii="Times New Roman" w:hAnsi="Times New Roman" w:cs="Times New Roman"/>
          <w:sz w:val="24"/>
          <w:szCs w:val="24"/>
        </w:rPr>
        <w:t xml:space="preserve"> воздушны</w:t>
      </w:r>
      <w:r w:rsidRPr="00B22E05">
        <w:rPr>
          <w:rFonts w:ascii="Times New Roman" w:hAnsi="Times New Roman" w:cs="Times New Roman"/>
          <w:sz w:val="24"/>
          <w:szCs w:val="24"/>
        </w:rPr>
        <w:t>е</w:t>
      </w:r>
      <w:r w:rsidR="00466381" w:rsidRPr="00B22E05">
        <w:rPr>
          <w:rFonts w:ascii="Times New Roman" w:hAnsi="Times New Roman" w:cs="Times New Roman"/>
          <w:sz w:val="24"/>
          <w:szCs w:val="24"/>
        </w:rPr>
        <w:t xml:space="preserve"> и кабельны</w:t>
      </w:r>
      <w:r w:rsidRPr="00B22E05">
        <w:rPr>
          <w:rFonts w:ascii="Times New Roman" w:hAnsi="Times New Roman" w:cs="Times New Roman"/>
          <w:sz w:val="24"/>
          <w:szCs w:val="24"/>
        </w:rPr>
        <w:t>е</w:t>
      </w:r>
      <w:r w:rsidR="00466381" w:rsidRPr="00B22E05">
        <w:rPr>
          <w:rFonts w:ascii="Times New Roman" w:hAnsi="Times New Roman" w:cs="Times New Roman"/>
          <w:sz w:val="24"/>
          <w:szCs w:val="24"/>
        </w:rPr>
        <w:t xml:space="preserve"> ЛЭП, </w:t>
      </w:r>
      <w:r w:rsidRPr="00B22E05">
        <w:rPr>
          <w:rFonts w:ascii="Times New Roman" w:hAnsi="Times New Roman" w:cs="Times New Roman"/>
          <w:sz w:val="24"/>
          <w:szCs w:val="24"/>
        </w:rPr>
        <w:t>релейная</w:t>
      </w:r>
      <w:r w:rsidR="00466381" w:rsidRPr="00B22E05">
        <w:rPr>
          <w:rFonts w:ascii="Times New Roman" w:hAnsi="Times New Roman" w:cs="Times New Roman"/>
          <w:sz w:val="24"/>
          <w:szCs w:val="24"/>
        </w:rPr>
        <w:t xml:space="preserve"> защит</w:t>
      </w:r>
      <w:r w:rsidRPr="00B22E05">
        <w:rPr>
          <w:rFonts w:ascii="Times New Roman" w:hAnsi="Times New Roman" w:cs="Times New Roman"/>
          <w:sz w:val="24"/>
          <w:szCs w:val="24"/>
        </w:rPr>
        <w:t>а</w:t>
      </w:r>
      <w:r w:rsidR="00466381" w:rsidRPr="00B22E05">
        <w:rPr>
          <w:rFonts w:ascii="Times New Roman" w:hAnsi="Times New Roman" w:cs="Times New Roman"/>
          <w:sz w:val="24"/>
          <w:szCs w:val="24"/>
        </w:rPr>
        <w:t xml:space="preserve"> </w:t>
      </w:r>
      <w:r w:rsidRPr="00B22E05">
        <w:rPr>
          <w:rFonts w:ascii="Times New Roman" w:hAnsi="Times New Roman" w:cs="Times New Roman"/>
          <w:sz w:val="24"/>
          <w:szCs w:val="24"/>
        </w:rPr>
        <w:t>и силовая</w:t>
      </w:r>
      <w:r w:rsidR="00466381" w:rsidRPr="00B22E05">
        <w:rPr>
          <w:rFonts w:ascii="Times New Roman" w:hAnsi="Times New Roman" w:cs="Times New Roman"/>
          <w:sz w:val="24"/>
          <w:szCs w:val="24"/>
        </w:rPr>
        <w:t xml:space="preserve"> аппаратур</w:t>
      </w:r>
      <w:r w:rsidRPr="00B22E05">
        <w:rPr>
          <w:rFonts w:ascii="Times New Roman" w:hAnsi="Times New Roman" w:cs="Times New Roman"/>
          <w:sz w:val="24"/>
          <w:szCs w:val="24"/>
        </w:rPr>
        <w:t>а</w:t>
      </w:r>
      <w:r w:rsidR="00466381" w:rsidRPr="00B22E05">
        <w:rPr>
          <w:rFonts w:ascii="Times New Roman" w:hAnsi="Times New Roman" w:cs="Times New Roman"/>
          <w:sz w:val="24"/>
          <w:szCs w:val="24"/>
        </w:rPr>
        <w:t xml:space="preserve"> на электромеханической </w:t>
      </w:r>
      <w:r w:rsidRPr="00B22E05">
        <w:rPr>
          <w:rFonts w:ascii="Times New Roman" w:hAnsi="Times New Roman" w:cs="Times New Roman"/>
          <w:sz w:val="24"/>
          <w:szCs w:val="24"/>
        </w:rPr>
        <w:t xml:space="preserve">и полупроводниковой </w:t>
      </w:r>
      <w:r w:rsidR="00466381" w:rsidRPr="00B22E05">
        <w:rPr>
          <w:rFonts w:ascii="Times New Roman" w:hAnsi="Times New Roman" w:cs="Times New Roman"/>
          <w:sz w:val="24"/>
          <w:szCs w:val="24"/>
        </w:rPr>
        <w:t xml:space="preserve">базе, </w:t>
      </w:r>
      <w:r w:rsidRPr="00B22E05">
        <w:rPr>
          <w:rFonts w:ascii="Times New Roman" w:hAnsi="Times New Roman" w:cs="Times New Roman"/>
          <w:sz w:val="24"/>
          <w:szCs w:val="24"/>
        </w:rPr>
        <w:t>пассивные</w:t>
      </w:r>
      <w:r w:rsidR="00466381" w:rsidRPr="00B22E05">
        <w:rPr>
          <w:rFonts w:ascii="Times New Roman" w:hAnsi="Times New Roman" w:cs="Times New Roman"/>
          <w:sz w:val="24"/>
          <w:szCs w:val="24"/>
        </w:rPr>
        <w:t xml:space="preserve"> устройств</w:t>
      </w:r>
      <w:r w:rsidRPr="00B22E05">
        <w:rPr>
          <w:rFonts w:ascii="Times New Roman" w:hAnsi="Times New Roman" w:cs="Times New Roman"/>
          <w:sz w:val="24"/>
          <w:szCs w:val="24"/>
        </w:rPr>
        <w:t>а управления и</w:t>
      </w:r>
      <w:r w:rsidR="00466381" w:rsidRPr="00B22E05">
        <w:rPr>
          <w:rFonts w:ascii="Times New Roman" w:hAnsi="Times New Roman" w:cs="Times New Roman"/>
          <w:sz w:val="24"/>
          <w:szCs w:val="24"/>
        </w:rPr>
        <w:t xml:space="preserve"> повышения качества электроэнергии.</w:t>
      </w:r>
    </w:p>
    <w:p w:rsidR="00925246" w:rsidRPr="00116014" w:rsidRDefault="00466381" w:rsidP="00466381">
      <w:pPr>
        <w:shd w:val="clear" w:color="auto" w:fill="92D050"/>
        <w:spacing w:after="12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lang w:val="en-US"/>
        </w:rPr>
        <w:t>B</w:t>
      </w:r>
      <w:r w:rsidRPr="00116014">
        <w:rPr>
          <w:rFonts w:ascii="Times New Roman" w:eastAsia="Calibri" w:hAnsi="Times New Roman" w:cs="Times New Roman"/>
          <w:b/>
          <w:sz w:val="24"/>
          <w:szCs w:val="24"/>
        </w:rPr>
        <w:t xml:space="preserve"> – </w:t>
      </w:r>
      <w:r w:rsidR="00107C4D" w:rsidRPr="00107C4D">
        <w:rPr>
          <w:rFonts w:ascii="Times New Roman" w:eastAsia="Calibri" w:hAnsi="Times New Roman" w:cs="Times New Roman"/>
          <w:b/>
          <w:sz w:val="24"/>
          <w:szCs w:val="24"/>
        </w:rPr>
        <w:t>Распределённая генерация</w:t>
      </w:r>
    </w:p>
    <w:p w:rsidR="005764AA" w:rsidRPr="005764AA" w:rsidRDefault="005764AA" w:rsidP="005764AA">
      <w:pPr>
        <w:spacing w:after="0" w:line="360" w:lineRule="auto"/>
        <w:ind w:firstLine="567"/>
        <w:contextualSpacing/>
        <w:jc w:val="both"/>
        <w:rPr>
          <w:rFonts w:ascii="Times New Roman" w:hAnsi="Times New Roman" w:cs="Times New Roman"/>
          <w:b/>
          <w:sz w:val="24"/>
          <w:szCs w:val="24"/>
        </w:rPr>
      </w:pPr>
      <w:r w:rsidRPr="008D54FE">
        <w:rPr>
          <w:rFonts w:ascii="Times New Roman" w:hAnsi="Times New Roman" w:cs="Times New Roman"/>
          <w:b/>
          <w:sz w:val="24"/>
          <w:szCs w:val="24"/>
        </w:rPr>
        <w:t>3.1.1. Причины появления технологии</w:t>
      </w:r>
    </w:p>
    <w:p w:rsidR="005764AA" w:rsidRPr="005764AA" w:rsidRDefault="005764AA" w:rsidP="00B22E05">
      <w:pPr>
        <w:spacing w:after="0" w:line="360" w:lineRule="auto"/>
        <w:ind w:firstLine="567"/>
        <w:contextualSpacing/>
        <w:jc w:val="both"/>
        <w:rPr>
          <w:rFonts w:ascii="Times New Roman" w:hAnsi="Times New Roman" w:cs="Times New Roman"/>
          <w:sz w:val="24"/>
          <w:szCs w:val="24"/>
        </w:rPr>
      </w:pPr>
      <w:r w:rsidRPr="00107C4D">
        <w:rPr>
          <w:rFonts w:ascii="Times New Roman" w:hAnsi="Times New Roman" w:cs="Times New Roman"/>
          <w:sz w:val="24"/>
          <w:szCs w:val="24"/>
        </w:rPr>
        <w:t>Технологии р</w:t>
      </w:r>
      <w:r w:rsidR="00B22E05">
        <w:rPr>
          <w:rFonts w:ascii="Times New Roman" w:hAnsi="Times New Roman" w:cs="Times New Roman"/>
          <w:sz w:val="24"/>
          <w:szCs w:val="24"/>
        </w:rPr>
        <w:t>аспределенной генерации не новы:</w:t>
      </w:r>
      <w:r w:rsidRPr="00107C4D">
        <w:rPr>
          <w:rFonts w:ascii="Times New Roman" w:hAnsi="Times New Roman" w:cs="Times New Roman"/>
          <w:sz w:val="24"/>
          <w:szCs w:val="24"/>
        </w:rPr>
        <w:t xml:space="preserve"> в </w:t>
      </w:r>
      <w:r w:rsidR="00B22E05">
        <w:rPr>
          <w:rFonts w:ascii="Times New Roman" w:hAnsi="Times New Roman" w:cs="Times New Roman"/>
          <w:sz w:val="24"/>
          <w:szCs w:val="24"/>
        </w:rPr>
        <w:t xml:space="preserve">конце </w:t>
      </w:r>
      <w:r w:rsidR="00B22E05">
        <w:rPr>
          <w:rFonts w:ascii="Times New Roman" w:hAnsi="Times New Roman" w:cs="Times New Roman"/>
          <w:sz w:val="24"/>
          <w:szCs w:val="24"/>
          <w:lang w:val="en-US"/>
        </w:rPr>
        <w:t>XIX</w:t>
      </w:r>
      <w:r w:rsidR="00B22E05" w:rsidRPr="00B22E05">
        <w:rPr>
          <w:rFonts w:ascii="Times New Roman" w:hAnsi="Times New Roman" w:cs="Times New Roman"/>
          <w:sz w:val="24"/>
          <w:szCs w:val="24"/>
        </w:rPr>
        <w:t xml:space="preserve"> </w:t>
      </w:r>
      <w:r w:rsidR="00B22E05">
        <w:rPr>
          <w:rFonts w:ascii="Times New Roman" w:hAnsi="Times New Roman" w:cs="Times New Roman"/>
          <w:sz w:val="24"/>
          <w:szCs w:val="24"/>
        </w:rPr>
        <w:t xml:space="preserve">в. – </w:t>
      </w:r>
      <w:r w:rsidRPr="00107C4D">
        <w:rPr>
          <w:rFonts w:ascii="Times New Roman" w:hAnsi="Times New Roman" w:cs="Times New Roman"/>
          <w:sz w:val="24"/>
          <w:szCs w:val="24"/>
        </w:rPr>
        <w:t xml:space="preserve">начале </w:t>
      </w:r>
      <w:r w:rsidR="00B22E05">
        <w:rPr>
          <w:rFonts w:ascii="Times New Roman" w:hAnsi="Times New Roman" w:cs="Times New Roman"/>
          <w:sz w:val="24"/>
          <w:szCs w:val="24"/>
          <w:lang w:val="en-US"/>
        </w:rPr>
        <w:t>XX</w:t>
      </w:r>
      <w:r w:rsidRPr="00107C4D">
        <w:rPr>
          <w:rFonts w:ascii="Times New Roman" w:hAnsi="Times New Roman" w:cs="Times New Roman"/>
          <w:sz w:val="24"/>
          <w:szCs w:val="24"/>
        </w:rPr>
        <w:t xml:space="preserve"> в</w:t>
      </w:r>
      <w:r w:rsidR="00B22E05">
        <w:rPr>
          <w:rFonts w:ascii="Times New Roman" w:hAnsi="Times New Roman" w:cs="Times New Roman"/>
          <w:sz w:val="24"/>
          <w:szCs w:val="24"/>
        </w:rPr>
        <w:t>.</w:t>
      </w:r>
      <w:r w:rsidRPr="00107C4D">
        <w:rPr>
          <w:rFonts w:ascii="Times New Roman" w:hAnsi="Times New Roman" w:cs="Times New Roman"/>
          <w:sz w:val="24"/>
          <w:szCs w:val="24"/>
        </w:rPr>
        <w:t xml:space="preserve"> все потребности в энергии, включая отопление, охлаждение, освещение и т.п., удовлетворялись в непосредств</w:t>
      </w:r>
      <w:r w:rsidR="00B22E05">
        <w:rPr>
          <w:rFonts w:ascii="Times New Roman" w:hAnsi="Times New Roman" w:cs="Times New Roman"/>
          <w:sz w:val="24"/>
          <w:szCs w:val="24"/>
        </w:rPr>
        <w:t>енной близости от использования</w:t>
      </w:r>
      <w:r w:rsidR="00B22E05" w:rsidRPr="00B22E05">
        <w:rPr>
          <w:rFonts w:ascii="Times New Roman" w:hAnsi="Times New Roman" w:cs="Times New Roman"/>
          <w:sz w:val="24"/>
          <w:szCs w:val="24"/>
        </w:rPr>
        <w:t xml:space="preserve"> </w:t>
      </w:r>
      <w:r w:rsidR="00B22E05">
        <w:rPr>
          <w:rFonts w:ascii="Times New Roman" w:hAnsi="Times New Roman" w:cs="Times New Roman"/>
          <w:sz w:val="24"/>
          <w:szCs w:val="24"/>
        </w:rPr>
        <w:t xml:space="preserve">ввиду отсутствия </w:t>
      </w:r>
      <w:r w:rsidR="00B22E05" w:rsidRPr="00107C4D">
        <w:rPr>
          <w:rFonts w:ascii="Times New Roman" w:hAnsi="Times New Roman" w:cs="Times New Roman"/>
          <w:sz w:val="24"/>
          <w:szCs w:val="24"/>
        </w:rPr>
        <w:t>крупн</w:t>
      </w:r>
      <w:r w:rsidR="00B22E05">
        <w:rPr>
          <w:rFonts w:ascii="Times New Roman" w:hAnsi="Times New Roman" w:cs="Times New Roman"/>
          <w:sz w:val="24"/>
          <w:szCs w:val="24"/>
        </w:rPr>
        <w:t>ых</w:t>
      </w:r>
      <w:r w:rsidR="00B22E05" w:rsidRPr="00107C4D">
        <w:rPr>
          <w:rFonts w:ascii="Times New Roman" w:hAnsi="Times New Roman" w:cs="Times New Roman"/>
          <w:sz w:val="24"/>
          <w:szCs w:val="24"/>
        </w:rPr>
        <w:t xml:space="preserve"> электростанций</w:t>
      </w:r>
      <w:r w:rsidR="00B22E05">
        <w:rPr>
          <w:rFonts w:ascii="Times New Roman" w:hAnsi="Times New Roman" w:cs="Times New Roman"/>
          <w:sz w:val="24"/>
          <w:szCs w:val="24"/>
        </w:rPr>
        <w:t xml:space="preserve"> централизованного энергоснабжения и объединенных энергосистем.</w:t>
      </w:r>
    </w:p>
    <w:p w:rsidR="005764AA" w:rsidRPr="003E7D22" w:rsidRDefault="005764AA" w:rsidP="005764AA">
      <w:pPr>
        <w:spacing w:after="0" w:line="360" w:lineRule="auto"/>
        <w:ind w:firstLine="567"/>
        <w:contextualSpacing/>
        <w:jc w:val="both"/>
        <w:rPr>
          <w:rFonts w:ascii="Times New Roman" w:hAnsi="Times New Roman" w:cs="Times New Roman"/>
          <w:b/>
          <w:sz w:val="24"/>
          <w:szCs w:val="24"/>
        </w:rPr>
      </w:pPr>
      <w:r w:rsidRPr="003E7D22">
        <w:rPr>
          <w:rFonts w:ascii="Times New Roman" w:hAnsi="Times New Roman" w:cs="Times New Roman"/>
          <w:b/>
          <w:sz w:val="24"/>
          <w:szCs w:val="24"/>
        </w:rPr>
        <w:t>3</w:t>
      </w:r>
      <w:r>
        <w:rPr>
          <w:rFonts w:ascii="Times New Roman" w:hAnsi="Times New Roman" w:cs="Times New Roman"/>
          <w:b/>
          <w:sz w:val="24"/>
          <w:szCs w:val="24"/>
        </w:rPr>
        <w:t>.1.2–</w:t>
      </w:r>
      <w:r w:rsidRPr="003E7D22">
        <w:rPr>
          <w:rFonts w:ascii="Times New Roman" w:hAnsi="Times New Roman" w:cs="Times New Roman"/>
          <w:b/>
          <w:sz w:val="24"/>
          <w:szCs w:val="24"/>
        </w:rPr>
        <w:t>3.1.3. Год появления технологии</w:t>
      </w:r>
      <w:r>
        <w:rPr>
          <w:rFonts w:ascii="Times New Roman" w:hAnsi="Times New Roman" w:cs="Times New Roman"/>
          <w:b/>
          <w:sz w:val="24"/>
          <w:szCs w:val="24"/>
        </w:rPr>
        <w:t xml:space="preserve">. </w:t>
      </w:r>
      <w:r w:rsidRPr="003E7D22">
        <w:rPr>
          <w:rFonts w:ascii="Times New Roman" w:hAnsi="Times New Roman" w:cs="Times New Roman"/>
          <w:b/>
          <w:sz w:val="24"/>
          <w:szCs w:val="24"/>
        </w:rPr>
        <w:t>Трансформации технологии в оборудование</w:t>
      </w:r>
    </w:p>
    <w:p w:rsidR="00120528" w:rsidRDefault="00120528" w:rsidP="00120528">
      <w:pPr>
        <w:spacing w:after="0" w:line="360" w:lineRule="auto"/>
        <w:ind w:firstLine="567"/>
        <w:contextualSpacing/>
        <w:jc w:val="both"/>
        <w:rPr>
          <w:rFonts w:ascii="Times New Roman" w:hAnsi="Times New Roman" w:cs="Times New Roman"/>
          <w:sz w:val="24"/>
          <w:szCs w:val="24"/>
        </w:rPr>
      </w:pPr>
      <w:r w:rsidRPr="00107C4D">
        <w:rPr>
          <w:rFonts w:ascii="Times New Roman" w:hAnsi="Times New Roman" w:cs="Times New Roman"/>
          <w:sz w:val="24"/>
          <w:szCs w:val="24"/>
        </w:rPr>
        <w:t>Технический прогресс, экономические факторы и нормативно-правовая база, поддерживающая централизованную энергетику, способствовали росту крупных электростанций. Однако, первая электростанция Перл-Стрит Томаса Эдисона, введенная в эксплуатацию в се</w:t>
      </w:r>
      <w:r w:rsidR="00B22E05">
        <w:rPr>
          <w:rFonts w:ascii="Times New Roman" w:hAnsi="Times New Roman" w:cs="Times New Roman"/>
          <w:sz w:val="24"/>
          <w:szCs w:val="24"/>
        </w:rPr>
        <w:t>нтябре 1882 г.</w:t>
      </w:r>
      <w:r w:rsidRPr="00107C4D">
        <w:rPr>
          <w:rFonts w:ascii="Times New Roman" w:hAnsi="Times New Roman" w:cs="Times New Roman"/>
          <w:sz w:val="24"/>
          <w:szCs w:val="24"/>
        </w:rPr>
        <w:t xml:space="preserve"> в Нью-Йорке и использовавшая поршневые двигатели, являлась распределенной электрической системой постоянного тока, которая удовлетворяла потребности близлежащих потребителей. Так, еще в 1900 г</w:t>
      </w:r>
      <w:r w:rsidR="00B22E05">
        <w:rPr>
          <w:rFonts w:ascii="Times New Roman" w:hAnsi="Times New Roman" w:cs="Times New Roman"/>
          <w:sz w:val="24"/>
          <w:szCs w:val="24"/>
        </w:rPr>
        <w:t>.</w:t>
      </w:r>
      <w:r w:rsidRPr="00107C4D">
        <w:rPr>
          <w:rFonts w:ascii="Times New Roman" w:hAnsi="Times New Roman" w:cs="Times New Roman"/>
          <w:sz w:val="24"/>
          <w:szCs w:val="24"/>
        </w:rPr>
        <w:t>, в</w:t>
      </w:r>
      <w:r w:rsidR="00B22E05">
        <w:rPr>
          <w:rFonts w:ascii="Times New Roman" w:hAnsi="Times New Roman" w:cs="Times New Roman"/>
          <w:sz w:val="24"/>
          <w:szCs w:val="24"/>
        </w:rPr>
        <w:t>ся вырабатываемая электроэнергия</w:t>
      </w:r>
      <w:r w:rsidRPr="00107C4D">
        <w:rPr>
          <w:rFonts w:ascii="Times New Roman" w:hAnsi="Times New Roman" w:cs="Times New Roman"/>
          <w:sz w:val="24"/>
          <w:szCs w:val="24"/>
        </w:rPr>
        <w:t xml:space="preserve"> приходилась на распределенную генерацию.</w:t>
      </w:r>
    </w:p>
    <w:p w:rsidR="005764AA" w:rsidRDefault="00B22E05" w:rsidP="00120528">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Но </w:t>
      </w:r>
      <w:r w:rsidR="00120528" w:rsidRPr="00107C4D">
        <w:rPr>
          <w:rFonts w:ascii="Times New Roman" w:hAnsi="Times New Roman" w:cs="Times New Roman"/>
          <w:sz w:val="24"/>
          <w:szCs w:val="24"/>
        </w:rPr>
        <w:t>развитие промышленност</w:t>
      </w:r>
      <w:r w:rsidR="00120528">
        <w:rPr>
          <w:rFonts w:ascii="Times New Roman" w:hAnsi="Times New Roman" w:cs="Times New Roman"/>
          <w:sz w:val="24"/>
          <w:szCs w:val="24"/>
        </w:rPr>
        <w:t>и</w:t>
      </w:r>
      <w:r w:rsidR="00120528" w:rsidRPr="00107C4D">
        <w:rPr>
          <w:rFonts w:ascii="Times New Roman" w:hAnsi="Times New Roman" w:cs="Times New Roman"/>
          <w:sz w:val="24"/>
          <w:szCs w:val="24"/>
        </w:rPr>
        <w:t xml:space="preserve">, строительство более крупных электростанций и передача электроэнергии по высоковольтным линиям электропередачи для крупных потребителей потребовали новых открытий в области технологии переменного тока. Передача электроэнергии на переменном токе позволяла обеспечивать электроснабжение </w:t>
      </w:r>
      <w:r w:rsidR="00120528" w:rsidRPr="00107C4D">
        <w:rPr>
          <w:rFonts w:ascii="Times New Roman" w:hAnsi="Times New Roman" w:cs="Times New Roman"/>
          <w:sz w:val="24"/>
          <w:szCs w:val="24"/>
        </w:rPr>
        <w:lastRenderedPageBreak/>
        <w:t>потребителей на большом удалении от электростанции, а также строительство более крупных электростанций позволило снизить стоимость производимой электроэнергии. Эпоха централизованного электроснабжения шла полным ходом, и технологии распределенного электроснабжения были направлены на обеспечение резервного и труднодоступного питания. К 1950 году суммарная мощность источников распределенной генерации составля</w:t>
      </w:r>
      <w:r w:rsidR="00120528">
        <w:rPr>
          <w:rFonts w:ascii="Times New Roman" w:hAnsi="Times New Roman" w:cs="Times New Roman"/>
          <w:sz w:val="24"/>
          <w:szCs w:val="24"/>
        </w:rPr>
        <w:t>ли менее 10% от общей мощности.</w:t>
      </w:r>
    </w:p>
    <w:p w:rsidR="00120528" w:rsidRPr="00107C4D" w:rsidRDefault="00120528" w:rsidP="00120528">
      <w:pPr>
        <w:tabs>
          <w:tab w:val="left" w:pos="851"/>
        </w:tabs>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Однако </w:t>
      </w:r>
      <w:r w:rsidRPr="00107C4D">
        <w:rPr>
          <w:rFonts w:ascii="Times New Roman" w:hAnsi="Times New Roman" w:cs="Times New Roman"/>
          <w:sz w:val="24"/>
          <w:szCs w:val="24"/>
        </w:rPr>
        <w:t xml:space="preserve">технологии не стоят на месте. Современные достижения науки позволили разработать новое поколение распределенных источников электроснабжения, способных конкурировать по стоимости и производительности с централизованными электростанциями, но в гораздо меньшем объеме. </w:t>
      </w:r>
    </w:p>
    <w:p w:rsidR="00120528" w:rsidRPr="00107C4D" w:rsidRDefault="00120528" w:rsidP="00120528">
      <w:pPr>
        <w:tabs>
          <w:tab w:val="left" w:pos="851"/>
        </w:tabs>
        <w:spacing w:after="0" w:line="360" w:lineRule="auto"/>
        <w:ind w:firstLine="567"/>
        <w:contextualSpacing/>
        <w:jc w:val="both"/>
        <w:rPr>
          <w:rFonts w:ascii="Times New Roman" w:hAnsi="Times New Roman" w:cs="Times New Roman"/>
          <w:sz w:val="24"/>
          <w:szCs w:val="24"/>
        </w:rPr>
      </w:pPr>
      <w:r w:rsidRPr="00107C4D">
        <w:rPr>
          <w:rFonts w:ascii="Times New Roman" w:hAnsi="Times New Roman" w:cs="Times New Roman"/>
          <w:sz w:val="24"/>
          <w:szCs w:val="24"/>
        </w:rPr>
        <w:t xml:space="preserve">Таким образом, мировую историю энергетики можно разделить на три фазы: </w:t>
      </w:r>
    </w:p>
    <w:p w:rsidR="00120528" w:rsidRPr="008D54FE" w:rsidRDefault="00120528" w:rsidP="00120528">
      <w:pPr>
        <w:pStyle w:val="aa"/>
        <w:numPr>
          <w:ilvl w:val="0"/>
          <w:numId w:val="13"/>
        </w:numPr>
        <w:tabs>
          <w:tab w:val="left" w:pos="851"/>
        </w:tabs>
        <w:spacing w:after="0" w:line="360" w:lineRule="auto"/>
        <w:ind w:left="0" w:firstLine="567"/>
        <w:jc w:val="both"/>
        <w:rPr>
          <w:rFonts w:ascii="Times New Roman" w:hAnsi="Times New Roman" w:cs="Times New Roman"/>
          <w:sz w:val="24"/>
          <w:szCs w:val="24"/>
        </w:rPr>
      </w:pPr>
      <w:r w:rsidRPr="00107C4D">
        <w:rPr>
          <w:rFonts w:ascii="Times New Roman" w:hAnsi="Times New Roman" w:cs="Times New Roman"/>
          <w:sz w:val="24"/>
          <w:szCs w:val="24"/>
        </w:rPr>
        <w:t>Эра распределенной генерации (1890</w:t>
      </w:r>
      <w:r>
        <w:rPr>
          <w:rFonts w:ascii="Times New Roman" w:hAnsi="Times New Roman" w:cs="Times New Roman"/>
          <w:sz w:val="24"/>
          <w:szCs w:val="24"/>
        </w:rPr>
        <w:t>–</w:t>
      </w:r>
      <w:r w:rsidRPr="008D54FE">
        <w:rPr>
          <w:rFonts w:ascii="Times New Roman" w:hAnsi="Times New Roman" w:cs="Times New Roman"/>
          <w:sz w:val="24"/>
          <w:szCs w:val="24"/>
        </w:rPr>
        <w:t>1910</w:t>
      </w:r>
      <w:r w:rsidR="00B22E05">
        <w:rPr>
          <w:rFonts w:ascii="Times New Roman" w:hAnsi="Times New Roman" w:cs="Times New Roman"/>
          <w:sz w:val="24"/>
          <w:szCs w:val="24"/>
        </w:rPr>
        <w:t xml:space="preserve"> гг.</w:t>
      </w:r>
      <w:r w:rsidRPr="008D54FE">
        <w:rPr>
          <w:rFonts w:ascii="Times New Roman" w:hAnsi="Times New Roman" w:cs="Times New Roman"/>
          <w:sz w:val="24"/>
          <w:szCs w:val="24"/>
        </w:rPr>
        <w:t>)</w:t>
      </w:r>
      <w:r w:rsidRPr="008D54FE">
        <w:rPr>
          <w:rFonts w:ascii="Times New Roman" w:hAnsi="Times New Roman" w:cs="Times New Roman"/>
          <w:sz w:val="24"/>
          <w:szCs w:val="24"/>
          <w:lang w:val="en-US"/>
        </w:rPr>
        <w:t>;</w:t>
      </w:r>
    </w:p>
    <w:p w:rsidR="00120528" w:rsidRPr="008D54FE" w:rsidRDefault="00120528" w:rsidP="00120528">
      <w:pPr>
        <w:pStyle w:val="aa"/>
        <w:numPr>
          <w:ilvl w:val="0"/>
          <w:numId w:val="13"/>
        </w:numPr>
        <w:tabs>
          <w:tab w:val="left" w:pos="851"/>
        </w:tabs>
        <w:spacing w:after="0" w:line="360" w:lineRule="auto"/>
        <w:ind w:left="0" w:firstLine="567"/>
        <w:jc w:val="both"/>
        <w:rPr>
          <w:rFonts w:ascii="Times New Roman" w:hAnsi="Times New Roman" w:cs="Times New Roman"/>
          <w:sz w:val="24"/>
          <w:szCs w:val="24"/>
        </w:rPr>
      </w:pPr>
      <w:r w:rsidRPr="00107C4D">
        <w:rPr>
          <w:rFonts w:ascii="Times New Roman" w:hAnsi="Times New Roman" w:cs="Times New Roman"/>
          <w:sz w:val="24"/>
          <w:szCs w:val="24"/>
        </w:rPr>
        <w:t>Эра централ</w:t>
      </w:r>
      <w:r>
        <w:rPr>
          <w:rFonts w:ascii="Times New Roman" w:hAnsi="Times New Roman" w:cs="Times New Roman"/>
          <w:sz w:val="24"/>
          <w:szCs w:val="24"/>
        </w:rPr>
        <w:t>изованной генерации (1910–</w:t>
      </w:r>
      <w:r w:rsidRPr="008D54FE">
        <w:rPr>
          <w:rFonts w:ascii="Times New Roman" w:hAnsi="Times New Roman" w:cs="Times New Roman"/>
          <w:sz w:val="24"/>
          <w:szCs w:val="24"/>
        </w:rPr>
        <w:t>2000</w:t>
      </w:r>
      <w:r w:rsidR="00B22E05">
        <w:rPr>
          <w:rFonts w:ascii="Times New Roman" w:hAnsi="Times New Roman" w:cs="Times New Roman"/>
          <w:sz w:val="24"/>
          <w:szCs w:val="24"/>
        </w:rPr>
        <w:t xml:space="preserve"> гг.</w:t>
      </w:r>
      <w:r w:rsidRPr="008D54FE">
        <w:rPr>
          <w:rFonts w:ascii="Times New Roman" w:hAnsi="Times New Roman" w:cs="Times New Roman"/>
          <w:sz w:val="24"/>
          <w:szCs w:val="24"/>
        </w:rPr>
        <w:t>)</w:t>
      </w:r>
      <w:r w:rsidRPr="008D54FE">
        <w:rPr>
          <w:rFonts w:ascii="Times New Roman" w:hAnsi="Times New Roman" w:cs="Times New Roman"/>
          <w:sz w:val="24"/>
          <w:szCs w:val="24"/>
          <w:lang w:val="en-US"/>
        </w:rPr>
        <w:t>;</w:t>
      </w:r>
    </w:p>
    <w:p w:rsidR="00120528" w:rsidRPr="00107C4D" w:rsidRDefault="00120528" w:rsidP="00120528">
      <w:pPr>
        <w:pStyle w:val="aa"/>
        <w:numPr>
          <w:ilvl w:val="0"/>
          <w:numId w:val="13"/>
        </w:numPr>
        <w:tabs>
          <w:tab w:val="left" w:pos="851"/>
        </w:tabs>
        <w:spacing w:after="0" w:line="360" w:lineRule="auto"/>
        <w:ind w:left="0" w:firstLine="567"/>
        <w:jc w:val="both"/>
        <w:rPr>
          <w:rFonts w:ascii="Times New Roman" w:hAnsi="Times New Roman" w:cs="Times New Roman"/>
          <w:sz w:val="24"/>
          <w:szCs w:val="24"/>
        </w:rPr>
      </w:pPr>
      <w:r w:rsidRPr="00107C4D">
        <w:rPr>
          <w:rFonts w:ascii="Times New Roman" w:hAnsi="Times New Roman" w:cs="Times New Roman"/>
          <w:sz w:val="24"/>
          <w:szCs w:val="24"/>
        </w:rPr>
        <w:t>«Объединённая гене</w:t>
      </w:r>
      <w:r>
        <w:rPr>
          <w:rFonts w:ascii="Times New Roman" w:hAnsi="Times New Roman" w:cs="Times New Roman"/>
          <w:sz w:val="24"/>
          <w:szCs w:val="24"/>
        </w:rPr>
        <w:t>рация» (2000</w:t>
      </w:r>
      <w:r>
        <w:rPr>
          <w:rFonts w:ascii="Times New Roman" w:hAnsi="Times New Roman" w:cs="Times New Roman"/>
          <w:sz w:val="24"/>
          <w:szCs w:val="24"/>
          <w:lang w:val="en-US"/>
        </w:rPr>
        <w:t xml:space="preserve"> </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настоящее время).</w:t>
      </w:r>
    </w:p>
    <w:p w:rsidR="00120528" w:rsidRPr="005764AA" w:rsidRDefault="00120528" w:rsidP="00120528">
      <w:pPr>
        <w:tabs>
          <w:tab w:val="left" w:pos="851"/>
        </w:tabs>
        <w:spacing w:after="0" w:line="360" w:lineRule="auto"/>
        <w:ind w:firstLine="567"/>
        <w:contextualSpacing/>
        <w:jc w:val="both"/>
        <w:rPr>
          <w:rFonts w:ascii="Times New Roman" w:hAnsi="Times New Roman" w:cs="Times New Roman"/>
          <w:sz w:val="24"/>
          <w:szCs w:val="24"/>
        </w:rPr>
      </w:pPr>
      <w:r w:rsidRPr="00107C4D">
        <w:rPr>
          <w:rFonts w:ascii="Times New Roman" w:hAnsi="Times New Roman" w:cs="Times New Roman"/>
          <w:sz w:val="24"/>
          <w:szCs w:val="24"/>
        </w:rPr>
        <w:t>В отличие от предыдущих эпох, когда, либо распределенные, либо центральные энергосистемы доминировали, сегодняшняя Эра интегрированных энергосистем характеризуется сочетанием центральной и распределенной генерации, которые могут работать изолированно или вместе в рам</w:t>
      </w:r>
      <w:r>
        <w:rPr>
          <w:rFonts w:ascii="Times New Roman" w:hAnsi="Times New Roman" w:cs="Times New Roman"/>
          <w:sz w:val="24"/>
          <w:szCs w:val="24"/>
        </w:rPr>
        <w:t>ках единой энергетической сети.</w:t>
      </w:r>
    </w:p>
    <w:p w:rsidR="005764AA" w:rsidRPr="003E6211" w:rsidRDefault="005764AA" w:rsidP="005764AA">
      <w:pPr>
        <w:spacing w:after="0" w:line="360" w:lineRule="auto"/>
        <w:ind w:firstLine="567"/>
        <w:contextualSpacing/>
        <w:jc w:val="both"/>
        <w:rPr>
          <w:rFonts w:ascii="Times New Roman" w:hAnsi="Times New Roman" w:cs="Times New Roman"/>
          <w:b/>
          <w:sz w:val="24"/>
          <w:szCs w:val="24"/>
        </w:rPr>
      </w:pPr>
      <w:r w:rsidRPr="003E6211">
        <w:rPr>
          <w:rFonts w:ascii="Times New Roman" w:hAnsi="Times New Roman" w:cs="Times New Roman"/>
          <w:b/>
          <w:sz w:val="24"/>
          <w:szCs w:val="24"/>
        </w:rPr>
        <w:t>3.1.4. Суть технологии и решаемые проблемы</w:t>
      </w:r>
    </w:p>
    <w:p w:rsidR="00120528" w:rsidRPr="00107C4D" w:rsidRDefault="00120528" w:rsidP="00120528">
      <w:pPr>
        <w:tabs>
          <w:tab w:val="left" w:pos="851"/>
        </w:tabs>
        <w:spacing w:after="0" w:line="360" w:lineRule="auto"/>
        <w:ind w:firstLine="567"/>
        <w:contextualSpacing/>
        <w:jc w:val="both"/>
        <w:rPr>
          <w:rFonts w:ascii="Times New Roman" w:hAnsi="Times New Roman" w:cs="Times New Roman"/>
          <w:sz w:val="24"/>
          <w:szCs w:val="24"/>
        </w:rPr>
      </w:pPr>
      <w:r w:rsidRPr="00107C4D">
        <w:rPr>
          <w:rFonts w:ascii="Times New Roman" w:hAnsi="Times New Roman" w:cs="Times New Roman"/>
          <w:sz w:val="24"/>
          <w:szCs w:val="24"/>
        </w:rPr>
        <w:t>Безусловно, основными движущими факторами распределенной генерации является повышающаяся производительность и снижающаяся из года в год стоимост</w:t>
      </w:r>
      <w:r>
        <w:rPr>
          <w:rFonts w:ascii="Times New Roman" w:hAnsi="Times New Roman" w:cs="Times New Roman"/>
          <w:sz w:val="24"/>
          <w:szCs w:val="24"/>
        </w:rPr>
        <w:t xml:space="preserve">ь технологий и самих устройств. </w:t>
      </w:r>
      <w:r w:rsidRPr="00107C4D">
        <w:rPr>
          <w:rFonts w:ascii="Times New Roman" w:hAnsi="Times New Roman" w:cs="Times New Roman"/>
          <w:sz w:val="24"/>
          <w:szCs w:val="24"/>
        </w:rPr>
        <w:t xml:space="preserve">Так, согласно </w:t>
      </w:r>
      <w:r w:rsidRPr="005606BA">
        <w:rPr>
          <w:rFonts w:ascii="Times New Roman" w:hAnsi="Times New Roman" w:cs="Times New Roman"/>
          <w:sz w:val="24"/>
          <w:szCs w:val="24"/>
        </w:rPr>
        <w:t>[</w:t>
      </w:r>
      <w:r w:rsidR="00B22E05" w:rsidRPr="005606BA">
        <w:rPr>
          <w:rFonts w:ascii="Times New Roman" w:hAnsi="Times New Roman" w:cs="Times New Roman"/>
          <w:sz w:val="24"/>
          <w:szCs w:val="24"/>
        </w:rPr>
        <w:fldChar w:fldCharType="begin"/>
      </w:r>
      <w:r w:rsidR="00B22E05" w:rsidRPr="005606BA">
        <w:rPr>
          <w:rFonts w:ascii="Times New Roman" w:hAnsi="Times New Roman" w:cs="Times New Roman"/>
          <w:sz w:val="24"/>
          <w:szCs w:val="24"/>
        </w:rPr>
        <w:instrText xml:space="preserve"> REF _Ref514972810 \r \h  \* MERGEFORMAT </w:instrText>
      </w:r>
      <w:r w:rsidR="00B22E05" w:rsidRPr="005606BA">
        <w:rPr>
          <w:rFonts w:ascii="Times New Roman" w:hAnsi="Times New Roman" w:cs="Times New Roman"/>
          <w:sz w:val="24"/>
          <w:szCs w:val="24"/>
        </w:rPr>
      </w:r>
      <w:r w:rsidR="00B22E05" w:rsidRPr="005606BA">
        <w:rPr>
          <w:rFonts w:ascii="Times New Roman" w:hAnsi="Times New Roman" w:cs="Times New Roman"/>
          <w:sz w:val="24"/>
          <w:szCs w:val="24"/>
        </w:rPr>
        <w:fldChar w:fldCharType="separate"/>
      </w:r>
      <w:r w:rsidR="005606BA" w:rsidRPr="005606BA">
        <w:rPr>
          <w:rFonts w:ascii="Times New Roman" w:hAnsi="Times New Roman" w:cs="Times New Roman"/>
          <w:sz w:val="24"/>
          <w:szCs w:val="24"/>
        </w:rPr>
        <w:t>28</w:t>
      </w:r>
      <w:r w:rsidR="00B22E05" w:rsidRPr="005606BA">
        <w:rPr>
          <w:rFonts w:ascii="Times New Roman" w:hAnsi="Times New Roman" w:cs="Times New Roman"/>
          <w:sz w:val="24"/>
          <w:szCs w:val="24"/>
        </w:rPr>
        <w:fldChar w:fldCharType="end"/>
      </w:r>
      <w:r w:rsidRPr="005606BA">
        <w:rPr>
          <w:rFonts w:ascii="Times New Roman" w:hAnsi="Times New Roman" w:cs="Times New Roman"/>
          <w:sz w:val="24"/>
          <w:szCs w:val="24"/>
        </w:rPr>
        <w:t>]</w:t>
      </w:r>
      <w:r w:rsidRPr="00107C4D">
        <w:rPr>
          <w:rFonts w:ascii="Times New Roman" w:hAnsi="Times New Roman" w:cs="Times New Roman"/>
          <w:sz w:val="24"/>
          <w:szCs w:val="24"/>
        </w:rPr>
        <w:t xml:space="preserve"> </w:t>
      </w:r>
      <w:r w:rsidR="00B22E05">
        <w:rPr>
          <w:rFonts w:ascii="Times New Roman" w:hAnsi="Times New Roman" w:cs="Times New Roman"/>
          <w:sz w:val="24"/>
          <w:szCs w:val="24"/>
        </w:rPr>
        <w:t>с</w:t>
      </w:r>
      <w:r w:rsidRPr="00107C4D">
        <w:rPr>
          <w:rFonts w:ascii="Times New Roman" w:hAnsi="Times New Roman" w:cs="Times New Roman"/>
          <w:sz w:val="24"/>
          <w:szCs w:val="24"/>
        </w:rPr>
        <w:t>тоимость небольших фотоэлектрических систем за 1 Вт снизилась с 76$ в 1977 г</w:t>
      </w:r>
      <w:r w:rsidR="00650338">
        <w:rPr>
          <w:rFonts w:ascii="Times New Roman" w:hAnsi="Times New Roman" w:cs="Times New Roman"/>
          <w:sz w:val="24"/>
          <w:szCs w:val="24"/>
        </w:rPr>
        <w:t>.</w:t>
      </w:r>
      <w:r w:rsidRPr="00107C4D">
        <w:rPr>
          <w:rFonts w:ascii="Times New Roman" w:hAnsi="Times New Roman" w:cs="Times New Roman"/>
          <w:sz w:val="24"/>
          <w:szCs w:val="24"/>
        </w:rPr>
        <w:t xml:space="preserve">до 0,3$ в 2015 </w:t>
      </w:r>
      <w:r w:rsidR="00650338">
        <w:rPr>
          <w:rFonts w:ascii="Times New Roman" w:hAnsi="Times New Roman" w:cs="Times New Roman"/>
          <w:sz w:val="24"/>
          <w:szCs w:val="24"/>
        </w:rPr>
        <w:t xml:space="preserve">г., </w:t>
      </w:r>
      <w:r w:rsidRPr="00107C4D">
        <w:rPr>
          <w:rFonts w:ascii="Times New Roman" w:hAnsi="Times New Roman" w:cs="Times New Roman"/>
          <w:sz w:val="24"/>
          <w:szCs w:val="24"/>
        </w:rPr>
        <w:t xml:space="preserve">т.е. даже не учитывая инфляцию и изменение курса доллара, снижение стоимости составляет более 250 раз, и с каждым годом эта динамика сохраняется. То же можно сказать и о КПД солнечных панелей. </w:t>
      </w:r>
      <w:r w:rsidRPr="00B22E05">
        <w:rPr>
          <w:rFonts w:ascii="Times New Roman" w:hAnsi="Times New Roman" w:cs="Times New Roman"/>
          <w:sz w:val="24"/>
          <w:szCs w:val="24"/>
        </w:rPr>
        <w:t>Согласно [</w:t>
      </w:r>
      <w:r w:rsidR="00B22E05" w:rsidRPr="005606BA">
        <w:rPr>
          <w:rFonts w:ascii="Times New Roman" w:hAnsi="Times New Roman" w:cs="Times New Roman"/>
          <w:sz w:val="24"/>
          <w:szCs w:val="24"/>
        </w:rPr>
        <w:fldChar w:fldCharType="begin"/>
      </w:r>
      <w:r w:rsidR="00B22E05" w:rsidRPr="005606BA">
        <w:rPr>
          <w:rFonts w:ascii="Times New Roman" w:hAnsi="Times New Roman" w:cs="Times New Roman"/>
          <w:sz w:val="24"/>
          <w:szCs w:val="24"/>
        </w:rPr>
        <w:instrText xml:space="preserve"> REF _Ref514972824 \r \h  \* MERGEFORMAT </w:instrText>
      </w:r>
      <w:r w:rsidR="00B22E05" w:rsidRPr="005606BA">
        <w:rPr>
          <w:rFonts w:ascii="Times New Roman" w:hAnsi="Times New Roman" w:cs="Times New Roman"/>
          <w:sz w:val="24"/>
          <w:szCs w:val="24"/>
        </w:rPr>
      </w:r>
      <w:r w:rsidR="00B22E05" w:rsidRPr="005606BA">
        <w:rPr>
          <w:rFonts w:ascii="Times New Roman" w:hAnsi="Times New Roman" w:cs="Times New Roman"/>
          <w:sz w:val="24"/>
          <w:szCs w:val="24"/>
        </w:rPr>
        <w:fldChar w:fldCharType="separate"/>
      </w:r>
      <w:r w:rsidR="005606BA" w:rsidRPr="005606BA">
        <w:rPr>
          <w:rFonts w:ascii="Times New Roman" w:hAnsi="Times New Roman" w:cs="Times New Roman"/>
          <w:sz w:val="24"/>
          <w:szCs w:val="24"/>
        </w:rPr>
        <w:t>29</w:t>
      </w:r>
      <w:r w:rsidR="00B22E05" w:rsidRPr="005606BA">
        <w:rPr>
          <w:rFonts w:ascii="Times New Roman" w:hAnsi="Times New Roman" w:cs="Times New Roman"/>
          <w:sz w:val="24"/>
          <w:szCs w:val="24"/>
        </w:rPr>
        <w:fldChar w:fldCharType="end"/>
      </w:r>
      <w:r w:rsidRPr="00B22E05">
        <w:rPr>
          <w:rFonts w:ascii="Times New Roman" w:hAnsi="Times New Roman" w:cs="Times New Roman"/>
          <w:sz w:val="24"/>
          <w:szCs w:val="24"/>
        </w:rPr>
        <w:t>]</w:t>
      </w:r>
      <w:r w:rsidRPr="00107C4D">
        <w:rPr>
          <w:rFonts w:ascii="Times New Roman" w:hAnsi="Times New Roman" w:cs="Times New Roman"/>
          <w:sz w:val="24"/>
          <w:szCs w:val="24"/>
        </w:rPr>
        <w:t xml:space="preserve"> КПД различных типов вырос в среднем в 2-4 раза за последние 40 лет. В области ветровой энергетики наблюдается схожая картина. Например, за последние 10 лет цена на ветряки снизилась в среднем от 20 до </w:t>
      </w:r>
      <w:r w:rsidRPr="00B22E05">
        <w:rPr>
          <w:rFonts w:ascii="Times New Roman" w:hAnsi="Times New Roman" w:cs="Times New Roman"/>
          <w:sz w:val="24"/>
          <w:szCs w:val="24"/>
        </w:rPr>
        <w:t>40% [</w:t>
      </w:r>
      <w:r w:rsidR="00B22E05" w:rsidRPr="005606BA">
        <w:rPr>
          <w:rFonts w:ascii="Times New Roman" w:hAnsi="Times New Roman" w:cs="Times New Roman"/>
          <w:sz w:val="24"/>
          <w:szCs w:val="24"/>
        </w:rPr>
        <w:fldChar w:fldCharType="begin"/>
      </w:r>
      <w:r w:rsidR="00B22E05" w:rsidRPr="005606BA">
        <w:rPr>
          <w:rFonts w:ascii="Times New Roman" w:hAnsi="Times New Roman" w:cs="Times New Roman"/>
          <w:sz w:val="24"/>
          <w:szCs w:val="24"/>
        </w:rPr>
        <w:instrText xml:space="preserve"> REF _Ref514972852 \r \h  \* MERGEFORMAT </w:instrText>
      </w:r>
      <w:r w:rsidR="00B22E05" w:rsidRPr="005606BA">
        <w:rPr>
          <w:rFonts w:ascii="Times New Roman" w:hAnsi="Times New Roman" w:cs="Times New Roman"/>
          <w:sz w:val="24"/>
          <w:szCs w:val="24"/>
        </w:rPr>
      </w:r>
      <w:r w:rsidR="00B22E05" w:rsidRPr="005606BA">
        <w:rPr>
          <w:rFonts w:ascii="Times New Roman" w:hAnsi="Times New Roman" w:cs="Times New Roman"/>
          <w:sz w:val="24"/>
          <w:szCs w:val="24"/>
        </w:rPr>
        <w:fldChar w:fldCharType="separate"/>
      </w:r>
      <w:r w:rsidR="005606BA" w:rsidRPr="005606BA">
        <w:rPr>
          <w:rFonts w:ascii="Times New Roman" w:hAnsi="Times New Roman" w:cs="Times New Roman"/>
          <w:sz w:val="24"/>
          <w:szCs w:val="24"/>
        </w:rPr>
        <w:t>30</w:t>
      </w:r>
      <w:r w:rsidR="00B22E05" w:rsidRPr="005606BA">
        <w:rPr>
          <w:rFonts w:ascii="Times New Roman" w:hAnsi="Times New Roman" w:cs="Times New Roman"/>
          <w:sz w:val="24"/>
          <w:szCs w:val="24"/>
        </w:rPr>
        <w:fldChar w:fldCharType="end"/>
      </w:r>
      <w:r w:rsidRPr="00B22E05">
        <w:rPr>
          <w:rFonts w:ascii="Times New Roman" w:hAnsi="Times New Roman" w:cs="Times New Roman"/>
          <w:sz w:val="24"/>
          <w:szCs w:val="24"/>
        </w:rPr>
        <w:t>].</w:t>
      </w:r>
    </w:p>
    <w:p w:rsidR="00120528" w:rsidRPr="00107C4D" w:rsidRDefault="00120528" w:rsidP="00120528">
      <w:pPr>
        <w:spacing w:after="0" w:line="360" w:lineRule="auto"/>
        <w:ind w:firstLine="567"/>
        <w:contextualSpacing/>
        <w:jc w:val="both"/>
        <w:rPr>
          <w:rFonts w:ascii="Times New Roman" w:hAnsi="Times New Roman" w:cs="Times New Roman"/>
          <w:sz w:val="24"/>
          <w:szCs w:val="24"/>
        </w:rPr>
      </w:pPr>
      <w:r w:rsidRPr="00107C4D">
        <w:rPr>
          <w:rFonts w:ascii="Times New Roman" w:hAnsi="Times New Roman" w:cs="Times New Roman"/>
          <w:sz w:val="24"/>
          <w:szCs w:val="24"/>
        </w:rPr>
        <w:t xml:space="preserve">Современные технологии позволяют повышать КПД мини-ТЭЦ выше 90% за счет когенерации и </w:t>
      </w:r>
      <w:r w:rsidRPr="00B22E05">
        <w:rPr>
          <w:rFonts w:ascii="Times New Roman" w:hAnsi="Times New Roman" w:cs="Times New Roman"/>
          <w:sz w:val="24"/>
          <w:szCs w:val="24"/>
        </w:rPr>
        <w:t>тригенерации [</w:t>
      </w:r>
      <w:r w:rsidR="00B22E05" w:rsidRPr="005606BA">
        <w:rPr>
          <w:rFonts w:ascii="Times New Roman" w:hAnsi="Times New Roman" w:cs="Times New Roman"/>
          <w:sz w:val="24"/>
          <w:szCs w:val="24"/>
        </w:rPr>
        <w:fldChar w:fldCharType="begin"/>
      </w:r>
      <w:r w:rsidR="00B22E05" w:rsidRPr="005606BA">
        <w:rPr>
          <w:rFonts w:ascii="Times New Roman" w:hAnsi="Times New Roman" w:cs="Times New Roman"/>
          <w:sz w:val="24"/>
          <w:szCs w:val="24"/>
        </w:rPr>
        <w:instrText xml:space="preserve"> REF _Ref514972873 \r \h  \* MERGEFORMAT </w:instrText>
      </w:r>
      <w:r w:rsidR="00B22E05" w:rsidRPr="005606BA">
        <w:rPr>
          <w:rFonts w:ascii="Times New Roman" w:hAnsi="Times New Roman" w:cs="Times New Roman"/>
          <w:sz w:val="24"/>
          <w:szCs w:val="24"/>
        </w:rPr>
      </w:r>
      <w:r w:rsidR="00B22E05" w:rsidRPr="005606BA">
        <w:rPr>
          <w:rFonts w:ascii="Times New Roman" w:hAnsi="Times New Roman" w:cs="Times New Roman"/>
          <w:sz w:val="24"/>
          <w:szCs w:val="24"/>
        </w:rPr>
        <w:fldChar w:fldCharType="separate"/>
      </w:r>
      <w:r w:rsidR="005606BA" w:rsidRPr="005606BA">
        <w:rPr>
          <w:rFonts w:ascii="Times New Roman" w:hAnsi="Times New Roman" w:cs="Times New Roman"/>
          <w:sz w:val="24"/>
          <w:szCs w:val="24"/>
        </w:rPr>
        <w:t>31</w:t>
      </w:r>
      <w:r w:rsidR="00B22E05" w:rsidRPr="005606BA">
        <w:rPr>
          <w:rFonts w:ascii="Times New Roman" w:hAnsi="Times New Roman" w:cs="Times New Roman"/>
          <w:sz w:val="24"/>
          <w:szCs w:val="24"/>
        </w:rPr>
        <w:fldChar w:fldCharType="end"/>
      </w:r>
      <w:r w:rsidRPr="00B22E05">
        <w:rPr>
          <w:rFonts w:ascii="Times New Roman" w:hAnsi="Times New Roman" w:cs="Times New Roman"/>
          <w:sz w:val="24"/>
          <w:szCs w:val="24"/>
        </w:rPr>
        <w:t>], а также</w:t>
      </w:r>
      <w:r w:rsidRPr="00107C4D">
        <w:rPr>
          <w:rFonts w:ascii="Times New Roman" w:hAnsi="Times New Roman" w:cs="Times New Roman"/>
          <w:sz w:val="24"/>
          <w:szCs w:val="24"/>
        </w:rPr>
        <w:t xml:space="preserve"> использовать биотопливо дл</w:t>
      </w:r>
      <w:r w:rsidR="00B22E05">
        <w:rPr>
          <w:rFonts w:ascii="Times New Roman" w:hAnsi="Times New Roman" w:cs="Times New Roman"/>
          <w:sz w:val="24"/>
          <w:szCs w:val="24"/>
        </w:rPr>
        <w:t>я производства электроэнергии.</w:t>
      </w:r>
    </w:p>
    <w:p w:rsidR="00120528" w:rsidRPr="00107C4D" w:rsidRDefault="00120528" w:rsidP="00120528">
      <w:pPr>
        <w:spacing w:after="0" w:line="360" w:lineRule="auto"/>
        <w:ind w:firstLine="567"/>
        <w:contextualSpacing/>
        <w:jc w:val="both"/>
        <w:rPr>
          <w:rFonts w:ascii="Times New Roman" w:hAnsi="Times New Roman" w:cs="Times New Roman"/>
          <w:sz w:val="24"/>
          <w:szCs w:val="24"/>
        </w:rPr>
      </w:pPr>
      <w:r w:rsidRPr="00107C4D">
        <w:rPr>
          <w:rFonts w:ascii="Times New Roman" w:hAnsi="Times New Roman" w:cs="Times New Roman"/>
          <w:sz w:val="24"/>
          <w:szCs w:val="24"/>
        </w:rPr>
        <w:t>Кроме основных факторов, связанных с повышением КПД и снижением стоимости на установки распределенной генерации, также существует ряд дополненных факторов, способствующих росту распределенной генерации:</w:t>
      </w:r>
    </w:p>
    <w:p w:rsidR="00650338" w:rsidRPr="0046340C" w:rsidRDefault="00650338" w:rsidP="00650338">
      <w:pPr>
        <w:widowControl w:val="0"/>
        <w:numPr>
          <w:ilvl w:val="0"/>
          <w:numId w:val="2"/>
        </w:numPr>
        <w:tabs>
          <w:tab w:val="left" w:pos="851"/>
          <w:tab w:val="left" w:pos="1134"/>
        </w:tabs>
        <w:spacing w:after="0" w:line="360" w:lineRule="auto"/>
        <w:ind w:left="0" w:firstLine="567"/>
        <w:jc w:val="both"/>
        <w:rPr>
          <w:rFonts w:ascii="Times New Roman" w:eastAsia="Times New Roman" w:hAnsi="Times New Roman" w:cs="Times New Roman"/>
          <w:sz w:val="24"/>
          <w:szCs w:val="24"/>
          <w:lang w:eastAsia="ru-RU"/>
        </w:rPr>
      </w:pPr>
      <w:r w:rsidRPr="0046340C">
        <w:rPr>
          <w:rFonts w:ascii="Times New Roman" w:eastAsia="Times New Roman" w:hAnsi="Times New Roman" w:cs="Times New Roman"/>
          <w:sz w:val="24"/>
          <w:szCs w:val="24"/>
          <w:lang w:eastAsia="ru-RU"/>
        </w:rPr>
        <w:t xml:space="preserve">постоянный рост тарифов на энергоресурсы, обусловленный, в том числе, высоким </w:t>
      </w:r>
      <w:r w:rsidRPr="0046340C">
        <w:rPr>
          <w:rFonts w:ascii="Times New Roman" w:eastAsia="Times New Roman" w:hAnsi="Times New Roman" w:cs="Times New Roman"/>
          <w:sz w:val="24"/>
          <w:szCs w:val="24"/>
          <w:lang w:eastAsia="ru-RU"/>
        </w:rPr>
        <w:lastRenderedPageBreak/>
        <w:t>значением потерь тепловой (до 70%) и электрической энергий (12%) в системах их транспортировки;</w:t>
      </w:r>
    </w:p>
    <w:p w:rsidR="00650338" w:rsidRPr="0046340C" w:rsidRDefault="00650338" w:rsidP="00650338">
      <w:pPr>
        <w:widowControl w:val="0"/>
        <w:numPr>
          <w:ilvl w:val="0"/>
          <w:numId w:val="2"/>
        </w:numPr>
        <w:tabs>
          <w:tab w:val="left" w:pos="851"/>
          <w:tab w:val="left" w:pos="1134"/>
        </w:tabs>
        <w:spacing w:after="0" w:line="360" w:lineRule="auto"/>
        <w:ind w:left="0" w:firstLine="567"/>
        <w:jc w:val="both"/>
        <w:rPr>
          <w:rFonts w:ascii="Times New Roman" w:eastAsia="Times New Roman" w:hAnsi="Times New Roman" w:cs="Times New Roman"/>
          <w:sz w:val="24"/>
          <w:szCs w:val="24"/>
          <w:lang w:eastAsia="ru-RU"/>
        </w:rPr>
      </w:pPr>
      <w:r w:rsidRPr="0046340C">
        <w:rPr>
          <w:rFonts w:ascii="Times New Roman" w:eastAsia="Times New Roman" w:hAnsi="Times New Roman" w:cs="Times New Roman"/>
          <w:sz w:val="24"/>
          <w:szCs w:val="24"/>
          <w:lang w:eastAsia="ru-RU"/>
        </w:rPr>
        <w:t xml:space="preserve">трудность техприсоединения к электросетям, плата за которое эквивалентна стоимости проекта по строительству и вводу в эксплуатацию </w:t>
      </w:r>
      <w:r>
        <w:rPr>
          <w:rFonts w:ascii="Times New Roman" w:eastAsia="Times New Roman" w:hAnsi="Times New Roman" w:cs="Times New Roman"/>
          <w:sz w:val="24"/>
          <w:szCs w:val="24"/>
          <w:lang w:eastAsia="ru-RU"/>
        </w:rPr>
        <w:t>электростанции</w:t>
      </w:r>
      <w:r w:rsidRPr="0046340C">
        <w:rPr>
          <w:rFonts w:ascii="Times New Roman" w:eastAsia="Times New Roman" w:hAnsi="Times New Roman" w:cs="Times New Roman"/>
          <w:sz w:val="24"/>
          <w:szCs w:val="24"/>
          <w:lang w:eastAsia="ru-RU"/>
        </w:rPr>
        <w:t xml:space="preserve"> такой же установленной мощности;</w:t>
      </w:r>
    </w:p>
    <w:p w:rsidR="00650338" w:rsidRPr="0046340C" w:rsidRDefault="00650338" w:rsidP="00650338">
      <w:pPr>
        <w:widowControl w:val="0"/>
        <w:numPr>
          <w:ilvl w:val="0"/>
          <w:numId w:val="2"/>
        </w:numPr>
        <w:tabs>
          <w:tab w:val="left" w:pos="851"/>
          <w:tab w:val="left" w:pos="1134"/>
        </w:tabs>
        <w:spacing w:after="0" w:line="360" w:lineRule="auto"/>
        <w:ind w:left="0" w:firstLine="567"/>
        <w:jc w:val="both"/>
        <w:rPr>
          <w:rFonts w:ascii="Times New Roman" w:eastAsia="Times New Roman" w:hAnsi="Times New Roman" w:cs="Times New Roman"/>
          <w:sz w:val="24"/>
          <w:szCs w:val="24"/>
          <w:lang w:eastAsia="ru-RU"/>
        </w:rPr>
      </w:pPr>
      <w:r w:rsidRPr="0046340C">
        <w:rPr>
          <w:rFonts w:ascii="Times New Roman" w:eastAsia="Times New Roman" w:hAnsi="Times New Roman" w:cs="Times New Roman"/>
          <w:sz w:val="24"/>
          <w:szCs w:val="24"/>
          <w:lang w:eastAsia="ru-RU"/>
        </w:rPr>
        <w:t>низкое качество потреб</w:t>
      </w:r>
      <w:r>
        <w:rPr>
          <w:rFonts w:ascii="Times New Roman" w:eastAsia="Times New Roman" w:hAnsi="Times New Roman" w:cs="Times New Roman"/>
          <w:sz w:val="24"/>
          <w:szCs w:val="24"/>
          <w:lang w:eastAsia="ru-RU"/>
        </w:rPr>
        <w:t>ляемой из сетей электроэнергии</w:t>
      </w:r>
      <w:r w:rsidRPr="0046340C">
        <w:rPr>
          <w:rFonts w:ascii="Times New Roman" w:eastAsia="Times New Roman" w:hAnsi="Times New Roman" w:cs="Times New Roman"/>
          <w:sz w:val="24"/>
          <w:szCs w:val="24"/>
          <w:lang w:eastAsia="ru-RU"/>
        </w:rPr>
        <w:t>;</w:t>
      </w:r>
    </w:p>
    <w:p w:rsidR="00650338" w:rsidRPr="0046340C" w:rsidRDefault="00650338" w:rsidP="00650338">
      <w:pPr>
        <w:widowControl w:val="0"/>
        <w:numPr>
          <w:ilvl w:val="0"/>
          <w:numId w:val="2"/>
        </w:numPr>
        <w:tabs>
          <w:tab w:val="left" w:pos="851"/>
          <w:tab w:val="left" w:pos="1134"/>
        </w:tabs>
        <w:spacing w:after="0" w:line="360" w:lineRule="auto"/>
        <w:ind w:left="0" w:firstLine="567"/>
        <w:jc w:val="both"/>
        <w:rPr>
          <w:rFonts w:ascii="Times New Roman" w:eastAsia="Times New Roman" w:hAnsi="Times New Roman" w:cs="Times New Roman"/>
          <w:sz w:val="24"/>
          <w:szCs w:val="24"/>
          <w:lang w:eastAsia="ru-RU"/>
        </w:rPr>
      </w:pPr>
      <w:r w:rsidRPr="0046340C">
        <w:rPr>
          <w:rFonts w:ascii="Times New Roman" w:eastAsia="Times New Roman" w:hAnsi="Times New Roman" w:cs="Times New Roman"/>
          <w:sz w:val="24"/>
          <w:szCs w:val="24"/>
          <w:lang w:eastAsia="ru-RU"/>
        </w:rPr>
        <w:t>высокая степень зависимости потребителя от поставщика электроэнергии и надежности функционирования централизованной энергосистемы, имеющей высокий уровень морального и физического износа своей инфраструктуры, что неудовлетворительно сказывается на энергобезопасности потребителя;</w:t>
      </w:r>
    </w:p>
    <w:p w:rsidR="00650338" w:rsidRPr="0046340C" w:rsidRDefault="00650338" w:rsidP="00650338">
      <w:pPr>
        <w:widowControl w:val="0"/>
        <w:numPr>
          <w:ilvl w:val="0"/>
          <w:numId w:val="2"/>
        </w:numPr>
        <w:tabs>
          <w:tab w:val="left" w:pos="284"/>
          <w:tab w:val="left" w:pos="851"/>
          <w:tab w:val="left" w:pos="1134"/>
        </w:tabs>
        <w:spacing w:after="0" w:line="360" w:lineRule="auto"/>
        <w:ind w:left="0" w:firstLine="567"/>
        <w:jc w:val="both"/>
        <w:rPr>
          <w:rFonts w:ascii="Times New Roman" w:eastAsia="Times New Roman" w:hAnsi="Times New Roman" w:cs="Times New Roman"/>
          <w:sz w:val="24"/>
          <w:szCs w:val="24"/>
          <w:lang w:eastAsia="ru-RU"/>
        </w:rPr>
      </w:pPr>
      <w:r w:rsidRPr="0046340C">
        <w:rPr>
          <w:rFonts w:ascii="Times New Roman" w:eastAsia="Times New Roman" w:hAnsi="Times New Roman" w:cs="Times New Roman"/>
          <w:sz w:val="24"/>
          <w:szCs w:val="24"/>
          <w:lang w:eastAsia="ru-RU"/>
        </w:rPr>
        <w:t>наличие в РФ обширных территорий неохваченных ЕЭС и, как следствие, изолированных энергосистем;</w:t>
      </w:r>
    </w:p>
    <w:p w:rsidR="00650338" w:rsidRPr="00F30DEC" w:rsidRDefault="00650338" w:rsidP="00650338">
      <w:pPr>
        <w:widowControl w:val="0"/>
        <w:numPr>
          <w:ilvl w:val="0"/>
          <w:numId w:val="2"/>
        </w:numPr>
        <w:tabs>
          <w:tab w:val="left" w:pos="284"/>
          <w:tab w:val="left" w:pos="851"/>
          <w:tab w:val="left" w:pos="1134"/>
        </w:tabs>
        <w:spacing w:after="0" w:line="360" w:lineRule="auto"/>
        <w:ind w:left="0" w:firstLine="567"/>
        <w:jc w:val="both"/>
        <w:rPr>
          <w:rFonts w:ascii="Times New Roman" w:eastAsia="Times New Roman" w:hAnsi="Times New Roman" w:cs="Times New Roman"/>
          <w:sz w:val="24"/>
          <w:szCs w:val="24"/>
          <w:lang w:eastAsia="ru-RU"/>
        </w:rPr>
      </w:pPr>
      <w:r w:rsidRPr="0046340C">
        <w:rPr>
          <w:rFonts w:ascii="Times New Roman" w:eastAsia="Times New Roman" w:hAnsi="Times New Roman" w:cs="Times New Roman"/>
          <w:sz w:val="24"/>
          <w:szCs w:val="24"/>
          <w:lang w:eastAsia="ru-RU"/>
        </w:rPr>
        <w:t>необходимость в утилизации попутного нефтяного газа.</w:t>
      </w:r>
    </w:p>
    <w:p w:rsidR="00120528" w:rsidRPr="00120528" w:rsidRDefault="00120528" w:rsidP="00120528">
      <w:pPr>
        <w:spacing w:after="0" w:line="360" w:lineRule="auto"/>
        <w:ind w:firstLine="567"/>
        <w:contextualSpacing/>
        <w:jc w:val="both"/>
        <w:rPr>
          <w:rFonts w:ascii="Times New Roman" w:hAnsi="Times New Roman" w:cs="Times New Roman"/>
          <w:b/>
          <w:sz w:val="24"/>
          <w:szCs w:val="24"/>
        </w:rPr>
      </w:pPr>
      <w:r w:rsidRPr="00120528">
        <w:rPr>
          <w:rFonts w:ascii="Times New Roman" w:hAnsi="Times New Roman" w:cs="Times New Roman"/>
          <w:b/>
          <w:sz w:val="24"/>
          <w:szCs w:val="24"/>
        </w:rPr>
        <w:t>Когерационн</w:t>
      </w:r>
      <w:r>
        <w:rPr>
          <w:rFonts w:ascii="Times New Roman" w:hAnsi="Times New Roman" w:cs="Times New Roman"/>
          <w:b/>
          <w:sz w:val="24"/>
          <w:szCs w:val="24"/>
        </w:rPr>
        <w:t>ые и тригенерационные установки</w:t>
      </w:r>
      <w:r w:rsidR="00B22E05">
        <w:rPr>
          <w:rFonts w:ascii="Times New Roman" w:hAnsi="Times New Roman" w:cs="Times New Roman"/>
          <w:b/>
          <w:sz w:val="24"/>
          <w:szCs w:val="24"/>
        </w:rPr>
        <w:t xml:space="preserve"> (мини-ТЭС и мини-ТЭЦ)</w:t>
      </w:r>
    </w:p>
    <w:p w:rsidR="00120528" w:rsidRPr="00107C4D" w:rsidRDefault="00120528" w:rsidP="00120528">
      <w:pPr>
        <w:spacing w:after="0" w:line="360" w:lineRule="auto"/>
        <w:ind w:firstLine="567"/>
        <w:contextualSpacing/>
        <w:jc w:val="both"/>
        <w:rPr>
          <w:rFonts w:ascii="Times New Roman" w:hAnsi="Times New Roman" w:cs="Times New Roman"/>
          <w:sz w:val="24"/>
          <w:szCs w:val="24"/>
        </w:rPr>
      </w:pPr>
      <w:r w:rsidRPr="00107C4D">
        <w:rPr>
          <w:rFonts w:ascii="Times New Roman" w:hAnsi="Times New Roman" w:cs="Times New Roman"/>
          <w:sz w:val="24"/>
          <w:szCs w:val="24"/>
        </w:rPr>
        <w:t xml:space="preserve">Являются по сути версией </w:t>
      </w:r>
      <w:r w:rsidR="00B22E05">
        <w:rPr>
          <w:rFonts w:ascii="Times New Roman" w:hAnsi="Times New Roman" w:cs="Times New Roman"/>
          <w:sz w:val="24"/>
          <w:szCs w:val="24"/>
        </w:rPr>
        <w:t xml:space="preserve">ТЭС и </w:t>
      </w:r>
      <w:r w:rsidRPr="00107C4D">
        <w:rPr>
          <w:rFonts w:ascii="Times New Roman" w:hAnsi="Times New Roman" w:cs="Times New Roman"/>
          <w:sz w:val="24"/>
          <w:szCs w:val="24"/>
        </w:rPr>
        <w:t>ТЭЦ, применяемых при централизованном электроснабжении, однако меньшей по размеру и мощности, а также отличаются комбинированной выработкой тепловой и электрической энергии для потребителей. Мини-ТЭЦ базируются на поршневых и газотурбинных двигателях. Основными преимуществами применения мини-ТЭЦ по сравнению с традиционными паротурбинными ТЭЦ являются снижение потерь при передаче электроэнергии и тепла за счет сокращения расстояния до потребителя, возможность оперативного регулирования мощности установки в зависимости от нагрузки, использование множества типов топлива: природный газ, биологически производные газы или газифицированные твердые вещества, такие как уголь или биомасса. История создания газовых турбин берет начало в 19 веке. Чарли Гордон Кертис получил патент на газовые турбины в 1899 году в США. В 1905 году были построены работающие на керосине две газовые турбины французскими инженерами. Когенерация использовалась в мире уже более 100 лет назад. Томас Эдисон использовал когенерацию на первой в мире коммерческой электростанции, в последствии когенерация стала неотъемлемой частью при строительстве электростанций. Однако, по мере того как производство электроэнергии все больше носило централизованный характер, когенерация отходила на</w:t>
      </w:r>
      <w:r>
        <w:rPr>
          <w:rFonts w:ascii="Times New Roman" w:hAnsi="Times New Roman" w:cs="Times New Roman"/>
          <w:sz w:val="24"/>
          <w:szCs w:val="24"/>
        </w:rPr>
        <w:t xml:space="preserve"> задний план.</w:t>
      </w:r>
    </w:p>
    <w:p w:rsidR="00120528" w:rsidRPr="008D54FE" w:rsidRDefault="00120528" w:rsidP="00120528">
      <w:pPr>
        <w:spacing w:after="0" w:line="360" w:lineRule="auto"/>
        <w:ind w:firstLine="567"/>
        <w:contextualSpacing/>
        <w:jc w:val="both"/>
        <w:rPr>
          <w:rFonts w:ascii="Times New Roman" w:hAnsi="Times New Roman" w:cs="Times New Roman"/>
          <w:sz w:val="24"/>
          <w:szCs w:val="24"/>
        </w:rPr>
      </w:pPr>
      <w:r w:rsidRPr="00107C4D">
        <w:rPr>
          <w:rFonts w:ascii="Times New Roman" w:hAnsi="Times New Roman" w:cs="Times New Roman"/>
          <w:sz w:val="24"/>
          <w:szCs w:val="24"/>
        </w:rPr>
        <w:t xml:space="preserve">В последние десятилетия вопросы когенерации и тригенерации были поставлены вновь в виду увеличения доли распределённой генерации. Применение этих технологий позволяет увеличить КПД мини-ТЭЦ до 90% и выше. В виду развития возобновляемых источников электроэнергии, возможно использование мини-ТЭЦ в качестве дополнительного и резервного источника питания для микроэнерго систем. Среди зарубежных производителей </w:t>
      </w:r>
      <w:r w:rsidRPr="00107C4D">
        <w:rPr>
          <w:rFonts w:ascii="Times New Roman" w:hAnsi="Times New Roman" w:cs="Times New Roman"/>
          <w:sz w:val="24"/>
          <w:szCs w:val="24"/>
        </w:rPr>
        <w:lastRenderedPageBreak/>
        <w:t xml:space="preserve">мини-ТЭЦ выделяются </w:t>
      </w:r>
      <w:r w:rsidRPr="00107C4D">
        <w:rPr>
          <w:rFonts w:ascii="Times New Roman" w:hAnsi="Times New Roman" w:cs="Times New Roman"/>
          <w:sz w:val="24"/>
          <w:szCs w:val="24"/>
          <w:lang w:val="en-US"/>
        </w:rPr>
        <w:t>GE</w:t>
      </w:r>
      <w:r w:rsidRPr="00107C4D">
        <w:rPr>
          <w:rFonts w:ascii="Times New Roman" w:hAnsi="Times New Roman" w:cs="Times New Roman"/>
          <w:sz w:val="24"/>
          <w:szCs w:val="24"/>
        </w:rPr>
        <w:t xml:space="preserve">, </w:t>
      </w:r>
      <w:r w:rsidRPr="00107C4D">
        <w:rPr>
          <w:rFonts w:ascii="Times New Roman" w:hAnsi="Times New Roman" w:cs="Times New Roman"/>
          <w:sz w:val="24"/>
          <w:szCs w:val="24"/>
          <w:lang w:val="en-US"/>
        </w:rPr>
        <w:t>Siemens</w:t>
      </w:r>
      <w:r w:rsidRPr="00107C4D">
        <w:rPr>
          <w:rFonts w:ascii="Times New Roman" w:hAnsi="Times New Roman" w:cs="Times New Roman"/>
          <w:sz w:val="24"/>
          <w:szCs w:val="24"/>
        </w:rPr>
        <w:t>, 2</w:t>
      </w:r>
      <w:r w:rsidRPr="00107C4D">
        <w:rPr>
          <w:rFonts w:ascii="Times New Roman" w:hAnsi="Times New Roman" w:cs="Times New Roman"/>
          <w:sz w:val="24"/>
          <w:szCs w:val="24"/>
          <w:lang w:val="en-US"/>
        </w:rPr>
        <w:t>G</w:t>
      </w:r>
      <w:r w:rsidRPr="00107C4D">
        <w:rPr>
          <w:rFonts w:ascii="Times New Roman" w:hAnsi="Times New Roman" w:cs="Times New Roman"/>
          <w:sz w:val="24"/>
          <w:szCs w:val="24"/>
        </w:rPr>
        <w:t xml:space="preserve">, </w:t>
      </w:r>
      <w:r w:rsidRPr="00107C4D">
        <w:rPr>
          <w:rFonts w:ascii="Times New Roman" w:hAnsi="Times New Roman" w:cs="Times New Roman"/>
          <w:sz w:val="24"/>
          <w:szCs w:val="24"/>
          <w:lang w:val="en-US"/>
        </w:rPr>
        <w:t>MWM</w:t>
      </w:r>
      <w:r w:rsidRPr="00107C4D">
        <w:rPr>
          <w:rFonts w:ascii="Times New Roman" w:hAnsi="Times New Roman" w:cs="Times New Roman"/>
          <w:sz w:val="24"/>
          <w:szCs w:val="24"/>
        </w:rPr>
        <w:t xml:space="preserve">, </w:t>
      </w:r>
      <w:r w:rsidRPr="00107C4D">
        <w:rPr>
          <w:rFonts w:ascii="Times New Roman" w:hAnsi="Times New Roman" w:cs="Times New Roman"/>
          <w:sz w:val="24"/>
          <w:szCs w:val="24"/>
          <w:lang w:val="en-US"/>
        </w:rPr>
        <w:t>MAN</w:t>
      </w:r>
      <w:r w:rsidRPr="00107C4D">
        <w:rPr>
          <w:rFonts w:ascii="Times New Roman" w:hAnsi="Times New Roman" w:cs="Times New Roman"/>
          <w:sz w:val="24"/>
          <w:szCs w:val="24"/>
        </w:rPr>
        <w:t xml:space="preserve">, </w:t>
      </w:r>
      <w:r w:rsidRPr="00107C4D">
        <w:rPr>
          <w:rFonts w:ascii="Times New Roman" w:hAnsi="Times New Roman" w:cs="Times New Roman"/>
          <w:sz w:val="24"/>
          <w:szCs w:val="24"/>
          <w:lang w:val="en-US"/>
        </w:rPr>
        <w:t>MTU</w:t>
      </w:r>
      <w:r w:rsidRPr="00107C4D">
        <w:rPr>
          <w:rFonts w:ascii="Times New Roman" w:hAnsi="Times New Roman" w:cs="Times New Roman"/>
          <w:sz w:val="24"/>
          <w:szCs w:val="24"/>
        </w:rPr>
        <w:t>. Среди российских производителей можно выделить ООО «Завод ПСМ» и «Газовые Электростанции».</w:t>
      </w:r>
    </w:p>
    <w:p w:rsidR="00120528" w:rsidRPr="000C695A" w:rsidRDefault="000C695A" w:rsidP="000C695A">
      <w:pPr>
        <w:widowControl w:val="0"/>
        <w:tabs>
          <w:tab w:val="left" w:pos="0"/>
        </w:tabs>
        <w:spacing w:after="0" w:line="360" w:lineRule="auto"/>
        <w:jc w:val="both"/>
        <w:rPr>
          <w:rFonts w:ascii="Times New Roman" w:eastAsia="Times New Roman" w:hAnsi="Times New Roman" w:cs="Times New Roman"/>
          <w:color w:val="000000"/>
          <w:sz w:val="24"/>
          <w:szCs w:val="24"/>
          <w:lang w:eastAsia="x-none"/>
        </w:rPr>
      </w:pPr>
      <w:r>
        <w:rPr>
          <w:rFonts w:ascii="Times New Roman" w:eastAsia="Georgia" w:hAnsi="Times New Roman" w:cs="Times New Roman"/>
          <w:iCs/>
          <w:color w:val="000000"/>
          <w:sz w:val="24"/>
          <w:szCs w:val="24"/>
          <w:shd w:val="clear" w:color="auto" w:fill="FFFFFF"/>
          <w:lang w:eastAsia="ru-RU" w:bidi="ru-RU"/>
        </w:rPr>
        <w:t>П</w:t>
      </w:r>
      <w:r w:rsidR="00120528" w:rsidRPr="00120528">
        <w:rPr>
          <w:rFonts w:ascii="Times New Roman" w:eastAsia="Georgia" w:hAnsi="Times New Roman" w:cs="Times New Roman"/>
          <w:iCs/>
          <w:color w:val="000000"/>
          <w:sz w:val="24"/>
          <w:szCs w:val="24"/>
          <w:shd w:val="clear" w:color="auto" w:fill="FFFFFF"/>
          <w:lang w:eastAsia="ru-RU" w:bidi="ru-RU"/>
        </w:rPr>
        <w:t xml:space="preserve">ерспективным направлением по обеспечению </w:t>
      </w:r>
      <w:r>
        <w:rPr>
          <w:rFonts w:ascii="Times New Roman" w:eastAsia="Georgia" w:hAnsi="Times New Roman" w:cs="Times New Roman"/>
          <w:iCs/>
          <w:color w:val="000000"/>
          <w:sz w:val="24"/>
          <w:szCs w:val="24"/>
          <w:shd w:val="clear" w:color="auto" w:fill="FFFFFF"/>
          <w:lang w:eastAsia="ru-RU" w:bidi="ru-RU"/>
        </w:rPr>
        <w:t>качественного и экономичного энергоснабжения</w:t>
      </w:r>
      <w:r w:rsidR="00120528" w:rsidRPr="00120528">
        <w:rPr>
          <w:rFonts w:ascii="Times New Roman" w:eastAsia="Georgia" w:hAnsi="Times New Roman" w:cs="Times New Roman"/>
          <w:iCs/>
          <w:color w:val="000000"/>
          <w:sz w:val="24"/>
          <w:szCs w:val="24"/>
          <w:shd w:val="clear" w:color="auto" w:fill="FFFFFF"/>
          <w:lang w:eastAsia="ru-RU" w:bidi="ru-RU"/>
        </w:rPr>
        <w:t xml:space="preserve"> </w:t>
      </w:r>
      <w:r>
        <w:rPr>
          <w:rFonts w:ascii="Times New Roman" w:eastAsia="Georgia" w:hAnsi="Times New Roman" w:cs="Times New Roman"/>
          <w:iCs/>
          <w:color w:val="000000"/>
          <w:sz w:val="24"/>
          <w:szCs w:val="24"/>
          <w:shd w:val="clear" w:color="auto" w:fill="FFFFFF"/>
          <w:lang w:eastAsia="ru-RU" w:bidi="ru-RU"/>
        </w:rPr>
        <w:t xml:space="preserve">энергопотребителей </w:t>
      </w:r>
      <w:r w:rsidR="00120528" w:rsidRPr="00120528">
        <w:rPr>
          <w:rFonts w:ascii="Times New Roman" w:eastAsia="Georgia" w:hAnsi="Times New Roman" w:cs="Times New Roman"/>
          <w:iCs/>
          <w:color w:val="000000"/>
          <w:sz w:val="24"/>
          <w:szCs w:val="24"/>
          <w:shd w:val="clear" w:color="auto" w:fill="FFFFFF"/>
          <w:lang w:eastAsia="ru-RU" w:bidi="ru-RU"/>
        </w:rPr>
        <w:t>является использование собственных генерирующих мощностей на основе высокоэффективных энергоустановок, использующих органическое топливо. Широкое и разнообразное применение в современной электроэнергетике</w:t>
      </w:r>
      <w:r>
        <w:rPr>
          <w:rFonts w:ascii="Times New Roman" w:eastAsia="Georgia" w:hAnsi="Times New Roman" w:cs="Times New Roman"/>
          <w:iCs/>
          <w:color w:val="000000"/>
          <w:sz w:val="24"/>
          <w:szCs w:val="24"/>
          <w:shd w:val="clear" w:color="auto" w:fill="FFFFFF"/>
          <w:lang w:eastAsia="ru-RU" w:bidi="ru-RU"/>
        </w:rPr>
        <w:t xml:space="preserve"> и промышленности (табл. 5</w:t>
      </w:r>
      <w:r w:rsidR="00120528" w:rsidRPr="00120528">
        <w:rPr>
          <w:rFonts w:ascii="Times New Roman" w:eastAsia="Georgia" w:hAnsi="Times New Roman" w:cs="Times New Roman"/>
          <w:iCs/>
          <w:color w:val="000000"/>
          <w:sz w:val="24"/>
          <w:szCs w:val="24"/>
          <w:shd w:val="clear" w:color="auto" w:fill="FFFFFF"/>
          <w:lang w:eastAsia="ru-RU" w:bidi="ru-RU"/>
        </w:rPr>
        <w:t xml:space="preserve">) находят энергоустановки, функционирующие в составе ТЭС на доступных органических видах топлива (газообразное, жидкое и </w:t>
      </w:r>
      <w:r w:rsidR="00120528" w:rsidRPr="000C695A">
        <w:rPr>
          <w:rFonts w:ascii="Times New Roman" w:eastAsia="Georgia" w:hAnsi="Times New Roman" w:cs="Times New Roman"/>
          <w:iCs/>
          <w:color w:val="000000"/>
          <w:sz w:val="24"/>
          <w:szCs w:val="24"/>
          <w:shd w:val="clear" w:color="auto" w:fill="FFFFFF"/>
          <w:lang w:eastAsia="ru-RU" w:bidi="ru-RU"/>
        </w:rPr>
        <w:t>твердое)</w:t>
      </w:r>
      <w:r w:rsidRPr="000C695A">
        <w:rPr>
          <w:rFonts w:ascii="Times New Roman" w:eastAsia="Georgia" w:hAnsi="Times New Roman" w:cs="Times New Roman"/>
          <w:iCs/>
          <w:color w:val="000000"/>
          <w:sz w:val="24"/>
          <w:szCs w:val="24"/>
          <w:shd w:val="clear" w:color="auto" w:fill="FFFFFF"/>
          <w:lang w:eastAsia="ru-RU" w:bidi="ru-RU"/>
        </w:rPr>
        <w:t xml:space="preserve"> </w:t>
      </w:r>
      <w:r w:rsidRPr="000C695A">
        <w:rPr>
          <w:rFonts w:ascii="Times New Roman" w:eastAsia="Times New Roman" w:hAnsi="Times New Roman" w:cs="Times New Roman"/>
          <w:sz w:val="24"/>
          <w:szCs w:val="24"/>
          <w:lang w:eastAsia="x-none"/>
        </w:rPr>
        <w:t>[</w:t>
      </w:r>
      <w:r w:rsidRPr="005606BA">
        <w:rPr>
          <w:rFonts w:ascii="Times New Roman" w:eastAsia="Times New Roman" w:hAnsi="Times New Roman" w:cs="Times New Roman"/>
          <w:sz w:val="24"/>
          <w:szCs w:val="24"/>
          <w:lang w:eastAsia="x-none"/>
        </w:rPr>
        <w:fldChar w:fldCharType="begin"/>
      </w:r>
      <w:r w:rsidRPr="005606BA">
        <w:rPr>
          <w:rFonts w:ascii="Times New Roman" w:eastAsia="Times New Roman" w:hAnsi="Times New Roman" w:cs="Times New Roman"/>
          <w:sz w:val="24"/>
          <w:szCs w:val="24"/>
          <w:lang w:eastAsia="x-none"/>
        </w:rPr>
        <w:instrText xml:space="preserve"> REF _Ref514973027 \r \h  \* MERGEFORMAT </w:instrText>
      </w:r>
      <w:r w:rsidRPr="005606BA">
        <w:rPr>
          <w:rFonts w:ascii="Times New Roman" w:eastAsia="Times New Roman" w:hAnsi="Times New Roman" w:cs="Times New Roman"/>
          <w:sz w:val="24"/>
          <w:szCs w:val="24"/>
          <w:lang w:eastAsia="x-none"/>
        </w:rPr>
      </w:r>
      <w:r w:rsidRPr="005606BA">
        <w:rPr>
          <w:rFonts w:ascii="Times New Roman" w:eastAsia="Times New Roman" w:hAnsi="Times New Roman" w:cs="Times New Roman"/>
          <w:sz w:val="24"/>
          <w:szCs w:val="24"/>
          <w:lang w:eastAsia="x-none"/>
        </w:rPr>
        <w:fldChar w:fldCharType="separate"/>
      </w:r>
      <w:r w:rsidR="005606BA" w:rsidRPr="005606BA">
        <w:rPr>
          <w:rFonts w:ascii="Times New Roman" w:eastAsia="Times New Roman" w:hAnsi="Times New Roman" w:cs="Times New Roman"/>
          <w:sz w:val="24"/>
          <w:szCs w:val="24"/>
          <w:lang w:eastAsia="x-none"/>
        </w:rPr>
        <w:t>2</w:t>
      </w:r>
      <w:r w:rsidRPr="005606BA">
        <w:rPr>
          <w:rFonts w:ascii="Times New Roman" w:eastAsia="Times New Roman" w:hAnsi="Times New Roman" w:cs="Times New Roman"/>
          <w:sz w:val="24"/>
          <w:szCs w:val="24"/>
          <w:lang w:eastAsia="x-none"/>
        </w:rPr>
        <w:fldChar w:fldCharType="end"/>
      </w:r>
      <w:r w:rsidRPr="005606BA">
        <w:rPr>
          <w:rFonts w:ascii="Times New Roman" w:eastAsia="Times New Roman" w:hAnsi="Times New Roman" w:cs="Times New Roman"/>
          <w:sz w:val="24"/>
          <w:szCs w:val="24"/>
          <w:lang w:eastAsia="x-none"/>
        </w:rPr>
        <w:t xml:space="preserve">, </w:t>
      </w:r>
      <w:r w:rsidRPr="005606BA">
        <w:rPr>
          <w:rFonts w:ascii="Times New Roman" w:eastAsia="Times New Roman" w:hAnsi="Times New Roman" w:cs="Times New Roman"/>
          <w:sz w:val="24"/>
          <w:szCs w:val="24"/>
          <w:lang w:val="en-US" w:eastAsia="x-none"/>
        </w:rPr>
        <w:fldChar w:fldCharType="begin"/>
      </w:r>
      <w:r w:rsidRPr="005606BA">
        <w:rPr>
          <w:rFonts w:ascii="Times New Roman" w:eastAsia="Times New Roman" w:hAnsi="Times New Roman" w:cs="Times New Roman"/>
          <w:sz w:val="24"/>
          <w:szCs w:val="24"/>
          <w:lang w:eastAsia="x-none"/>
        </w:rPr>
        <w:instrText xml:space="preserve"> REF _Ref514972363 \r \h  \* </w:instrText>
      </w:r>
      <w:r w:rsidRPr="005606BA">
        <w:rPr>
          <w:rFonts w:ascii="Times New Roman" w:eastAsia="Times New Roman" w:hAnsi="Times New Roman" w:cs="Times New Roman"/>
          <w:sz w:val="24"/>
          <w:szCs w:val="24"/>
          <w:lang w:val="en-US" w:eastAsia="x-none"/>
        </w:rPr>
        <w:instrText>MERGEFORMAT</w:instrText>
      </w:r>
      <w:r w:rsidRPr="005606BA">
        <w:rPr>
          <w:rFonts w:ascii="Times New Roman" w:eastAsia="Times New Roman" w:hAnsi="Times New Roman" w:cs="Times New Roman"/>
          <w:sz w:val="24"/>
          <w:szCs w:val="24"/>
          <w:lang w:eastAsia="x-none"/>
        </w:rPr>
        <w:instrText xml:space="preserve"> </w:instrText>
      </w:r>
      <w:r w:rsidRPr="005606BA">
        <w:rPr>
          <w:rFonts w:ascii="Times New Roman" w:eastAsia="Times New Roman" w:hAnsi="Times New Roman" w:cs="Times New Roman"/>
          <w:sz w:val="24"/>
          <w:szCs w:val="24"/>
          <w:lang w:val="en-US" w:eastAsia="x-none"/>
        </w:rPr>
      </w:r>
      <w:r w:rsidRPr="005606BA">
        <w:rPr>
          <w:rFonts w:ascii="Times New Roman" w:eastAsia="Times New Roman" w:hAnsi="Times New Roman" w:cs="Times New Roman"/>
          <w:sz w:val="24"/>
          <w:szCs w:val="24"/>
          <w:lang w:val="en-US" w:eastAsia="x-none"/>
        </w:rPr>
        <w:fldChar w:fldCharType="separate"/>
      </w:r>
      <w:r w:rsidR="005606BA" w:rsidRPr="005606BA">
        <w:rPr>
          <w:rFonts w:ascii="Times New Roman" w:eastAsia="Times New Roman" w:hAnsi="Times New Roman" w:cs="Times New Roman"/>
          <w:sz w:val="24"/>
          <w:szCs w:val="24"/>
          <w:lang w:eastAsia="x-none"/>
        </w:rPr>
        <w:t>10</w:t>
      </w:r>
      <w:r w:rsidRPr="005606BA">
        <w:rPr>
          <w:rFonts w:ascii="Times New Roman" w:eastAsia="Times New Roman" w:hAnsi="Times New Roman" w:cs="Times New Roman"/>
          <w:sz w:val="24"/>
          <w:szCs w:val="24"/>
          <w:lang w:val="en-US" w:eastAsia="x-none"/>
        </w:rPr>
        <w:fldChar w:fldCharType="end"/>
      </w:r>
      <w:r w:rsidRPr="000C695A">
        <w:rPr>
          <w:rFonts w:ascii="Times New Roman" w:eastAsia="Times New Roman" w:hAnsi="Times New Roman" w:cs="Times New Roman"/>
          <w:sz w:val="24"/>
          <w:szCs w:val="24"/>
          <w:lang w:eastAsia="x-none"/>
        </w:rPr>
        <w:t>]</w:t>
      </w:r>
      <w:r w:rsidR="00120528" w:rsidRPr="000C695A">
        <w:rPr>
          <w:rFonts w:ascii="Times New Roman" w:eastAsia="Georgia" w:hAnsi="Times New Roman" w:cs="Times New Roman"/>
          <w:iCs/>
          <w:color w:val="000000"/>
          <w:sz w:val="24"/>
          <w:szCs w:val="24"/>
          <w:shd w:val="clear" w:color="auto" w:fill="FFFFFF"/>
          <w:lang w:eastAsia="ru-RU" w:bidi="ru-RU"/>
        </w:rPr>
        <w:t>:</w:t>
      </w:r>
    </w:p>
    <w:p w:rsidR="00120528" w:rsidRPr="00120528" w:rsidRDefault="00120528" w:rsidP="00120528">
      <w:pPr>
        <w:numPr>
          <w:ilvl w:val="0"/>
          <w:numId w:val="20"/>
        </w:numPr>
        <w:shd w:val="clear" w:color="auto" w:fill="FFFFFF"/>
        <w:tabs>
          <w:tab w:val="left" w:pos="993"/>
        </w:tabs>
        <w:spacing w:after="0" w:line="360" w:lineRule="auto"/>
        <w:ind w:left="0" w:firstLine="567"/>
        <w:jc w:val="both"/>
        <w:rPr>
          <w:rFonts w:ascii="Times New Roman" w:eastAsia="Times New Roman" w:hAnsi="Times New Roman" w:cs="Times New Roman"/>
          <w:color w:val="000000"/>
          <w:sz w:val="24"/>
          <w:szCs w:val="24"/>
          <w:lang w:eastAsia="ru-RU"/>
        </w:rPr>
      </w:pPr>
      <w:r w:rsidRPr="00120528">
        <w:rPr>
          <w:rFonts w:ascii="Times New Roman" w:eastAsia="Times New Roman" w:hAnsi="Times New Roman" w:cs="Times New Roman"/>
          <w:color w:val="000000"/>
          <w:sz w:val="24"/>
          <w:szCs w:val="24"/>
          <w:lang w:eastAsia="ru-RU"/>
        </w:rPr>
        <w:t>паротурбинные установки (ПТУ)</w:t>
      </w:r>
      <w:r w:rsidRPr="00120528">
        <w:rPr>
          <w:rFonts w:ascii="Times New Roman" w:eastAsia="Times New Roman" w:hAnsi="Times New Roman" w:cs="Times New Roman"/>
          <w:color w:val="000000"/>
          <w:sz w:val="24"/>
          <w:szCs w:val="24"/>
          <w:lang w:val="en-US" w:eastAsia="ru-RU"/>
        </w:rPr>
        <w:t>;</w:t>
      </w:r>
    </w:p>
    <w:p w:rsidR="00120528" w:rsidRPr="00120528" w:rsidRDefault="00120528" w:rsidP="00120528">
      <w:pPr>
        <w:numPr>
          <w:ilvl w:val="0"/>
          <w:numId w:val="20"/>
        </w:numPr>
        <w:shd w:val="clear" w:color="auto" w:fill="FFFFFF"/>
        <w:tabs>
          <w:tab w:val="left" w:pos="993"/>
        </w:tabs>
        <w:spacing w:after="0" w:line="360" w:lineRule="auto"/>
        <w:ind w:left="0" w:firstLine="567"/>
        <w:jc w:val="both"/>
        <w:rPr>
          <w:rFonts w:ascii="Times New Roman" w:eastAsia="Times New Roman" w:hAnsi="Times New Roman" w:cs="Times New Roman"/>
          <w:color w:val="000000"/>
          <w:sz w:val="24"/>
          <w:szCs w:val="24"/>
          <w:lang w:eastAsia="ru-RU"/>
        </w:rPr>
      </w:pPr>
      <w:r w:rsidRPr="00120528">
        <w:rPr>
          <w:rFonts w:ascii="Times New Roman" w:eastAsia="Times New Roman" w:hAnsi="Times New Roman" w:cs="Times New Roman"/>
          <w:color w:val="000000"/>
          <w:sz w:val="24"/>
          <w:szCs w:val="24"/>
          <w:lang w:eastAsia="ru-RU"/>
        </w:rPr>
        <w:t>газотурбинные (ГТУ) и микротурбинные установки (МТУ);</w:t>
      </w:r>
    </w:p>
    <w:p w:rsidR="00120528" w:rsidRPr="00120528" w:rsidRDefault="00120528" w:rsidP="00120528">
      <w:pPr>
        <w:numPr>
          <w:ilvl w:val="0"/>
          <w:numId w:val="20"/>
        </w:numPr>
        <w:shd w:val="clear" w:color="auto" w:fill="FFFFFF"/>
        <w:tabs>
          <w:tab w:val="left" w:pos="993"/>
        </w:tabs>
        <w:spacing w:after="0" w:line="360" w:lineRule="auto"/>
        <w:ind w:left="0" w:firstLine="567"/>
        <w:jc w:val="both"/>
        <w:rPr>
          <w:rFonts w:ascii="Times New Roman" w:eastAsia="Times New Roman" w:hAnsi="Times New Roman" w:cs="Times New Roman"/>
          <w:color w:val="000000"/>
          <w:sz w:val="24"/>
          <w:szCs w:val="24"/>
          <w:lang w:eastAsia="ru-RU"/>
        </w:rPr>
      </w:pPr>
      <w:r w:rsidRPr="00120528">
        <w:rPr>
          <w:rFonts w:ascii="Times New Roman" w:eastAsia="Times New Roman" w:hAnsi="Times New Roman" w:cs="Times New Roman"/>
          <w:color w:val="000000"/>
          <w:sz w:val="24"/>
          <w:szCs w:val="24"/>
          <w:lang w:eastAsia="ru-RU"/>
        </w:rPr>
        <w:t>парогазовые установки (ПГУ)</w:t>
      </w:r>
      <w:r w:rsidRPr="00120528">
        <w:rPr>
          <w:rFonts w:ascii="Times New Roman" w:eastAsia="Times New Roman" w:hAnsi="Times New Roman" w:cs="Times New Roman"/>
          <w:color w:val="000000"/>
          <w:sz w:val="24"/>
          <w:szCs w:val="24"/>
          <w:lang w:val="en-US" w:eastAsia="ru-RU"/>
        </w:rPr>
        <w:t>;</w:t>
      </w:r>
    </w:p>
    <w:p w:rsidR="00120528" w:rsidRPr="00120528" w:rsidRDefault="00120528" w:rsidP="00120528">
      <w:pPr>
        <w:numPr>
          <w:ilvl w:val="0"/>
          <w:numId w:val="20"/>
        </w:numPr>
        <w:shd w:val="clear" w:color="auto" w:fill="FFFFFF"/>
        <w:tabs>
          <w:tab w:val="left" w:pos="993"/>
        </w:tabs>
        <w:spacing w:after="0" w:line="360" w:lineRule="auto"/>
        <w:ind w:left="0" w:firstLine="567"/>
        <w:jc w:val="both"/>
        <w:rPr>
          <w:rFonts w:ascii="Times New Roman" w:eastAsia="Calibri" w:hAnsi="Times New Roman" w:cs="Times New Roman"/>
          <w:color w:val="000000"/>
          <w:sz w:val="24"/>
          <w:szCs w:val="24"/>
          <w:lang w:eastAsia="ru-RU"/>
        </w:rPr>
      </w:pPr>
      <w:r w:rsidRPr="00120528">
        <w:rPr>
          <w:rFonts w:ascii="Times New Roman" w:eastAsia="Times New Roman" w:hAnsi="Times New Roman" w:cs="Times New Roman"/>
          <w:color w:val="000000"/>
          <w:sz w:val="24"/>
          <w:szCs w:val="24"/>
          <w:lang w:eastAsia="ru-RU"/>
        </w:rPr>
        <w:t>энергоустановки на базе двигателей внутреннего сгорания (ДВС): дизель-генераторные установки (ДГУ) и газопоршневые установки (ГПУ).</w:t>
      </w:r>
    </w:p>
    <w:p w:rsidR="00120528" w:rsidRPr="000C695A" w:rsidRDefault="00120528" w:rsidP="00120528">
      <w:pPr>
        <w:widowControl w:val="0"/>
        <w:tabs>
          <w:tab w:val="left" w:pos="0"/>
        </w:tabs>
        <w:spacing w:after="0" w:line="360" w:lineRule="auto"/>
        <w:jc w:val="both"/>
        <w:rPr>
          <w:rFonts w:ascii="Times New Roman" w:eastAsia="Times New Roman" w:hAnsi="Times New Roman" w:cs="Times New Roman"/>
          <w:i/>
          <w:color w:val="000000"/>
          <w:sz w:val="24"/>
          <w:szCs w:val="24"/>
          <w:lang w:eastAsia="x-none"/>
        </w:rPr>
      </w:pPr>
      <w:r w:rsidRPr="00120528">
        <w:rPr>
          <w:rFonts w:ascii="Times New Roman" w:eastAsia="Times New Roman" w:hAnsi="Times New Roman" w:cs="Times New Roman"/>
          <w:i/>
          <w:color w:val="000000"/>
          <w:sz w:val="24"/>
          <w:szCs w:val="24"/>
          <w:lang w:val="x-none" w:eastAsia="x-none"/>
        </w:rPr>
        <w:t xml:space="preserve">Таблица </w:t>
      </w:r>
      <w:r w:rsidR="000C695A">
        <w:rPr>
          <w:rFonts w:ascii="Times New Roman" w:eastAsia="Times New Roman" w:hAnsi="Times New Roman" w:cs="Times New Roman"/>
          <w:i/>
          <w:color w:val="000000"/>
          <w:sz w:val="24"/>
          <w:szCs w:val="24"/>
          <w:lang w:eastAsia="x-none"/>
        </w:rPr>
        <w:t>5</w:t>
      </w:r>
      <w:r w:rsidRPr="00120528">
        <w:rPr>
          <w:rFonts w:ascii="Times New Roman" w:eastAsia="Times New Roman" w:hAnsi="Times New Roman" w:cs="Times New Roman"/>
          <w:i/>
          <w:color w:val="000000"/>
          <w:sz w:val="24"/>
          <w:szCs w:val="24"/>
          <w:lang w:eastAsia="x-none"/>
        </w:rPr>
        <w:t xml:space="preserve"> – </w:t>
      </w:r>
      <w:r w:rsidRPr="00120528">
        <w:rPr>
          <w:rFonts w:ascii="Times New Roman" w:eastAsia="Times New Roman" w:hAnsi="Times New Roman" w:cs="Times New Roman"/>
          <w:i/>
          <w:sz w:val="24"/>
          <w:szCs w:val="24"/>
          <w:lang w:eastAsia="x-none"/>
        </w:rPr>
        <w:t>Области применения ПТУ, ГТУ, МТУ, ПГУ и установок на базе ДВС в электроэнергетике и промышленности</w:t>
      </w:r>
      <w:r w:rsidR="000C695A">
        <w:rPr>
          <w:rFonts w:ascii="Times New Roman" w:eastAsia="Times New Roman" w:hAnsi="Times New Roman" w:cs="Times New Roman"/>
          <w:i/>
          <w:sz w:val="24"/>
          <w:szCs w:val="24"/>
          <w:lang w:eastAsia="x-none"/>
        </w:rPr>
        <w:t xml:space="preserve"> </w:t>
      </w:r>
      <w:r w:rsidR="000C695A" w:rsidRPr="000C695A">
        <w:rPr>
          <w:rFonts w:ascii="Times New Roman" w:eastAsia="Times New Roman" w:hAnsi="Times New Roman" w:cs="Times New Roman"/>
          <w:i/>
          <w:sz w:val="24"/>
          <w:szCs w:val="24"/>
          <w:lang w:eastAsia="x-none"/>
        </w:rPr>
        <w:t>[</w:t>
      </w:r>
      <w:r w:rsidR="000C695A" w:rsidRPr="005606BA">
        <w:rPr>
          <w:rFonts w:ascii="Times New Roman" w:eastAsia="Times New Roman" w:hAnsi="Times New Roman" w:cs="Times New Roman"/>
          <w:i/>
          <w:sz w:val="24"/>
          <w:szCs w:val="24"/>
          <w:lang w:eastAsia="x-none"/>
        </w:rPr>
        <w:fldChar w:fldCharType="begin"/>
      </w:r>
      <w:r w:rsidR="000C695A" w:rsidRPr="005606BA">
        <w:rPr>
          <w:rFonts w:ascii="Times New Roman" w:eastAsia="Times New Roman" w:hAnsi="Times New Roman" w:cs="Times New Roman"/>
          <w:i/>
          <w:sz w:val="24"/>
          <w:szCs w:val="24"/>
          <w:lang w:eastAsia="x-none"/>
        </w:rPr>
        <w:instrText xml:space="preserve"> REF _Ref514973027 \r \h  \* MERGEFORMAT </w:instrText>
      </w:r>
      <w:r w:rsidR="000C695A" w:rsidRPr="005606BA">
        <w:rPr>
          <w:rFonts w:ascii="Times New Roman" w:eastAsia="Times New Roman" w:hAnsi="Times New Roman" w:cs="Times New Roman"/>
          <w:i/>
          <w:sz w:val="24"/>
          <w:szCs w:val="24"/>
          <w:lang w:eastAsia="x-none"/>
        </w:rPr>
      </w:r>
      <w:r w:rsidR="000C695A" w:rsidRPr="005606BA">
        <w:rPr>
          <w:rFonts w:ascii="Times New Roman" w:eastAsia="Times New Roman" w:hAnsi="Times New Roman" w:cs="Times New Roman"/>
          <w:i/>
          <w:sz w:val="24"/>
          <w:szCs w:val="24"/>
          <w:lang w:eastAsia="x-none"/>
        </w:rPr>
        <w:fldChar w:fldCharType="separate"/>
      </w:r>
      <w:r w:rsidR="005606BA" w:rsidRPr="005606BA">
        <w:rPr>
          <w:rFonts w:ascii="Times New Roman" w:eastAsia="Times New Roman" w:hAnsi="Times New Roman" w:cs="Times New Roman"/>
          <w:i/>
          <w:sz w:val="24"/>
          <w:szCs w:val="24"/>
          <w:lang w:eastAsia="x-none"/>
        </w:rPr>
        <w:t>2</w:t>
      </w:r>
      <w:r w:rsidR="000C695A" w:rsidRPr="005606BA">
        <w:rPr>
          <w:rFonts w:ascii="Times New Roman" w:eastAsia="Times New Roman" w:hAnsi="Times New Roman" w:cs="Times New Roman"/>
          <w:i/>
          <w:sz w:val="24"/>
          <w:szCs w:val="24"/>
          <w:lang w:eastAsia="x-none"/>
        </w:rPr>
        <w:fldChar w:fldCharType="end"/>
      </w:r>
      <w:r w:rsidR="000C695A" w:rsidRPr="000C695A">
        <w:rPr>
          <w:rFonts w:ascii="Times New Roman" w:eastAsia="Times New Roman" w:hAnsi="Times New Roman" w:cs="Times New Roman"/>
          <w:i/>
          <w:sz w:val="24"/>
          <w:szCs w:val="24"/>
          <w:lang w:eastAsia="x-none"/>
        </w:rPr>
        <w:t>]</w:t>
      </w:r>
    </w:p>
    <w:tbl>
      <w:tblPr>
        <w:tblW w:w="5000" w:type="pct"/>
        <w:tblLook w:val="04A0" w:firstRow="1" w:lastRow="0" w:firstColumn="1" w:lastColumn="0" w:noHBand="0" w:noVBand="1"/>
      </w:tblPr>
      <w:tblGrid>
        <w:gridCol w:w="9854"/>
      </w:tblGrid>
      <w:tr w:rsidR="00120528" w:rsidRPr="00120528" w:rsidTr="00120528">
        <w:trPr>
          <w:trHeight w:val="58"/>
        </w:trPr>
        <w:tc>
          <w:tcPr>
            <w:tcW w:w="5000" w:type="pct"/>
            <w:tcBorders>
              <w:top w:val="single" w:sz="4" w:space="0" w:color="auto"/>
              <w:left w:val="single" w:sz="4" w:space="0" w:color="auto"/>
              <w:bottom w:val="single" w:sz="4" w:space="0" w:color="auto"/>
              <w:right w:val="single" w:sz="4" w:space="0" w:color="000000"/>
            </w:tcBorders>
            <w:shd w:val="clear" w:color="auto" w:fill="BFBFBF"/>
            <w:vAlign w:val="center"/>
            <w:hideMark/>
          </w:tcPr>
          <w:p w:rsidR="00120528" w:rsidRPr="00120528" w:rsidRDefault="00120528" w:rsidP="00120528">
            <w:pPr>
              <w:spacing w:after="0" w:line="240" w:lineRule="auto"/>
              <w:jc w:val="center"/>
              <w:rPr>
                <w:rFonts w:ascii="Times New Roman" w:eastAsia="Times New Roman" w:hAnsi="Times New Roman" w:cs="Times New Roman"/>
                <w:b/>
                <w:bCs/>
                <w:color w:val="000000"/>
                <w:sz w:val="20"/>
                <w:szCs w:val="20"/>
                <w:lang w:eastAsia="ru-RU"/>
              </w:rPr>
            </w:pPr>
            <w:r w:rsidRPr="00120528">
              <w:rPr>
                <w:rFonts w:ascii="Times New Roman" w:eastAsia="Times New Roman" w:hAnsi="Times New Roman" w:cs="Times New Roman"/>
                <w:b/>
                <w:bCs/>
                <w:color w:val="000000"/>
                <w:sz w:val="20"/>
                <w:szCs w:val="20"/>
                <w:lang w:eastAsia="ru-RU"/>
              </w:rPr>
              <w:t xml:space="preserve">Большая энергетика </w:t>
            </w:r>
            <w:r w:rsidRPr="00120528">
              <w:rPr>
                <w:rFonts w:ascii="Times New Roman" w:eastAsia="Calibri" w:hAnsi="Times New Roman" w:cs="Times New Roman"/>
                <w:b/>
                <w:noProof/>
                <w:sz w:val="20"/>
                <w:szCs w:val="20"/>
              </w:rPr>
              <w:t>(установленная мощность ТЭС свыше 30 МВт) [134]</w:t>
            </w:r>
          </w:p>
        </w:tc>
      </w:tr>
      <w:tr w:rsidR="00120528" w:rsidRPr="00120528" w:rsidTr="00120528">
        <w:trPr>
          <w:trHeight w:val="58"/>
        </w:trPr>
        <w:tc>
          <w:tcPr>
            <w:tcW w:w="5000" w:type="pct"/>
            <w:tcBorders>
              <w:top w:val="single" w:sz="4" w:space="0" w:color="auto"/>
              <w:left w:val="single" w:sz="4" w:space="0" w:color="auto"/>
              <w:bottom w:val="single" w:sz="4" w:space="0" w:color="auto"/>
              <w:right w:val="single" w:sz="4" w:space="0" w:color="000000"/>
            </w:tcBorders>
            <w:shd w:val="clear" w:color="auto" w:fill="auto"/>
            <w:vAlign w:val="center"/>
          </w:tcPr>
          <w:p w:rsidR="00120528" w:rsidRPr="00120528" w:rsidRDefault="00120528" w:rsidP="00120528">
            <w:pPr>
              <w:spacing w:after="0" w:line="240" w:lineRule="auto"/>
              <w:jc w:val="both"/>
              <w:rPr>
                <w:rFonts w:ascii="Times New Roman" w:eastAsia="Times New Roman" w:hAnsi="Times New Roman" w:cs="Times New Roman"/>
                <w:b/>
                <w:bCs/>
                <w:color w:val="000000"/>
                <w:sz w:val="20"/>
                <w:szCs w:val="20"/>
                <w:lang w:eastAsia="ru-RU"/>
              </w:rPr>
            </w:pPr>
            <w:r w:rsidRPr="00120528">
              <w:rPr>
                <w:rFonts w:ascii="Times New Roman" w:eastAsia="Calibri" w:hAnsi="Times New Roman" w:cs="Times New Roman"/>
                <w:noProof/>
                <w:sz w:val="20"/>
                <w:szCs w:val="20"/>
              </w:rPr>
              <w:t>Основные электростанции для большой энергетики</w:t>
            </w:r>
          </w:p>
        </w:tc>
      </w:tr>
      <w:tr w:rsidR="00120528" w:rsidRPr="00120528" w:rsidTr="00120528">
        <w:trPr>
          <w:trHeight w:val="58"/>
        </w:trPr>
        <w:tc>
          <w:tcPr>
            <w:tcW w:w="5000" w:type="pct"/>
            <w:tcBorders>
              <w:top w:val="single" w:sz="4" w:space="0" w:color="auto"/>
              <w:left w:val="single" w:sz="4" w:space="0" w:color="auto"/>
              <w:bottom w:val="single" w:sz="4" w:space="0" w:color="auto"/>
              <w:right w:val="single" w:sz="4" w:space="0" w:color="000000"/>
            </w:tcBorders>
            <w:shd w:val="clear" w:color="auto" w:fill="auto"/>
            <w:vAlign w:val="center"/>
          </w:tcPr>
          <w:p w:rsidR="00120528" w:rsidRPr="00120528" w:rsidRDefault="00120528" w:rsidP="00120528">
            <w:pPr>
              <w:spacing w:after="0" w:line="240" w:lineRule="auto"/>
              <w:jc w:val="both"/>
              <w:rPr>
                <w:rFonts w:ascii="Times New Roman" w:eastAsia="Times New Roman" w:hAnsi="Times New Roman" w:cs="Times New Roman"/>
                <w:b/>
                <w:bCs/>
                <w:color w:val="000000"/>
                <w:sz w:val="20"/>
                <w:szCs w:val="20"/>
                <w:lang w:eastAsia="ru-RU"/>
              </w:rPr>
            </w:pPr>
            <w:r w:rsidRPr="00120528">
              <w:rPr>
                <w:rFonts w:ascii="Times New Roman" w:eastAsia="Calibri" w:hAnsi="Times New Roman" w:cs="Times New Roman"/>
                <w:noProof/>
                <w:sz w:val="20"/>
                <w:szCs w:val="20"/>
              </w:rPr>
              <w:t>Пиковые электростанции для оптимизации режимов работы энергосистемы</w:t>
            </w:r>
          </w:p>
        </w:tc>
      </w:tr>
      <w:tr w:rsidR="00120528" w:rsidRPr="00120528" w:rsidTr="00120528">
        <w:trPr>
          <w:trHeight w:val="58"/>
        </w:trPr>
        <w:tc>
          <w:tcPr>
            <w:tcW w:w="5000" w:type="pct"/>
            <w:tcBorders>
              <w:top w:val="single" w:sz="4" w:space="0" w:color="auto"/>
              <w:left w:val="single" w:sz="4" w:space="0" w:color="auto"/>
              <w:bottom w:val="single" w:sz="4" w:space="0" w:color="auto"/>
              <w:right w:val="single" w:sz="4" w:space="0" w:color="000000"/>
            </w:tcBorders>
            <w:shd w:val="clear" w:color="auto" w:fill="auto"/>
            <w:vAlign w:val="center"/>
          </w:tcPr>
          <w:p w:rsidR="00120528" w:rsidRPr="00120528" w:rsidRDefault="00120528" w:rsidP="00120528">
            <w:pPr>
              <w:spacing w:after="0" w:line="240" w:lineRule="auto"/>
              <w:jc w:val="both"/>
              <w:rPr>
                <w:rFonts w:ascii="Times New Roman" w:eastAsia="Times New Roman" w:hAnsi="Times New Roman" w:cs="Times New Roman"/>
                <w:b/>
                <w:bCs/>
                <w:color w:val="000000"/>
                <w:sz w:val="20"/>
                <w:szCs w:val="20"/>
                <w:lang w:eastAsia="ru-RU"/>
              </w:rPr>
            </w:pPr>
            <w:r w:rsidRPr="00120528">
              <w:rPr>
                <w:rFonts w:ascii="Times New Roman" w:eastAsia="Calibri" w:hAnsi="Times New Roman" w:cs="Times New Roman"/>
                <w:noProof/>
                <w:sz w:val="20"/>
                <w:szCs w:val="20"/>
              </w:rPr>
              <w:t>Мобильные электростанции</w:t>
            </w:r>
          </w:p>
        </w:tc>
      </w:tr>
      <w:tr w:rsidR="00120528" w:rsidRPr="00120528" w:rsidTr="00120528">
        <w:trPr>
          <w:trHeight w:val="58"/>
        </w:trPr>
        <w:tc>
          <w:tcPr>
            <w:tcW w:w="5000" w:type="pct"/>
            <w:tcBorders>
              <w:top w:val="single" w:sz="4" w:space="0" w:color="auto"/>
              <w:left w:val="single" w:sz="4" w:space="0" w:color="auto"/>
              <w:bottom w:val="single" w:sz="4" w:space="0" w:color="auto"/>
              <w:right w:val="single" w:sz="4" w:space="0" w:color="000000"/>
            </w:tcBorders>
            <w:shd w:val="clear" w:color="auto" w:fill="auto"/>
            <w:vAlign w:val="center"/>
          </w:tcPr>
          <w:p w:rsidR="00120528" w:rsidRPr="00120528" w:rsidRDefault="00120528" w:rsidP="00120528">
            <w:pPr>
              <w:spacing w:after="0" w:line="240" w:lineRule="auto"/>
              <w:jc w:val="both"/>
              <w:rPr>
                <w:rFonts w:ascii="Times New Roman" w:eastAsia="Calibri" w:hAnsi="Times New Roman" w:cs="Times New Roman"/>
                <w:noProof/>
                <w:sz w:val="20"/>
                <w:szCs w:val="20"/>
              </w:rPr>
            </w:pPr>
            <w:r w:rsidRPr="00120528">
              <w:rPr>
                <w:rFonts w:ascii="Times New Roman" w:eastAsia="Calibri" w:hAnsi="Times New Roman" w:cs="Times New Roman"/>
                <w:noProof/>
                <w:sz w:val="20"/>
                <w:szCs w:val="20"/>
              </w:rPr>
              <w:t>Резервные и аварийные источники энергоснабжения</w:t>
            </w:r>
          </w:p>
        </w:tc>
      </w:tr>
      <w:tr w:rsidR="00120528" w:rsidRPr="00120528" w:rsidTr="00120528">
        <w:trPr>
          <w:trHeight w:val="64"/>
        </w:trPr>
        <w:tc>
          <w:tcPr>
            <w:tcW w:w="5000" w:type="pct"/>
            <w:tcBorders>
              <w:top w:val="single" w:sz="4" w:space="0" w:color="auto"/>
              <w:left w:val="single" w:sz="4" w:space="0" w:color="auto"/>
              <w:bottom w:val="single" w:sz="4" w:space="0" w:color="auto"/>
              <w:right w:val="single" w:sz="4" w:space="0" w:color="000000"/>
            </w:tcBorders>
            <w:shd w:val="clear" w:color="auto" w:fill="BFBFBF"/>
            <w:vAlign w:val="center"/>
            <w:hideMark/>
          </w:tcPr>
          <w:p w:rsidR="00120528" w:rsidRPr="00120528" w:rsidRDefault="00120528" w:rsidP="00120528">
            <w:pPr>
              <w:spacing w:after="0" w:line="240" w:lineRule="auto"/>
              <w:jc w:val="center"/>
              <w:rPr>
                <w:rFonts w:ascii="Times New Roman" w:eastAsia="Times New Roman" w:hAnsi="Times New Roman" w:cs="Times New Roman"/>
                <w:b/>
                <w:bCs/>
                <w:color w:val="000000"/>
                <w:sz w:val="20"/>
                <w:szCs w:val="20"/>
                <w:lang w:eastAsia="ru-RU"/>
              </w:rPr>
            </w:pPr>
            <w:r w:rsidRPr="00120528">
              <w:rPr>
                <w:rFonts w:ascii="Times New Roman" w:eastAsia="Times New Roman" w:hAnsi="Times New Roman" w:cs="Times New Roman"/>
                <w:b/>
                <w:bCs/>
                <w:color w:val="000000"/>
                <w:sz w:val="20"/>
                <w:szCs w:val="20"/>
                <w:lang w:eastAsia="ru-RU"/>
              </w:rPr>
              <w:t xml:space="preserve">Малая энергетика </w:t>
            </w:r>
            <w:r w:rsidRPr="00120528">
              <w:rPr>
                <w:rFonts w:ascii="Times New Roman" w:eastAsia="Calibri" w:hAnsi="Times New Roman" w:cs="Times New Roman"/>
                <w:b/>
                <w:noProof/>
                <w:sz w:val="20"/>
                <w:szCs w:val="20"/>
              </w:rPr>
              <w:t>(установленная мощность ТЭС до 30 МВт) [134]</w:t>
            </w:r>
          </w:p>
        </w:tc>
      </w:tr>
      <w:tr w:rsidR="00120528" w:rsidRPr="00120528" w:rsidTr="00120528">
        <w:trPr>
          <w:trHeight w:val="70"/>
        </w:trPr>
        <w:tc>
          <w:tcPr>
            <w:tcW w:w="5000" w:type="pct"/>
            <w:tcBorders>
              <w:top w:val="single" w:sz="4" w:space="0" w:color="auto"/>
              <w:left w:val="single" w:sz="4" w:space="0" w:color="auto"/>
              <w:bottom w:val="single" w:sz="4" w:space="0" w:color="auto"/>
              <w:right w:val="single" w:sz="4" w:space="0" w:color="000000"/>
            </w:tcBorders>
            <w:shd w:val="clear" w:color="auto" w:fill="auto"/>
            <w:vAlign w:val="center"/>
          </w:tcPr>
          <w:p w:rsidR="00120528" w:rsidRPr="00120528" w:rsidRDefault="00120528" w:rsidP="00120528">
            <w:pPr>
              <w:spacing w:after="0" w:line="240" w:lineRule="auto"/>
              <w:jc w:val="both"/>
              <w:rPr>
                <w:rFonts w:ascii="Times New Roman" w:eastAsia="Calibri" w:hAnsi="Times New Roman" w:cs="Times New Roman"/>
                <w:noProof/>
                <w:sz w:val="20"/>
                <w:szCs w:val="20"/>
              </w:rPr>
            </w:pPr>
            <w:r w:rsidRPr="00120528">
              <w:rPr>
                <w:rFonts w:ascii="Times New Roman" w:eastAsia="Calibri" w:hAnsi="Times New Roman" w:cs="Times New Roman"/>
                <w:noProof/>
                <w:sz w:val="20"/>
                <w:szCs w:val="20"/>
              </w:rPr>
              <w:t>Основные источники энергоснабжения для «малой» энергетики:</w:t>
            </w:r>
          </w:p>
          <w:p w:rsidR="00120528" w:rsidRPr="00120528" w:rsidRDefault="00120528" w:rsidP="00120528">
            <w:pPr>
              <w:spacing w:after="0" w:line="240" w:lineRule="auto"/>
              <w:jc w:val="both"/>
              <w:rPr>
                <w:rFonts w:ascii="Times New Roman" w:eastAsia="Calibri" w:hAnsi="Times New Roman" w:cs="Times New Roman"/>
                <w:noProof/>
                <w:sz w:val="20"/>
                <w:szCs w:val="20"/>
              </w:rPr>
            </w:pPr>
            <w:r w:rsidRPr="00120528">
              <w:rPr>
                <w:rFonts w:ascii="Times New Roman" w:eastAsia="Calibri" w:hAnsi="Times New Roman" w:cs="Times New Roman"/>
                <w:noProof/>
                <w:sz w:val="20"/>
                <w:szCs w:val="20"/>
              </w:rPr>
              <w:t>- Полностью автономное энергоснабжение потребителей, находящихся в рамках ЕЭС России;</w:t>
            </w:r>
          </w:p>
          <w:p w:rsidR="00120528" w:rsidRPr="00120528" w:rsidRDefault="00120528" w:rsidP="00120528">
            <w:pPr>
              <w:spacing w:after="0" w:line="240" w:lineRule="auto"/>
              <w:jc w:val="both"/>
              <w:rPr>
                <w:rFonts w:ascii="Times New Roman" w:eastAsia="Calibri" w:hAnsi="Times New Roman" w:cs="Times New Roman"/>
                <w:noProof/>
                <w:sz w:val="20"/>
                <w:szCs w:val="20"/>
              </w:rPr>
            </w:pPr>
            <w:r w:rsidRPr="00120528">
              <w:rPr>
                <w:rFonts w:ascii="Times New Roman" w:eastAsia="Calibri" w:hAnsi="Times New Roman" w:cs="Times New Roman"/>
                <w:noProof/>
                <w:sz w:val="20"/>
                <w:szCs w:val="20"/>
              </w:rPr>
              <w:t>- Полностью автономное энергоснабжение потребителей, находящихся в изолированных от ЕЭС России территориях;</w:t>
            </w:r>
          </w:p>
          <w:p w:rsidR="00120528" w:rsidRPr="00120528" w:rsidRDefault="00120528" w:rsidP="00120528">
            <w:pPr>
              <w:spacing w:after="0" w:line="240" w:lineRule="auto"/>
              <w:jc w:val="both"/>
              <w:rPr>
                <w:rFonts w:ascii="Times New Roman" w:eastAsia="Times New Roman" w:hAnsi="Times New Roman" w:cs="Times New Roman"/>
                <w:b/>
                <w:bCs/>
                <w:color w:val="000000"/>
                <w:sz w:val="20"/>
                <w:szCs w:val="20"/>
                <w:lang w:eastAsia="ru-RU"/>
              </w:rPr>
            </w:pPr>
            <w:r w:rsidRPr="00120528">
              <w:rPr>
                <w:rFonts w:ascii="Times New Roman" w:eastAsia="Calibri" w:hAnsi="Times New Roman" w:cs="Times New Roman"/>
                <w:noProof/>
                <w:sz w:val="20"/>
                <w:szCs w:val="20"/>
              </w:rPr>
              <w:t>- Энергоснабжение потребителей параллельно с ЕЭС России.</w:t>
            </w:r>
          </w:p>
        </w:tc>
      </w:tr>
      <w:tr w:rsidR="00120528" w:rsidRPr="00120528" w:rsidTr="00120528">
        <w:trPr>
          <w:trHeight w:val="70"/>
        </w:trPr>
        <w:tc>
          <w:tcPr>
            <w:tcW w:w="5000" w:type="pct"/>
            <w:tcBorders>
              <w:top w:val="single" w:sz="4" w:space="0" w:color="auto"/>
              <w:left w:val="single" w:sz="4" w:space="0" w:color="auto"/>
              <w:bottom w:val="single" w:sz="4" w:space="0" w:color="auto"/>
              <w:right w:val="single" w:sz="4" w:space="0" w:color="000000"/>
            </w:tcBorders>
            <w:shd w:val="clear" w:color="auto" w:fill="auto"/>
            <w:vAlign w:val="center"/>
          </w:tcPr>
          <w:p w:rsidR="00120528" w:rsidRPr="00120528" w:rsidRDefault="00120528" w:rsidP="00120528">
            <w:pPr>
              <w:widowControl w:val="0"/>
              <w:tabs>
                <w:tab w:val="left" w:pos="1418"/>
              </w:tabs>
              <w:spacing w:after="0" w:line="240" w:lineRule="auto"/>
              <w:jc w:val="both"/>
              <w:rPr>
                <w:rFonts w:ascii="Times New Roman" w:eastAsia="Times New Roman" w:hAnsi="Times New Roman" w:cs="Times New Roman"/>
                <w:noProof/>
                <w:sz w:val="20"/>
                <w:szCs w:val="20"/>
                <w:lang w:eastAsia="x-none"/>
              </w:rPr>
            </w:pPr>
            <w:r w:rsidRPr="00120528">
              <w:rPr>
                <w:rFonts w:ascii="Times New Roman" w:eastAsia="Times New Roman" w:hAnsi="Times New Roman" w:cs="Times New Roman"/>
                <w:noProof/>
                <w:sz w:val="20"/>
                <w:szCs w:val="20"/>
                <w:lang w:eastAsia="x-none"/>
              </w:rPr>
              <w:t>Резервные и аварийные источники энергоснабжения</w:t>
            </w:r>
          </w:p>
        </w:tc>
      </w:tr>
      <w:tr w:rsidR="00120528" w:rsidRPr="00120528" w:rsidTr="00120528">
        <w:trPr>
          <w:trHeight w:val="70"/>
        </w:trPr>
        <w:tc>
          <w:tcPr>
            <w:tcW w:w="5000" w:type="pct"/>
            <w:tcBorders>
              <w:top w:val="single" w:sz="4" w:space="0" w:color="auto"/>
              <w:left w:val="single" w:sz="4" w:space="0" w:color="auto"/>
              <w:bottom w:val="single" w:sz="4" w:space="0" w:color="auto"/>
              <w:right w:val="single" w:sz="4" w:space="0" w:color="000000"/>
            </w:tcBorders>
            <w:shd w:val="clear" w:color="auto" w:fill="auto"/>
            <w:vAlign w:val="center"/>
          </w:tcPr>
          <w:p w:rsidR="00120528" w:rsidRPr="00120528" w:rsidRDefault="00120528" w:rsidP="00120528">
            <w:pPr>
              <w:widowControl w:val="0"/>
              <w:tabs>
                <w:tab w:val="left" w:pos="1418"/>
              </w:tabs>
              <w:spacing w:after="0" w:line="240" w:lineRule="auto"/>
              <w:jc w:val="both"/>
              <w:rPr>
                <w:rFonts w:ascii="Times New Roman" w:eastAsia="Times New Roman" w:hAnsi="Times New Roman" w:cs="Times New Roman"/>
                <w:noProof/>
                <w:sz w:val="20"/>
                <w:szCs w:val="20"/>
                <w:lang w:eastAsia="x-none"/>
              </w:rPr>
            </w:pPr>
            <w:r w:rsidRPr="00120528">
              <w:rPr>
                <w:rFonts w:ascii="Times New Roman" w:eastAsia="Times New Roman" w:hAnsi="Times New Roman" w:cs="Times New Roman"/>
                <w:noProof/>
                <w:sz w:val="20"/>
                <w:szCs w:val="20"/>
                <w:lang w:eastAsia="x-none"/>
              </w:rPr>
              <w:t>Мобильные электростанции</w:t>
            </w:r>
          </w:p>
        </w:tc>
      </w:tr>
      <w:tr w:rsidR="00120528" w:rsidRPr="00120528" w:rsidTr="00120528">
        <w:trPr>
          <w:trHeight w:val="64"/>
        </w:trPr>
        <w:tc>
          <w:tcPr>
            <w:tcW w:w="5000" w:type="pct"/>
            <w:tcBorders>
              <w:top w:val="single" w:sz="4" w:space="0" w:color="auto"/>
              <w:left w:val="single" w:sz="4" w:space="0" w:color="auto"/>
              <w:bottom w:val="single" w:sz="4" w:space="0" w:color="auto"/>
              <w:right w:val="single" w:sz="4" w:space="0" w:color="000000"/>
            </w:tcBorders>
            <w:shd w:val="clear" w:color="auto" w:fill="auto"/>
            <w:vAlign w:val="center"/>
          </w:tcPr>
          <w:p w:rsidR="00120528" w:rsidRPr="00120528" w:rsidRDefault="00120528" w:rsidP="00120528">
            <w:pPr>
              <w:widowControl w:val="0"/>
              <w:tabs>
                <w:tab w:val="left" w:pos="1418"/>
              </w:tabs>
              <w:spacing w:after="0" w:line="240" w:lineRule="auto"/>
              <w:jc w:val="both"/>
              <w:rPr>
                <w:rFonts w:ascii="Times New Roman" w:eastAsia="Times New Roman" w:hAnsi="Times New Roman" w:cs="Times New Roman"/>
                <w:noProof/>
                <w:sz w:val="20"/>
                <w:szCs w:val="20"/>
                <w:lang w:eastAsia="x-none"/>
              </w:rPr>
            </w:pPr>
            <w:r w:rsidRPr="00120528">
              <w:rPr>
                <w:rFonts w:ascii="Times New Roman" w:eastAsia="Times New Roman" w:hAnsi="Times New Roman" w:cs="Times New Roman"/>
                <w:noProof/>
                <w:sz w:val="20"/>
                <w:szCs w:val="20"/>
                <w:lang w:eastAsia="x-none"/>
              </w:rPr>
              <w:t>Специализированные источники электроснабжения автономных объектов (самолеты, транспорт и т.д.)</w:t>
            </w:r>
          </w:p>
        </w:tc>
      </w:tr>
    </w:tbl>
    <w:p w:rsidR="00120528" w:rsidRPr="000E1B7D" w:rsidRDefault="00120528" w:rsidP="000E1B7D">
      <w:pPr>
        <w:spacing w:after="0" w:line="360" w:lineRule="auto"/>
        <w:ind w:firstLine="567"/>
        <w:jc w:val="both"/>
        <w:rPr>
          <w:rFonts w:ascii="Times New Roman" w:eastAsia="Calibri" w:hAnsi="Times New Roman" w:cs="Times New Roman"/>
          <w:sz w:val="24"/>
          <w:szCs w:val="24"/>
          <w:shd w:val="clear" w:color="auto" w:fill="FFFFFF"/>
        </w:rPr>
      </w:pPr>
      <w:r w:rsidRPr="00120528">
        <w:rPr>
          <w:rFonts w:ascii="Times New Roman" w:eastAsia="Calibri" w:hAnsi="Times New Roman" w:cs="Times New Roman"/>
          <w:b/>
          <w:sz w:val="24"/>
          <w:szCs w:val="24"/>
          <w:shd w:val="clear" w:color="auto" w:fill="FFFFFF"/>
        </w:rPr>
        <w:t>ПТУ</w:t>
      </w:r>
      <w:r w:rsidRPr="00120528">
        <w:rPr>
          <w:rFonts w:ascii="Times New Roman" w:eastAsia="Calibri" w:hAnsi="Times New Roman" w:cs="Times New Roman"/>
          <w:sz w:val="24"/>
          <w:szCs w:val="24"/>
          <w:shd w:val="clear" w:color="auto" w:fill="FFFFFF"/>
        </w:rPr>
        <w:t xml:space="preserve"> – энергетическая установка, непрерывно преобразующая потенциальную энергию рабочего тела в механическую энергию вращающегося ротора паровой турбины. Неотъемлемыми элементами ПТУ являются источник пара (энергетический котел), паровая турбина, конденсатор и питательный насос</w:t>
      </w:r>
      <w:r w:rsidR="000E1B7D">
        <w:rPr>
          <w:rFonts w:ascii="Times New Roman" w:eastAsia="Calibri" w:hAnsi="Times New Roman" w:cs="Times New Roman"/>
          <w:sz w:val="24"/>
          <w:szCs w:val="24"/>
          <w:shd w:val="clear" w:color="auto" w:fill="FFFFFF"/>
        </w:rPr>
        <w:t xml:space="preserve">. </w:t>
      </w:r>
      <w:r w:rsidRPr="00120528">
        <w:rPr>
          <w:rFonts w:ascii="Times New Roman" w:eastAsia="Calibri" w:hAnsi="Times New Roman" w:cs="Times New Roman"/>
          <w:sz w:val="24"/>
          <w:szCs w:val="24"/>
          <w:shd w:val="clear" w:color="auto" w:fill="FFFFFF"/>
        </w:rPr>
        <w:t xml:space="preserve">Электрический КПД современных ПТУ является одним из самых низких среди рассматриваемых ТЭС и находится в диапазоне от </w:t>
      </w:r>
      <w:r w:rsidRPr="00120528">
        <w:rPr>
          <w:rFonts w:ascii="Times New Roman" w:eastAsia="Calibri" w:hAnsi="Times New Roman" w:cs="Times New Roman"/>
          <w:sz w:val="24"/>
          <w:szCs w:val="24"/>
        </w:rPr>
        <w:t>7 до 39%, что особенно проявляется при использовании маломощных ПТУ. При этом в данных энергоустановках сильно проявляется зависимость КПД от климатических условий и загрузки, что делает их крайне неэффективными в режимах резкопеременных нагрузок. Кроме того ПТУ являются низкоманевренными и инерционными энергоустановками, имеющими сложные конструкционные элементы и особенности (наличие парового котла, система водоснабжения и т.д.). При эксплуатации ПТУ в когенерационном режиме их эффективность может достигать 80%, что свойственно устано</w:t>
      </w:r>
      <w:r w:rsidR="000C695A">
        <w:rPr>
          <w:rFonts w:ascii="Times New Roman" w:eastAsia="Calibri" w:hAnsi="Times New Roman" w:cs="Times New Roman"/>
          <w:sz w:val="24"/>
          <w:szCs w:val="24"/>
        </w:rPr>
        <w:t xml:space="preserve">вкам средней и высокой </w:t>
      </w:r>
      <w:r w:rsidR="000C695A">
        <w:rPr>
          <w:rFonts w:ascii="Times New Roman" w:eastAsia="Calibri" w:hAnsi="Times New Roman" w:cs="Times New Roman"/>
          <w:sz w:val="24"/>
          <w:szCs w:val="24"/>
        </w:rPr>
        <w:lastRenderedPageBreak/>
        <w:t xml:space="preserve">мощности </w:t>
      </w:r>
      <w:r w:rsidR="000C695A" w:rsidRPr="000C695A">
        <w:rPr>
          <w:rFonts w:ascii="Times New Roman" w:eastAsia="Times New Roman" w:hAnsi="Times New Roman" w:cs="Times New Roman"/>
          <w:sz w:val="24"/>
          <w:szCs w:val="24"/>
          <w:lang w:eastAsia="x-none"/>
        </w:rPr>
        <w:t>[</w:t>
      </w:r>
      <w:r w:rsidR="000C695A" w:rsidRPr="005606BA">
        <w:rPr>
          <w:rFonts w:ascii="Times New Roman" w:eastAsia="Times New Roman" w:hAnsi="Times New Roman" w:cs="Times New Roman"/>
          <w:sz w:val="24"/>
          <w:szCs w:val="24"/>
          <w:lang w:val="en-US" w:eastAsia="x-none"/>
        </w:rPr>
        <w:fldChar w:fldCharType="begin"/>
      </w:r>
      <w:r w:rsidR="000C695A" w:rsidRPr="005606BA">
        <w:rPr>
          <w:rFonts w:ascii="Times New Roman" w:eastAsia="Times New Roman" w:hAnsi="Times New Roman" w:cs="Times New Roman"/>
          <w:sz w:val="24"/>
          <w:szCs w:val="24"/>
          <w:lang w:eastAsia="x-none"/>
        </w:rPr>
        <w:instrText xml:space="preserve"> REF _Ref514972363 \r \h  \* </w:instrText>
      </w:r>
      <w:r w:rsidR="000C695A" w:rsidRPr="005606BA">
        <w:rPr>
          <w:rFonts w:ascii="Times New Roman" w:eastAsia="Times New Roman" w:hAnsi="Times New Roman" w:cs="Times New Roman"/>
          <w:sz w:val="24"/>
          <w:szCs w:val="24"/>
          <w:lang w:val="en-US" w:eastAsia="x-none"/>
        </w:rPr>
        <w:instrText>MERGEFORMAT</w:instrText>
      </w:r>
      <w:r w:rsidR="000C695A" w:rsidRPr="005606BA">
        <w:rPr>
          <w:rFonts w:ascii="Times New Roman" w:eastAsia="Times New Roman" w:hAnsi="Times New Roman" w:cs="Times New Roman"/>
          <w:sz w:val="24"/>
          <w:szCs w:val="24"/>
          <w:lang w:eastAsia="x-none"/>
        </w:rPr>
        <w:instrText xml:space="preserve"> </w:instrText>
      </w:r>
      <w:r w:rsidR="000C695A" w:rsidRPr="005606BA">
        <w:rPr>
          <w:rFonts w:ascii="Times New Roman" w:eastAsia="Times New Roman" w:hAnsi="Times New Roman" w:cs="Times New Roman"/>
          <w:sz w:val="24"/>
          <w:szCs w:val="24"/>
          <w:lang w:val="en-US" w:eastAsia="x-none"/>
        </w:rPr>
      </w:r>
      <w:r w:rsidR="000C695A" w:rsidRPr="005606BA">
        <w:rPr>
          <w:rFonts w:ascii="Times New Roman" w:eastAsia="Times New Roman" w:hAnsi="Times New Roman" w:cs="Times New Roman"/>
          <w:sz w:val="24"/>
          <w:szCs w:val="24"/>
          <w:lang w:val="en-US" w:eastAsia="x-none"/>
        </w:rPr>
        <w:fldChar w:fldCharType="separate"/>
      </w:r>
      <w:r w:rsidR="005606BA" w:rsidRPr="005606BA">
        <w:rPr>
          <w:rFonts w:ascii="Times New Roman" w:eastAsia="Times New Roman" w:hAnsi="Times New Roman" w:cs="Times New Roman"/>
          <w:sz w:val="24"/>
          <w:szCs w:val="24"/>
          <w:lang w:eastAsia="x-none"/>
        </w:rPr>
        <w:t>10</w:t>
      </w:r>
      <w:r w:rsidR="000C695A" w:rsidRPr="005606BA">
        <w:rPr>
          <w:rFonts w:ascii="Times New Roman" w:eastAsia="Times New Roman" w:hAnsi="Times New Roman" w:cs="Times New Roman"/>
          <w:sz w:val="24"/>
          <w:szCs w:val="24"/>
          <w:lang w:val="en-US" w:eastAsia="x-none"/>
        </w:rPr>
        <w:fldChar w:fldCharType="end"/>
      </w:r>
      <w:r w:rsidR="000C695A" w:rsidRPr="000C695A">
        <w:rPr>
          <w:rFonts w:ascii="Times New Roman" w:eastAsia="Times New Roman" w:hAnsi="Times New Roman" w:cs="Times New Roman"/>
          <w:sz w:val="24"/>
          <w:szCs w:val="24"/>
          <w:lang w:eastAsia="x-none"/>
        </w:rPr>
        <w:t>]</w:t>
      </w:r>
      <w:r w:rsidR="000E1B7D">
        <w:rPr>
          <w:rFonts w:ascii="Times New Roman" w:eastAsia="Georgia" w:hAnsi="Times New Roman" w:cs="Times New Roman"/>
          <w:iCs/>
          <w:color w:val="000000"/>
          <w:sz w:val="24"/>
          <w:szCs w:val="24"/>
          <w:shd w:val="clear" w:color="auto" w:fill="FFFFFF"/>
          <w:lang w:eastAsia="ru-RU" w:bidi="ru-RU"/>
        </w:rPr>
        <w:t>.</w:t>
      </w:r>
      <w:r w:rsidR="000E1B7D">
        <w:rPr>
          <w:rFonts w:ascii="Times New Roman" w:eastAsia="Calibri" w:hAnsi="Times New Roman" w:cs="Times New Roman"/>
          <w:sz w:val="24"/>
          <w:szCs w:val="24"/>
          <w:shd w:val="clear" w:color="auto" w:fill="FFFFFF"/>
        </w:rPr>
        <w:t xml:space="preserve"> </w:t>
      </w:r>
      <w:r w:rsidRPr="00120528">
        <w:rPr>
          <w:rFonts w:ascii="Times New Roman" w:eastAsia="Calibri" w:hAnsi="Times New Roman" w:cs="Times New Roman"/>
          <w:sz w:val="24"/>
          <w:szCs w:val="24"/>
          <w:shd w:val="clear" w:color="auto" w:fill="FFFFFF"/>
        </w:rPr>
        <w:t xml:space="preserve">Плюсами ПТУ является то, что они могут функционировать </w:t>
      </w:r>
      <w:r w:rsidRPr="00120528">
        <w:rPr>
          <w:rFonts w:ascii="Times New Roman" w:eastAsia="Calibri" w:hAnsi="Times New Roman" w:cs="Times New Roman"/>
          <w:sz w:val="24"/>
          <w:szCs w:val="24"/>
        </w:rPr>
        <w:t>на любом органическом топливе без предъявления серьезных требований к нему (мультитопливны), имеют высокий общий ресурс, широкий диапазон мощностей, в них отсутствует необ</w:t>
      </w:r>
      <w:r w:rsidR="000C695A">
        <w:rPr>
          <w:rFonts w:ascii="Times New Roman" w:eastAsia="Calibri" w:hAnsi="Times New Roman" w:cs="Times New Roman"/>
          <w:sz w:val="24"/>
          <w:szCs w:val="24"/>
        </w:rPr>
        <w:t>ходимость частых остановов на техническое обслуживание</w:t>
      </w:r>
      <w:r w:rsidRPr="00120528">
        <w:rPr>
          <w:rFonts w:ascii="Times New Roman" w:eastAsia="Calibri" w:hAnsi="Times New Roman" w:cs="Times New Roman"/>
          <w:sz w:val="24"/>
          <w:szCs w:val="24"/>
        </w:rPr>
        <w:t>.</w:t>
      </w:r>
    </w:p>
    <w:p w:rsidR="00120528" w:rsidRPr="000E1B7D" w:rsidRDefault="00120528" w:rsidP="000E1B7D">
      <w:pPr>
        <w:spacing w:after="0" w:line="360" w:lineRule="auto"/>
        <w:ind w:firstLine="567"/>
        <w:jc w:val="both"/>
        <w:rPr>
          <w:rFonts w:ascii="Times New Roman" w:eastAsia="Calibri" w:hAnsi="Times New Roman" w:cs="Times New Roman"/>
          <w:sz w:val="24"/>
          <w:szCs w:val="24"/>
          <w:shd w:val="clear" w:color="auto" w:fill="FFFFFF"/>
        </w:rPr>
      </w:pPr>
      <w:r w:rsidRPr="00120528">
        <w:rPr>
          <w:rFonts w:ascii="Times New Roman" w:eastAsia="Calibri" w:hAnsi="Times New Roman" w:cs="Times New Roman"/>
          <w:b/>
          <w:sz w:val="24"/>
          <w:szCs w:val="24"/>
          <w:shd w:val="clear" w:color="auto" w:fill="FFFFFF"/>
        </w:rPr>
        <w:t>ГТУ</w:t>
      </w:r>
      <w:r w:rsidRPr="00120528">
        <w:rPr>
          <w:rFonts w:ascii="Times New Roman" w:eastAsia="Calibri" w:hAnsi="Times New Roman" w:cs="Times New Roman"/>
          <w:sz w:val="24"/>
          <w:szCs w:val="24"/>
          <w:shd w:val="clear" w:color="auto" w:fill="FFFFFF"/>
        </w:rPr>
        <w:t xml:space="preserve"> – энергетическая установка, конструктивно объединенная совокупность газовой турбины, электрического генератора, газовоздушного тракта, системы управления и вспомогательных устройств: пусковое устройство, компрессор, теплообменный аппарат или котел-утилизатор для подогрева сетевой во</w:t>
      </w:r>
      <w:r w:rsidR="000C695A">
        <w:rPr>
          <w:rFonts w:ascii="Times New Roman" w:eastAsia="Calibri" w:hAnsi="Times New Roman" w:cs="Times New Roman"/>
          <w:sz w:val="24"/>
          <w:szCs w:val="24"/>
          <w:shd w:val="clear" w:color="auto" w:fill="FFFFFF"/>
        </w:rPr>
        <w:t xml:space="preserve">ды для промышленного снабжения. </w:t>
      </w:r>
      <w:r w:rsidRPr="00120528">
        <w:rPr>
          <w:rFonts w:ascii="Times New Roman" w:eastAsia="Calibri" w:hAnsi="Times New Roman" w:cs="Times New Roman"/>
          <w:sz w:val="24"/>
          <w:szCs w:val="24"/>
          <w:shd w:val="clear" w:color="auto" w:fill="FFFFFF"/>
        </w:rPr>
        <w:t xml:space="preserve">Электрический КПД современных ГТУ составляет 33-40%, а соотношение </w:t>
      </w:r>
      <w:r w:rsidRPr="00120528">
        <w:rPr>
          <w:rFonts w:ascii="Times New Roman" w:eastAsia="Calibri" w:hAnsi="Times New Roman" w:cs="Times New Roman"/>
          <w:sz w:val="24"/>
          <w:szCs w:val="24"/>
        </w:rPr>
        <w:t xml:space="preserve">производимой электрической энергии к тепловой энергии в режиме когенерации у </w:t>
      </w:r>
      <w:r w:rsidRPr="00120528">
        <w:rPr>
          <w:rFonts w:ascii="Times New Roman" w:eastAsia="Calibri" w:hAnsi="Times New Roman" w:cs="Times New Roman"/>
          <w:bCs/>
          <w:sz w:val="24"/>
          <w:szCs w:val="24"/>
        </w:rPr>
        <w:t>ГТУ</w:t>
      </w:r>
      <w:r w:rsidRPr="00120528">
        <w:rPr>
          <w:rFonts w:ascii="Times New Roman" w:eastAsia="Calibri" w:hAnsi="Times New Roman" w:cs="Times New Roman"/>
          <w:sz w:val="24"/>
          <w:szCs w:val="24"/>
        </w:rPr>
        <w:t xml:space="preserve"> составляет ~1:2</w:t>
      </w:r>
      <w:r w:rsidR="000C695A">
        <w:rPr>
          <w:rFonts w:ascii="Times New Roman" w:eastAsia="Calibri" w:hAnsi="Times New Roman" w:cs="Times New Roman"/>
          <w:sz w:val="24"/>
          <w:szCs w:val="24"/>
        </w:rPr>
        <w:t xml:space="preserve"> </w:t>
      </w:r>
      <w:r w:rsidR="000C695A" w:rsidRPr="000C695A">
        <w:rPr>
          <w:rFonts w:ascii="Times New Roman" w:eastAsia="Times New Roman" w:hAnsi="Times New Roman" w:cs="Times New Roman"/>
          <w:sz w:val="24"/>
          <w:szCs w:val="24"/>
          <w:lang w:eastAsia="x-none"/>
        </w:rPr>
        <w:t>[</w:t>
      </w:r>
      <w:r w:rsidR="000C695A" w:rsidRPr="005606BA">
        <w:rPr>
          <w:rFonts w:ascii="Times New Roman" w:eastAsia="Times New Roman" w:hAnsi="Times New Roman" w:cs="Times New Roman"/>
          <w:sz w:val="24"/>
          <w:szCs w:val="24"/>
          <w:lang w:val="en-US" w:eastAsia="x-none"/>
        </w:rPr>
        <w:fldChar w:fldCharType="begin"/>
      </w:r>
      <w:r w:rsidR="000C695A" w:rsidRPr="005606BA">
        <w:rPr>
          <w:rFonts w:ascii="Times New Roman" w:eastAsia="Times New Roman" w:hAnsi="Times New Roman" w:cs="Times New Roman"/>
          <w:sz w:val="24"/>
          <w:szCs w:val="24"/>
          <w:lang w:eastAsia="x-none"/>
        </w:rPr>
        <w:instrText xml:space="preserve"> REF _Ref514972363 \r \h  \* </w:instrText>
      </w:r>
      <w:r w:rsidR="000C695A" w:rsidRPr="005606BA">
        <w:rPr>
          <w:rFonts w:ascii="Times New Roman" w:eastAsia="Times New Roman" w:hAnsi="Times New Roman" w:cs="Times New Roman"/>
          <w:sz w:val="24"/>
          <w:szCs w:val="24"/>
          <w:lang w:val="en-US" w:eastAsia="x-none"/>
        </w:rPr>
        <w:instrText>MERGEFORMAT</w:instrText>
      </w:r>
      <w:r w:rsidR="000C695A" w:rsidRPr="005606BA">
        <w:rPr>
          <w:rFonts w:ascii="Times New Roman" w:eastAsia="Times New Roman" w:hAnsi="Times New Roman" w:cs="Times New Roman"/>
          <w:sz w:val="24"/>
          <w:szCs w:val="24"/>
          <w:lang w:eastAsia="x-none"/>
        </w:rPr>
        <w:instrText xml:space="preserve"> </w:instrText>
      </w:r>
      <w:r w:rsidR="000C695A" w:rsidRPr="005606BA">
        <w:rPr>
          <w:rFonts w:ascii="Times New Roman" w:eastAsia="Times New Roman" w:hAnsi="Times New Roman" w:cs="Times New Roman"/>
          <w:sz w:val="24"/>
          <w:szCs w:val="24"/>
          <w:lang w:val="en-US" w:eastAsia="x-none"/>
        </w:rPr>
      </w:r>
      <w:r w:rsidR="000C695A" w:rsidRPr="005606BA">
        <w:rPr>
          <w:rFonts w:ascii="Times New Roman" w:eastAsia="Times New Roman" w:hAnsi="Times New Roman" w:cs="Times New Roman"/>
          <w:sz w:val="24"/>
          <w:szCs w:val="24"/>
          <w:lang w:val="en-US" w:eastAsia="x-none"/>
        </w:rPr>
        <w:fldChar w:fldCharType="separate"/>
      </w:r>
      <w:r w:rsidR="005606BA" w:rsidRPr="005606BA">
        <w:rPr>
          <w:rFonts w:ascii="Times New Roman" w:eastAsia="Times New Roman" w:hAnsi="Times New Roman" w:cs="Times New Roman"/>
          <w:sz w:val="24"/>
          <w:szCs w:val="24"/>
          <w:lang w:eastAsia="x-none"/>
        </w:rPr>
        <w:t>10</w:t>
      </w:r>
      <w:r w:rsidR="000C695A" w:rsidRPr="005606BA">
        <w:rPr>
          <w:rFonts w:ascii="Times New Roman" w:eastAsia="Times New Roman" w:hAnsi="Times New Roman" w:cs="Times New Roman"/>
          <w:sz w:val="24"/>
          <w:szCs w:val="24"/>
          <w:lang w:val="en-US" w:eastAsia="x-none"/>
        </w:rPr>
        <w:fldChar w:fldCharType="end"/>
      </w:r>
      <w:r w:rsidR="000C695A" w:rsidRPr="000C695A">
        <w:rPr>
          <w:rFonts w:ascii="Times New Roman" w:eastAsia="Times New Roman" w:hAnsi="Times New Roman" w:cs="Times New Roman"/>
          <w:sz w:val="24"/>
          <w:szCs w:val="24"/>
          <w:lang w:eastAsia="x-none"/>
        </w:rPr>
        <w:t>]</w:t>
      </w:r>
      <w:r w:rsidRPr="00120528">
        <w:rPr>
          <w:rFonts w:ascii="Times New Roman" w:eastAsia="Calibri" w:hAnsi="Times New Roman" w:cs="Times New Roman"/>
          <w:sz w:val="24"/>
          <w:szCs w:val="24"/>
        </w:rPr>
        <w:t>.</w:t>
      </w:r>
      <w:r w:rsidR="000E1B7D">
        <w:rPr>
          <w:rFonts w:ascii="Times New Roman" w:eastAsia="Calibri" w:hAnsi="Times New Roman" w:cs="Times New Roman"/>
          <w:sz w:val="24"/>
          <w:szCs w:val="24"/>
          <w:shd w:val="clear" w:color="auto" w:fill="FFFFFF"/>
        </w:rPr>
        <w:t xml:space="preserve"> </w:t>
      </w:r>
      <w:r w:rsidRPr="00120528">
        <w:rPr>
          <w:rFonts w:ascii="Times New Roman" w:eastAsia="Calibri" w:hAnsi="Times New Roman" w:cs="Times New Roman"/>
          <w:sz w:val="24"/>
          <w:szCs w:val="24"/>
          <w:shd w:val="clear" w:color="auto" w:fill="FFFFFF"/>
        </w:rPr>
        <w:t>В ГТУ отсутствует паровой котел (топливо сжигается в камере сгорания), конденсатор и система технического водоснабжения, нет необходимости использовать масло в большом количестве как в ГПУ, что делает энергоустановку компактной и упрощает ее доставку (</w:t>
      </w:r>
      <w:r w:rsidRPr="00120528">
        <w:rPr>
          <w:rFonts w:ascii="Times New Roman" w:eastAsia="Calibri" w:hAnsi="Times New Roman" w:cs="Times New Roman"/>
          <w:sz w:val="24"/>
          <w:szCs w:val="24"/>
        </w:rPr>
        <w:t>железнодорожным или автомобильным транспортом)</w:t>
      </w:r>
      <w:r w:rsidRPr="00120528">
        <w:rPr>
          <w:rFonts w:ascii="Times New Roman" w:eastAsia="Calibri" w:hAnsi="Times New Roman" w:cs="Times New Roman"/>
          <w:sz w:val="24"/>
          <w:szCs w:val="24"/>
          <w:shd w:val="clear" w:color="auto" w:fill="FFFFFF"/>
        </w:rPr>
        <w:t xml:space="preserve"> на объект.</w:t>
      </w:r>
      <w:r w:rsidRPr="00120528">
        <w:rPr>
          <w:rFonts w:ascii="Times New Roman" w:eastAsia="Calibri" w:hAnsi="Times New Roman" w:cs="Times New Roman"/>
          <w:sz w:val="24"/>
          <w:szCs w:val="24"/>
        </w:rPr>
        <w:t xml:space="preserve"> </w:t>
      </w:r>
      <w:r w:rsidRPr="00120528">
        <w:rPr>
          <w:rFonts w:ascii="Times New Roman" w:eastAsia="Calibri" w:hAnsi="Times New Roman" w:cs="Times New Roman"/>
          <w:sz w:val="24"/>
          <w:szCs w:val="24"/>
          <w:shd w:val="clear" w:color="auto" w:fill="FFFFFF"/>
        </w:rPr>
        <w:t>В ГТУ обеспечивается более высокая маневренность, чем в ПТУ за счет малой металлоемкости, быстрого прогрева и охлаждения элементов турбины [</w:t>
      </w:r>
      <w:r w:rsidR="000C695A" w:rsidRPr="005606BA">
        <w:rPr>
          <w:rFonts w:ascii="Times New Roman" w:eastAsia="Times New Roman" w:hAnsi="Times New Roman" w:cs="Times New Roman"/>
          <w:sz w:val="24"/>
          <w:szCs w:val="24"/>
          <w:lang w:val="en-US" w:eastAsia="x-none"/>
        </w:rPr>
        <w:fldChar w:fldCharType="begin"/>
      </w:r>
      <w:r w:rsidR="000C695A" w:rsidRPr="005606BA">
        <w:rPr>
          <w:rFonts w:ascii="Times New Roman" w:eastAsia="Times New Roman" w:hAnsi="Times New Roman" w:cs="Times New Roman"/>
          <w:sz w:val="24"/>
          <w:szCs w:val="24"/>
          <w:lang w:eastAsia="x-none"/>
        </w:rPr>
        <w:instrText xml:space="preserve"> REF _Ref514972363 \r \h  \* </w:instrText>
      </w:r>
      <w:r w:rsidR="000C695A" w:rsidRPr="005606BA">
        <w:rPr>
          <w:rFonts w:ascii="Times New Roman" w:eastAsia="Times New Roman" w:hAnsi="Times New Roman" w:cs="Times New Roman"/>
          <w:sz w:val="24"/>
          <w:szCs w:val="24"/>
          <w:lang w:val="en-US" w:eastAsia="x-none"/>
        </w:rPr>
        <w:instrText>MERGEFORMAT</w:instrText>
      </w:r>
      <w:r w:rsidR="000C695A" w:rsidRPr="005606BA">
        <w:rPr>
          <w:rFonts w:ascii="Times New Roman" w:eastAsia="Times New Roman" w:hAnsi="Times New Roman" w:cs="Times New Roman"/>
          <w:sz w:val="24"/>
          <w:szCs w:val="24"/>
          <w:lang w:eastAsia="x-none"/>
        </w:rPr>
        <w:instrText xml:space="preserve"> </w:instrText>
      </w:r>
      <w:r w:rsidR="000C695A" w:rsidRPr="005606BA">
        <w:rPr>
          <w:rFonts w:ascii="Times New Roman" w:eastAsia="Times New Roman" w:hAnsi="Times New Roman" w:cs="Times New Roman"/>
          <w:sz w:val="24"/>
          <w:szCs w:val="24"/>
          <w:lang w:val="en-US" w:eastAsia="x-none"/>
        </w:rPr>
      </w:r>
      <w:r w:rsidR="000C695A" w:rsidRPr="005606BA">
        <w:rPr>
          <w:rFonts w:ascii="Times New Roman" w:eastAsia="Times New Roman" w:hAnsi="Times New Roman" w:cs="Times New Roman"/>
          <w:sz w:val="24"/>
          <w:szCs w:val="24"/>
          <w:lang w:val="en-US" w:eastAsia="x-none"/>
        </w:rPr>
        <w:fldChar w:fldCharType="separate"/>
      </w:r>
      <w:r w:rsidR="005606BA" w:rsidRPr="005606BA">
        <w:rPr>
          <w:rFonts w:ascii="Times New Roman" w:eastAsia="Times New Roman" w:hAnsi="Times New Roman" w:cs="Times New Roman"/>
          <w:sz w:val="24"/>
          <w:szCs w:val="24"/>
          <w:lang w:eastAsia="x-none"/>
        </w:rPr>
        <w:t>10</w:t>
      </w:r>
      <w:r w:rsidR="000C695A" w:rsidRPr="005606BA">
        <w:rPr>
          <w:rFonts w:ascii="Times New Roman" w:eastAsia="Times New Roman" w:hAnsi="Times New Roman" w:cs="Times New Roman"/>
          <w:sz w:val="24"/>
          <w:szCs w:val="24"/>
          <w:lang w:val="en-US" w:eastAsia="x-none"/>
        </w:rPr>
        <w:fldChar w:fldCharType="end"/>
      </w:r>
      <w:r w:rsidR="000C695A">
        <w:rPr>
          <w:rFonts w:ascii="Times New Roman" w:eastAsia="Calibri" w:hAnsi="Times New Roman" w:cs="Times New Roman"/>
          <w:sz w:val="24"/>
          <w:szCs w:val="24"/>
          <w:shd w:val="clear" w:color="auto" w:fill="FFFFFF"/>
        </w:rPr>
        <w:t>].</w:t>
      </w:r>
      <w:r w:rsidR="000E1B7D">
        <w:rPr>
          <w:rFonts w:ascii="Times New Roman" w:eastAsia="Calibri" w:hAnsi="Times New Roman" w:cs="Times New Roman"/>
          <w:sz w:val="24"/>
          <w:szCs w:val="24"/>
        </w:rPr>
        <w:t xml:space="preserve"> </w:t>
      </w:r>
      <w:r w:rsidRPr="00120528">
        <w:rPr>
          <w:rFonts w:ascii="Times New Roman" w:eastAsia="Calibri" w:hAnsi="Times New Roman" w:cs="Times New Roman"/>
          <w:sz w:val="24"/>
          <w:szCs w:val="24"/>
          <w:shd w:val="clear" w:color="auto" w:fill="FFFFFF"/>
        </w:rPr>
        <w:t xml:space="preserve">ГТУ имеют недостатки, присущие ПТУ (зависимость КПД от внешних условий и степени загрузки), так и «собственные»: невысокая экономичность, обусловленная высокой температурой уходящих газов, серьезные требования к качеству потребляемого топлива </w:t>
      </w:r>
      <w:r w:rsidR="000C695A" w:rsidRPr="000C695A">
        <w:rPr>
          <w:rFonts w:ascii="Times New Roman" w:eastAsia="Times New Roman" w:hAnsi="Times New Roman" w:cs="Times New Roman"/>
          <w:sz w:val="24"/>
          <w:szCs w:val="24"/>
          <w:lang w:eastAsia="x-none"/>
        </w:rPr>
        <w:t>[</w:t>
      </w:r>
      <w:r w:rsidR="000C695A" w:rsidRPr="005606BA">
        <w:rPr>
          <w:rFonts w:ascii="Times New Roman" w:eastAsia="Times New Roman" w:hAnsi="Times New Roman" w:cs="Times New Roman"/>
          <w:sz w:val="24"/>
          <w:szCs w:val="24"/>
          <w:lang w:val="en-US" w:eastAsia="x-none"/>
        </w:rPr>
        <w:fldChar w:fldCharType="begin"/>
      </w:r>
      <w:r w:rsidR="000C695A" w:rsidRPr="005606BA">
        <w:rPr>
          <w:rFonts w:ascii="Times New Roman" w:eastAsia="Times New Roman" w:hAnsi="Times New Roman" w:cs="Times New Roman"/>
          <w:sz w:val="24"/>
          <w:szCs w:val="24"/>
          <w:lang w:eastAsia="x-none"/>
        </w:rPr>
        <w:instrText xml:space="preserve"> REF _Ref514972363 \r \h  \* </w:instrText>
      </w:r>
      <w:r w:rsidR="000C695A" w:rsidRPr="005606BA">
        <w:rPr>
          <w:rFonts w:ascii="Times New Roman" w:eastAsia="Times New Roman" w:hAnsi="Times New Roman" w:cs="Times New Roman"/>
          <w:sz w:val="24"/>
          <w:szCs w:val="24"/>
          <w:lang w:val="en-US" w:eastAsia="x-none"/>
        </w:rPr>
        <w:instrText>MERGEFORMAT</w:instrText>
      </w:r>
      <w:r w:rsidR="000C695A" w:rsidRPr="005606BA">
        <w:rPr>
          <w:rFonts w:ascii="Times New Roman" w:eastAsia="Times New Roman" w:hAnsi="Times New Roman" w:cs="Times New Roman"/>
          <w:sz w:val="24"/>
          <w:szCs w:val="24"/>
          <w:lang w:eastAsia="x-none"/>
        </w:rPr>
        <w:instrText xml:space="preserve"> </w:instrText>
      </w:r>
      <w:r w:rsidR="000C695A" w:rsidRPr="005606BA">
        <w:rPr>
          <w:rFonts w:ascii="Times New Roman" w:eastAsia="Times New Roman" w:hAnsi="Times New Roman" w:cs="Times New Roman"/>
          <w:sz w:val="24"/>
          <w:szCs w:val="24"/>
          <w:lang w:val="en-US" w:eastAsia="x-none"/>
        </w:rPr>
      </w:r>
      <w:r w:rsidR="000C695A" w:rsidRPr="005606BA">
        <w:rPr>
          <w:rFonts w:ascii="Times New Roman" w:eastAsia="Times New Roman" w:hAnsi="Times New Roman" w:cs="Times New Roman"/>
          <w:sz w:val="24"/>
          <w:szCs w:val="24"/>
          <w:lang w:val="en-US" w:eastAsia="x-none"/>
        </w:rPr>
        <w:fldChar w:fldCharType="separate"/>
      </w:r>
      <w:r w:rsidR="005606BA" w:rsidRPr="005606BA">
        <w:rPr>
          <w:rFonts w:ascii="Times New Roman" w:eastAsia="Times New Roman" w:hAnsi="Times New Roman" w:cs="Times New Roman"/>
          <w:sz w:val="24"/>
          <w:szCs w:val="24"/>
          <w:lang w:eastAsia="x-none"/>
        </w:rPr>
        <w:t>10</w:t>
      </w:r>
      <w:r w:rsidR="000C695A" w:rsidRPr="005606BA">
        <w:rPr>
          <w:rFonts w:ascii="Times New Roman" w:eastAsia="Times New Roman" w:hAnsi="Times New Roman" w:cs="Times New Roman"/>
          <w:sz w:val="24"/>
          <w:szCs w:val="24"/>
          <w:lang w:val="en-US" w:eastAsia="x-none"/>
        </w:rPr>
        <w:fldChar w:fldCharType="end"/>
      </w:r>
      <w:r w:rsidR="000C695A" w:rsidRPr="000C695A">
        <w:rPr>
          <w:rFonts w:ascii="Times New Roman" w:eastAsia="Times New Roman" w:hAnsi="Times New Roman" w:cs="Times New Roman"/>
          <w:sz w:val="24"/>
          <w:szCs w:val="24"/>
          <w:lang w:eastAsia="x-none"/>
        </w:rPr>
        <w:t>]</w:t>
      </w:r>
      <w:r w:rsidR="000E1B7D">
        <w:rPr>
          <w:rFonts w:ascii="Times New Roman" w:eastAsia="Calibri" w:hAnsi="Times New Roman" w:cs="Times New Roman"/>
          <w:sz w:val="24"/>
          <w:szCs w:val="24"/>
          <w:shd w:val="clear" w:color="auto" w:fill="FFFFFF"/>
        </w:rPr>
        <w:t xml:space="preserve">. </w:t>
      </w:r>
      <w:r w:rsidRPr="00120528">
        <w:rPr>
          <w:rFonts w:ascii="Times New Roman" w:eastAsia="Calibri" w:hAnsi="Times New Roman" w:cs="Times New Roman"/>
          <w:sz w:val="24"/>
          <w:szCs w:val="24"/>
          <w:shd w:val="clear" w:color="auto" w:fill="FFFFFF"/>
        </w:rPr>
        <w:t xml:space="preserve">Все это определяет возможность применения ГТУ в виде основных, пиковых и мобильных электростанций. При этом потенциально широкое применение при электроснабжении </w:t>
      </w:r>
      <w:r w:rsidRPr="00120528">
        <w:rPr>
          <w:rFonts w:ascii="Times New Roman" w:eastAsia="Calibri" w:hAnsi="Times New Roman" w:cs="Times New Roman"/>
          <w:noProof/>
          <w:sz w:val="24"/>
          <w:szCs w:val="24"/>
        </w:rPr>
        <w:t>автономных объектов</w:t>
      </w:r>
      <w:r w:rsidRPr="00120528">
        <w:rPr>
          <w:rFonts w:ascii="Times New Roman" w:eastAsia="Calibri" w:hAnsi="Times New Roman" w:cs="Times New Roman"/>
          <w:sz w:val="24"/>
          <w:szCs w:val="24"/>
          <w:shd w:val="clear" w:color="auto" w:fill="FFFFFF"/>
        </w:rPr>
        <w:t xml:space="preserve"> на микромощност</w:t>
      </w:r>
      <w:r w:rsidR="000C695A">
        <w:rPr>
          <w:rFonts w:ascii="Times New Roman" w:eastAsia="Calibri" w:hAnsi="Times New Roman" w:cs="Times New Roman"/>
          <w:sz w:val="24"/>
          <w:szCs w:val="24"/>
          <w:shd w:val="clear" w:color="auto" w:fill="FFFFFF"/>
        </w:rPr>
        <w:t>ях (до 100 кВт) могут найти МТУ.</w:t>
      </w:r>
    </w:p>
    <w:p w:rsidR="00120528" w:rsidRPr="000E1B7D" w:rsidRDefault="00120528" w:rsidP="000E1B7D">
      <w:pPr>
        <w:spacing w:after="0" w:line="360" w:lineRule="auto"/>
        <w:ind w:firstLine="567"/>
        <w:jc w:val="both"/>
        <w:rPr>
          <w:rFonts w:ascii="Times New Roman" w:eastAsia="Calibri" w:hAnsi="Times New Roman" w:cs="Times New Roman"/>
          <w:sz w:val="24"/>
          <w:szCs w:val="24"/>
          <w:shd w:val="clear" w:color="auto" w:fill="FFFFFF"/>
        </w:rPr>
      </w:pPr>
      <w:r w:rsidRPr="00120528">
        <w:rPr>
          <w:rFonts w:ascii="Times New Roman" w:eastAsia="Calibri" w:hAnsi="Times New Roman" w:cs="Times New Roman"/>
          <w:b/>
          <w:sz w:val="24"/>
          <w:szCs w:val="24"/>
          <w:shd w:val="clear" w:color="auto" w:fill="FFFFFF"/>
        </w:rPr>
        <w:t>ПГУ</w:t>
      </w:r>
      <w:r w:rsidRPr="00120528">
        <w:rPr>
          <w:rFonts w:ascii="Times New Roman" w:eastAsia="Calibri" w:hAnsi="Times New Roman" w:cs="Times New Roman"/>
          <w:sz w:val="24"/>
          <w:szCs w:val="24"/>
          <w:shd w:val="clear" w:color="auto" w:fill="FFFFFF"/>
        </w:rPr>
        <w:t xml:space="preserve"> – это энергетическая установка, в которой тепловая энергия уходящих газов ГТУ прямо или косвенно используется для выработки электроэнергии в паротурбинном цикле [</w:t>
      </w:r>
      <w:r w:rsidR="000C695A" w:rsidRPr="00EF37A6">
        <w:rPr>
          <w:rFonts w:ascii="Times New Roman" w:eastAsia="Calibri" w:hAnsi="Times New Roman" w:cs="Times New Roman"/>
          <w:sz w:val="24"/>
          <w:szCs w:val="24"/>
          <w:shd w:val="clear" w:color="auto" w:fill="FFFFFF"/>
        </w:rPr>
        <w:fldChar w:fldCharType="begin"/>
      </w:r>
      <w:r w:rsidR="000C695A" w:rsidRPr="00EF37A6">
        <w:rPr>
          <w:rFonts w:ascii="Times New Roman" w:eastAsia="Calibri" w:hAnsi="Times New Roman" w:cs="Times New Roman"/>
          <w:sz w:val="24"/>
          <w:szCs w:val="24"/>
          <w:shd w:val="clear" w:color="auto" w:fill="FFFFFF"/>
        </w:rPr>
        <w:instrText xml:space="preserve"> REF _Ref514973380 \r \h  \* MERGEFORMAT </w:instrText>
      </w:r>
      <w:r w:rsidR="000C695A" w:rsidRPr="00EF37A6">
        <w:rPr>
          <w:rFonts w:ascii="Times New Roman" w:eastAsia="Calibri" w:hAnsi="Times New Roman" w:cs="Times New Roman"/>
          <w:sz w:val="24"/>
          <w:szCs w:val="24"/>
          <w:shd w:val="clear" w:color="auto" w:fill="FFFFFF"/>
        </w:rPr>
      </w:r>
      <w:r w:rsidR="000C695A" w:rsidRPr="00EF37A6">
        <w:rPr>
          <w:rFonts w:ascii="Times New Roman" w:eastAsia="Calibri" w:hAnsi="Times New Roman" w:cs="Times New Roman"/>
          <w:sz w:val="24"/>
          <w:szCs w:val="24"/>
          <w:shd w:val="clear" w:color="auto" w:fill="FFFFFF"/>
        </w:rPr>
        <w:fldChar w:fldCharType="separate"/>
      </w:r>
      <w:r w:rsidR="005606BA" w:rsidRPr="00EF37A6">
        <w:rPr>
          <w:rFonts w:ascii="Times New Roman" w:eastAsia="Calibri" w:hAnsi="Times New Roman" w:cs="Times New Roman"/>
          <w:sz w:val="24"/>
          <w:szCs w:val="24"/>
          <w:shd w:val="clear" w:color="auto" w:fill="FFFFFF"/>
        </w:rPr>
        <w:t>15</w:t>
      </w:r>
      <w:r w:rsidR="000C695A" w:rsidRPr="00EF37A6">
        <w:rPr>
          <w:rFonts w:ascii="Times New Roman" w:eastAsia="Calibri" w:hAnsi="Times New Roman" w:cs="Times New Roman"/>
          <w:sz w:val="24"/>
          <w:szCs w:val="24"/>
          <w:shd w:val="clear" w:color="auto" w:fill="FFFFFF"/>
        </w:rPr>
        <w:fldChar w:fldCharType="end"/>
      </w:r>
      <w:r w:rsidR="000C695A">
        <w:rPr>
          <w:rFonts w:ascii="Times New Roman" w:eastAsia="Calibri" w:hAnsi="Times New Roman" w:cs="Times New Roman"/>
          <w:sz w:val="24"/>
          <w:szCs w:val="24"/>
          <w:shd w:val="clear" w:color="auto" w:fill="FFFFFF"/>
        </w:rPr>
        <w:t xml:space="preserve">]. </w:t>
      </w:r>
      <w:r w:rsidRPr="00120528">
        <w:rPr>
          <w:rFonts w:ascii="Times New Roman" w:eastAsia="Calibri" w:hAnsi="Times New Roman" w:cs="Times New Roman"/>
          <w:sz w:val="24"/>
          <w:szCs w:val="24"/>
          <w:shd w:val="clear" w:color="auto" w:fill="FFFFFF"/>
        </w:rPr>
        <w:t>Электрический КПД современных высокомощных бинарных ПГУ с котлом-утилизатором превышает 60</w:t>
      </w:r>
      <w:r w:rsidRPr="00120528">
        <w:rPr>
          <w:rFonts w:ascii="Times New Roman" w:eastAsia="Calibri" w:hAnsi="Times New Roman" w:cs="Times New Roman"/>
          <w:sz w:val="24"/>
          <w:szCs w:val="24"/>
        </w:rPr>
        <w:t>% (данный тип бинарных ПГУ является наиболее широко применяемым) [</w:t>
      </w:r>
      <w:r w:rsidR="000C695A" w:rsidRPr="00EF37A6">
        <w:rPr>
          <w:rFonts w:ascii="Times New Roman" w:eastAsia="Calibri" w:hAnsi="Times New Roman" w:cs="Times New Roman"/>
          <w:sz w:val="24"/>
          <w:szCs w:val="24"/>
        </w:rPr>
        <w:fldChar w:fldCharType="begin"/>
      </w:r>
      <w:r w:rsidR="000C695A" w:rsidRPr="00EF37A6">
        <w:rPr>
          <w:rFonts w:ascii="Times New Roman" w:eastAsia="Calibri" w:hAnsi="Times New Roman" w:cs="Times New Roman"/>
          <w:sz w:val="24"/>
          <w:szCs w:val="24"/>
        </w:rPr>
        <w:instrText xml:space="preserve"> REF _Ref514973489 \r \h  \* MERGEFORMAT </w:instrText>
      </w:r>
      <w:r w:rsidR="000C695A" w:rsidRPr="00EF37A6">
        <w:rPr>
          <w:rFonts w:ascii="Times New Roman" w:eastAsia="Calibri" w:hAnsi="Times New Roman" w:cs="Times New Roman"/>
          <w:sz w:val="24"/>
          <w:szCs w:val="24"/>
        </w:rPr>
      </w:r>
      <w:r w:rsidR="000C695A" w:rsidRPr="00EF37A6">
        <w:rPr>
          <w:rFonts w:ascii="Times New Roman" w:eastAsia="Calibri" w:hAnsi="Times New Roman" w:cs="Times New Roman"/>
          <w:sz w:val="24"/>
          <w:szCs w:val="24"/>
        </w:rPr>
        <w:fldChar w:fldCharType="separate"/>
      </w:r>
      <w:r w:rsidR="005606BA" w:rsidRPr="00EF37A6">
        <w:rPr>
          <w:rFonts w:ascii="Times New Roman" w:eastAsia="Calibri" w:hAnsi="Times New Roman" w:cs="Times New Roman"/>
          <w:sz w:val="24"/>
          <w:szCs w:val="24"/>
        </w:rPr>
        <w:t>12</w:t>
      </w:r>
      <w:r w:rsidR="000C695A" w:rsidRPr="00EF37A6">
        <w:rPr>
          <w:rFonts w:ascii="Times New Roman" w:eastAsia="Calibri" w:hAnsi="Times New Roman" w:cs="Times New Roman"/>
          <w:sz w:val="24"/>
          <w:szCs w:val="24"/>
        </w:rPr>
        <w:fldChar w:fldCharType="end"/>
      </w:r>
      <w:r w:rsidRPr="00120528">
        <w:rPr>
          <w:rFonts w:ascii="Times New Roman" w:eastAsia="Calibri" w:hAnsi="Times New Roman" w:cs="Times New Roman"/>
          <w:sz w:val="24"/>
          <w:szCs w:val="24"/>
        </w:rPr>
        <w:t xml:space="preserve">]. При этом в маломощных ПГУ, в бинарных ПГУ иных типов (сбросного типа, с вытеснением регенерации, с высоконапорным парогенератором) и монарных ПГУ КПД снижается до 40-45% </w:t>
      </w:r>
      <w:r w:rsidRPr="00120528">
        <w:rPr>
          <w:rFonts w:ascii="Times New Roman" w:eastAsia="Calibri" w:hAnsi="Times New Roman" w:cs="Times New Roman"/>
          <w:sz w:val="24"/>
          <w:szCs w:val="24"/>
          <w:shd w:val="clear" w:color="auto" w:fill="FFFFFF"/>
        </w:rPr>
        <w:t>[</w:t>
      </w:r>
      <w:r w:rsidR="000C695A" w:rsidRPr="00EF37A6">
        <w:rPr>
          <w:rFonts w:ascii="Times New Roman" w:eastAsia="Calibri" w:hAnsi="Times New Roman" w:cs="Times New Roman"/>
          <w:sz w:val="24"/>
          <w:szCs w:val="24"/>
          <w:shd w:val="clear" w:color="auto" w:fill="FFFFFF"/>
        </w:rPr>
        <w:fldChar w:fldCharType="begin"/>
      </w:r>
      <w:r w:rsidR="000C695A" w:rsidRPr="00EF37A6">
        <w:rPr>
          <w:rFonts w:ascii="Times New Roman" w:eastAsia="Calibri" w:hAnsi="Times New Roman" w:cs="Times New Roman"/>
          <w:sz w:val="24"/>
          <w:szCs w:val="24"/>
          <w:shd w:val="clear" w:color="auto" w:fill="FFFFFF"/>
        </w:rPr>
        <w:instrText xml:space="preserve"> REF _Ref514972363 \r \h  \* MERGEFORMAT </w:instrText>
      </w:r>
      <w:r w:rsidR="000C695A" w:rsidRPr="00EF37A6">
        <w:rPr>
          <w:rFonts w:ascii="Times New Roman" w:eastAsia="Calibri" w:hAnsi="Times New Roman" w:cs="Times New Roman"/>
          <w:sz w:val="24"/>
          <w:szCs w:val="24"/>
          <w:shd w:val="clear" w:color="auto" w:fill="FFFFFF"/>
        </w:rPr>
      </w:r>
      <w:r w:rsidR="000C695A" w:rsidRPr="00EF37A6">
        <w:rPr>
          <w:rFonts w:ascii="Times New Roman" w:eastAsia="Calibri" w:hAnsi="Times New Roman" w:cs="Times New Roman"/>
          <w:sz w:val="24"/>
          <w:szCs w:val="24"/>
          <w:shd w:val="clear" w:color="auto" w:fill="FFFFFF"/>
        </w:rPr>
        <w:fldChar w:fldCharType="separate"/>
      </w:r>
      <w:r w:rsidR="005606BA" w:rsidRPr="00EF37A6">
        <w:rPr>
          <w:rFonts w:ascii="Times New Roman" w:eastAsia="Calibri" w:hAnsi="Times New Roman" w:cs="Times New Roman"/>
          <w:sz w:val="24"/>
          <w:szCs w:val="24"/>
          <w:shd w:val="clear" w:color="auto" w:fill="FFFFFF"/>
        </w:rPr>
        <w:t>10</w:t>
      </w:r>
      <w:r w:rsidR="000C695A" w:rsidRPr="00EF37A6">
        <w:rPr>
          <w:rFonts w:ascii="Times New Roman" w:eastAsia="Calibri" w:hAnsi="Times New Roman" w:cs="Times New Roman"/>
          <w:sz w:val="24"/>
          <w:szCs w:val="24"/>
          <w:shd w:val="clear" w:color="auto" w:fill="FFFFFF"/>
        </w:rPr>
        <w:fldChar w:fldCharType="end"/>
      </w:r>
      <w:r w:rsidRPr="00120528">
        <w:rPr>
          <w:rFonts w:ascii="Times New Roman" w:eastAsia="Calibri" w:hAnsi="Times New Roman" w:cs="Times New Roman"/>
          <w:sz w:val="24"/>
          <w:szCs w:val="24"/>
          <w:shd w:val="clear" w:color="auto" w:fill="FFFFFF"/>
        </w:rPr>
        <w:t>].</w:t>
      </w:r>
      <w:r w:rsidR="000E1B7D">
        <w:rPr>
          <w:rFonts w:ascii="Times New Roman" w:eastAsia="Calibri" w:hAnsi="Times New Roman" w:cs="Times New Roman"/>
          <w:sz w:val="24"/>
          <w:szCs w:val="24"/>
          <w:shd w:val="clear" w:color="auto" w:fill="FFFFFF"/>
        </w:rPr>
        <w:t xml:space="preserve"> </w:t>
      </w:r>
      <w:r w:rsidRPr="00120528">
        <w:rPr>
          <w:rFonts w:ascii="Times New Roman" w:eastAsia="Calibri" w:hAnsi="Times New Roman" w:cs="Times New Roman"/>
          <w:sz w:val="24"/>
          <w:szCs w:val="24"/>
        </w:rPr>
        <w:t>ПГУ появились при совмещении положительных качеств ГТУ и ПТУ и является типом ТЭС с наиболее высоким КПД в конденсационном режиме из промышленно эксплуатируемых в настоящее время. Они могут работать на жидком, твердом и газообразном видах топливах в широких диапазонах мощностей с достаточно высокой маневременностью и экономичностью [</w:t>
      </w:r>
      <w:r w:rsidR="000C695A" w:rsidRPr="00EF37A6">
        <w:rPr>
          <w:rFonts w:ascii="Times New Roman" w:eastAsia="Calibri" w:hAnsi="Times New Roman" w:cs="Times New Roman"/>
          <w:sz w:val="24"/>
          <w:szCs w:val="24"/>
        </w:rPr>
        <w:fldChar w:fldCharType="begin"/>
      </w:r>
      <w:r w:rsidR="000C695A" w:rsidRPr="00EF37A6">
        <w:rPr>
          <w:rFonts w:ascii="Times New Roman" w:eastAsia="Calibri" w:hAnsi="Times New Roman" w:cs="Times New Roman"/>
          <w:sz w:val="24"/>
          <w:szCs w:val="24"/>
        </w:rPr>
        <w:instrText xml:space="preserve"> REF _Ref514973518 \r \h  \* MERGEFORMAT </w:instrText>
      </w:r>
      <w:r w:rsidR="000C695A" w:rsidRPr="00EF37A6">
        <w:rPr>
          <w:rFonts w:ascii="Times New Roman" w:eastAsia="Calibri" w:hAnsi="Times New Roman" w:cs="Times New Roman"/>
          <w:sz w:val="24"/>
          <w:szCs w:val="24"/>
        </w:rPr>
      </w:r>
      <w:r w:rsidR="000C695A" w:rsidRPr="00EF37A6">
        <w:rPr>
          <w:rFonts w:ascii="Times New Roman" w:eastAsia="Calibri" w:hAnsi="Times New Roman" w:cs="Times New Roman"/>
          <w:sz w:val="24"/>
          <w:szCs w:val="24"/>
        </w:rPr>
        <w:fldChar w:fldCharType="separate"/>
      </w:r>
      <w:r w:rsidR="005606BA" w:rsidRPr="00EF37A6">
        <w:rPr>
          <w:rFonts w:ascii="Times New Roman" w:eastAsia="Calibri" w:hAnsi="Times New Roman" w:cs="Times New Roman"/>
          <w:sz w:val="24"/>
          <w:szCs w:val="24"/>
        </w:rPr>
        <w:t>16</w:t>
      </w:r>
      <w:r w:rsidR="000C695A" w:rsidRPr="00EF37A6">
        <w:rPr>
          <w:rFonts w:ascii="Times New Roman" w:eastAsia="Calibri" w:hAnsi="Times New Roman" w:cs="Times New Roman"/>
          <w:sz w:val="24"/>
          <w:szCs w:val="24"/>
        </w:rPr>
        <w:fldChar w:fldCharType="end"/>
      </w:r>
      <w:r w:rsidRPr="00120528">
        <w:rPr>
          <w:rFonts w:ascii="Times New Roman" w:eastAsia="Calibri" w:hAnsi="Times New Roman" w:cs="Times New Roman"/>
          <w:sz w:val="24"/>
          <w:szCs w:val="24"/>
        </w:rPr>
        <w:t xml:space="preserve">]. </w:t>
      </w:r>
      <w:r w:rsidRPr="00120528">
        <w:rPr>
          <w:rFonts w:ascii="Times New Roman" w:eastAsia="Calibri" w:hAnsi="Times New Roman" w:cs="Times New Roman"/>
          <w:sz w:val="24"/>
          <w:szCs w:val="24"/>
          <w:shd w:val="clear" w:color="auto" w:fill="FFFFFF"/>
        </w:rPr>
        <w:t xml:space="preserve">В ПГУ отсутствуют паровой котел сложной конструкции, используется более простая паровая турбина и меньшая система технического водоснабжения в сравнении с ПТУ, при этом они быстро вводятся в эксплуатацию при </w:t>
      </w:r>
      <w:r w:rsidRPr="00120528">
        <w:rPr>
          <w:rFonts w:ascii="Times New Roman" w:eastAsia="Calibri" w:hAnsi="Times New Roman" w:cs="Times New Roman"/>
          <w:sz w:val="24"/>
          <w:szCs w:val="24"/>
          <w:shd w:val="clear" w:color="auto" w:fill="FFFFFF"/>
        </w:rPr>
        <w:lastRenderedPageBreak/>
        <w:t>относительно небольшой стоимости, могут применяться при модернизации существующих ТЭС и являются наиболее экологически чистыми ТЭС [</w:t>
      </w:r>
      <w:r w:rsidR="000C695A" w:rsidRPr="00EF37A6">
        <w:rPr>
          <w:rFonts w:ascii="Times New Roman" w:eastAsia="Calibri" w:hAnsi="Times New Roman" w:cs="Times New Roman"/>
          <w:sz w:val="24"/>
          <w:szCs w:val="24"/>
          <w:shd w:val="clear" w:color="auto" w:fill="FFFFFF"/>
        </w:rPr>
        <w:fldChar w:fldCharType="begin"/>
      </w:r>
      <w:r w:rsidR="000C695A" w:rsidRPr="00EF37A6">
        <w:rPr>
          <w:rFonts w:ascii="Times New Roman" w:eastAsia="Calibri" w:hAnsi="Times New Roman" w:cs="Times New Roman"/>
          <w:sz w:val="24"/>
          <w:szCs w:val="24"/>
          <w:shd w:val="clear" w:color="auto" w:fill="FFFFFF"/>
        </w:rPr>
        <w:instrText xml:space="preserve"> REF _Ref514973380 \r \h  \* MERGEFORMAT </w:instrText>
      </w:r>
      <w:r w:rsidR="000C695A" w:rsidRPr="00EF37A6">
        <w:rPr>
          <w:rFonts w:ascii="Times New Roman" w:eastAsia="Calibri" w:hAnsi="Times New Roman" w:cs="Times New Roman"/>
          <w:sz w:val="24"/>
          <w:szCs w:val="24"/>
          <w:shd w:val="clear" w:color="auto" w:fill="FFFFFF"/>
        </w:rPr>
      </w:r>
      <w:r w:rsidR="000C695A" w:rsidRPr="00EF37A6">
        <w:rPr>
          <w:rFonts w:ascii="Times New Roman" w:eastAsia="Calibri" w:hAnsi="Times New Roman" w:cs="Times New Roman"/>
          <w:sz w:val="24"/>
          <w:szCs w:val="24"/>
          <w:shd w:val="clear" w:color="auto" w:fill="FFFFFF"/>
        </w:rPr>
        <w:fldChar w:fldCharType="separate"/>
      </w:r>
      <w:r w:rsidR="005606BA" w:rsidRPr="00EF37A6">
        <w:rPr>
          <w:rFonts w:ascii="Times New Roman" w:eastAsia="Calibri" w:hAnsi="Times New Roman" w:cs="Times New Roman"/>
          <w:sz w:val="24"/>
          <w:szCs w:val="24"/>
          <w:shd w:val="clear" w:color="auto" w:fill="FFFFFF"/>
        </w:rPr>
        <w:t>15</w:t>
      </w:r>
      <w:r w:rsidR="000C695A" w:rsidRPr="00EF37A6">
        <w:rPr>
          <w:rFonts w:ascii="Times New Roman" w:eastAsia="Calibri" w:hAnsi="Times New Roman" w:cs="Times New Roman"/>
          <w:sz w:val="24"/>
          <w:szCs w:val="24"/>
          <w:shd w:val="clear" w:color="auto" w:fill="FFFFFF"/>
        </w:rPr>
        <w:fldChar w:fldCharType="end"/>
      </w:r>
      <w:r w:rsidRPr="00120528">
        <w:rPr>
          <w:rFonts w:ascii="Times New Roman" w:eastAsia="Calibri" w:hAnsi="Times New Roman" w:cs="Times New Roman"/>
          <w:sz w:val="24"/>
          <w:szCs w:val="24"/>
          <w:shd w:val="clear" w:color="auto" w:fill="FFFFFF"/>
        </w:rPr>
        <w:t>].</w:t>
      </w:r>
    </w:p>
    <w:p w:rsidR="00120528" w:rsidRPr="00120528" w:rsidRDefault="00120528" w:rsidP="000E1B7D">
      <w:pPr>
        <w:spacing w:after="0" w:line="360" w:lineRule="auto"/>
        <w:ind w:firstLine="567"/>
        <w:jc w:val="both"/>
        <w:rPr>
          <w:rFonts w:ascii="Times New Roman" w:eastAsia="Calibri" w:hAnsi="Times New Roman" w:cs="Times New Roman"/>
          <w:sz w:val="24"/>
          <w:szCs w:val="24"/>
        </w:rPr>
      </w:pPr>
      <w:r w:rsidRPr="00120528">
        <w:rPr>
          <w:rFonts w:ascii="Times New Roman" w:eastAsia="Calibri" w:hAnsi="Times New Roman" w:cs="Times New Roman"/>
          <w:b/>
          <w:sz w:val="24"/>
          <w:szCs w:val="24"/>
          <w:shd w:val="clear" w:color="auto" w:fill="FFFFFF"/>
        </w:rPr>
        <w:t>ГПУ</w:t>
      </w:r>
      <w:r w:rsidRPr="00120528">
        <w:rPr>
          <w:rFonts w:ascii="Times New Roman" w:eastAsia="Calibri" w:hAnsi="Times New Roman" w:cs="Times New Roman"/>
          <w:sz w:val="24"/>
          <w:szCs w:val="24"/>
          <w:shd w:val="clear" w:color="auto" w:fill="FFFFFF"/>
        </w:rPr>
        <w:t xml:space="preserve"> – </w:t>
      </w:r>
      <w:r w:rsidRPr="00120528">
        <w:rPr>
          <w:rFonts w:ascii="Times New Roman" w:eastAsia="Calibri" w:hAnsi="Times New Roman" w:cs="Times New Roman"/>
          <w:sz w:val="24"/>
          <w:szCs w:val="24"/>
        </w:rPr>
        <w:t xml:space="preserve">энергоустановка, состоящая из электроагрегата (электроагрегатов) с </w:t>
      </w:r>
      <w:r w:rsidR="000C695A">
        <w:rPr>
          <w:rFonts w:ascii="Times New Roman" w:eastAsia="Calibri" w:hAnsi="Times New Roman" w:cs="Times New Roman"/>
          <w:sz w:val="24"/>
          <w:szCs w:val="24"/>
        </w:rPr>
        <w:t>двигателем внутреннего сгорания</w:t>
      </w:r>
      <w:r w:rsidRPr="00120528">
        <w:rPr>
          <w:rFonts w:ascii="Times New Roman" w:eastAsia="Calibri" w:hAnsi="Times New Roman" w:cs="Times New Roman"/>
          <w:sz w:val="24"/>
          <w:szCs w:val="24"/>
        </w:rPr>
        <w:t>, устройств управления и распределения электрической энергии и оборудования, необходимого для обеспечения автономной работы и для электроснабжения потребителей в зависимости</w:t>
      </w:r>
      <w:r w:rsidR="000E1B7D">
        <w:rPr>
          <w:rFonts w:ascii="Times New Roman" w:eastAsia="Calibri" w:hAnsi="Times New Roman" w:cs="Times New Roman"/>
          <w:sz w:val="24"/>
          <w:szCs w:val="24"/>
        </w:rPr>
        <w:t xml:space="preserve"> от назначения электростанции [</w:t>
      </w:r>
      <w:r w:rsidR="000E1B7D" w:rsidRPr="00EF37A6">
        <w:rPr>
          <w:rFonts w:ascii="Times New Roman" w:eastAsia="Calibri" w:hAnsi="Times New Roman" w:cs="Times New Roman"/>
          <w:sz w:val="24"/>
          <w:szCs w:val="24"/>
        </w:rPr>
        <w:fldChar w:fldCharType="begin"/>
      </w:r>
      <w:r w:rsidR="000E1B7D" w:rsidRPr="00EF37A6">
        <w:rPr>
          <w:rFonts w:ascii="Times New Roman" w:eastAsia="Calibri" w:hAnsi="Times New Roman" w:cs="Times New Roman"/>
          <w:sz w:val="24"/>
          <w:szCs w:val="24"/>
        </w:rPr>
        <w:instrText xml:space="preserve"> REF _Ref514973621 \r \h  \* MERGEFORMAT </w:instrText>
      </w:r>
      <w:r w:rsidR="000E1B7D" w:rsidRPr="00EF37A6">
        <w:rPr>
          <w:rFonts w:ascii="Times New Roman" w:eastAsia="Calibri" w:hAnsi="Times New Roman" w:cs="Times New Roman"/>
          <w:sz w:val="24"/>
          <w:szCs w:val="24"/>
        </w:rPr>
      </w:r>
      <w:r w:rsidR="000E1B7D" w:rsidRPr="00EF37A6">
        <w:rPr>
          <w:rFonts w:ascii="Times New Roman" w:eastAsia="Calibri" w:hAnsi="Times New Roman" w:cs="Times New Roman"/>
          <w:sz w:val="24"/>
          <w:szCs w:val="24"/>
        </w:rPr>
        <w:fldChar w:fldCharType="separate"/>
      </w:r>
      <w:r w:rsidR="005606BA" w:rsidRPr="00EF37A6">
        <w:rPr>
          <w:rFonts w:ascii="Times New Roman" w:eastAsia="Calibri" w:hAnsi="Times New Roman" w:cs="Times New Roman"/>
          <w:sz w:val="24"/>
          <w:szCs w:val="24"/>
        </w:rPr>
        <w:t>17</w:t>
      </w:r>
      <w:r w:rsidR="000E1B7D" w:rsidRPr="00EF37A6">
        <w:rPr>
          <w:rFonts w:ascii="Times New Roman" w:eastAsia="Calibri" w:hAnsi="Times New Roman" w:cs="Times New Roman"/>
          <w:sz w:val="24"/>
          <w:szCs w:val="24"/>
        </w:rPr>
        <w:fldChar w:fldCharType="end"/>
      </w:r>
      <w:r w:rsidR="000E1B7D">
        <w:rPr>
          <w:rFonts w:ascii="Times New Roman" w:eastAsia="Calibri" w:hAnsi="Times New Roman" w:cs="Times New Roman"/>
          <w:sz w:val="24"/>
          <w:szCs w:val="24"/>
        </w:rPr>
        <w:t xml:space="preserve">]. </w:t>
      </w:r>
      <w:r w:rsidRPr="00120528">
        <w:rPr>
          <w:rFonts w:ascii="Times New Roman" w:eastAsia="Calibri" w:hAnsi="Times New Roman" w:cs="Times New Roman"/>
          <w:sz w:val="24"/>
          <w:szCs w:val="24"/>
        </w:rPr>
        <w:t>Электрический КПД современных ГПУ составляет ~41-50%, а соотношение выдачи двух видов энергий при работе ГПУ в номинальном режиме – 1:1</w:t>
      </w:r>
      <w:r w:rsidR="000C695A">
        <w:rPr>
          <w:rFonts w:ascii="Times New Roman" w:eastAsia="Calibri" w:hAnsi="Times New Roman" w:cs="Times New Roman"/>
          <w:sz w:val="24"/>
          <w:szCs w:val="24"/>
        </w:rPr>
        <w:t xml:space="preserve"> </w:t>
      </w:r>
      <w:r w:rsidR="000C695A" w:rsidRPr="000C695A">
        <w:rPr>
          <w:rFonts w:ascii="Times New Roman" w:eastAsia="Calibri" w:hAnsi="Times New Roman" w:cs="Times New Roman"/>
          <w:sz w:val="24"/>
          <w:szCs w:val="24"/>
        </w:rPr>
        <w:t>[</w:t>
      </w:r>
      <w:r w:rsidR="000C695A" w:rsidRPr="00EF37A6">
        <w:rPr>
          <w:rFonts w:ascii="Times New Roman" w:eastAsia="Calibri" w:hAnsi="Times New Roman" w:cs="Times New Roman"/>
          <w:sz w:val="24"/>
          <w:szCs w:val="24"/>
        </w:rPr>
        <w:fldChar w:fldCharType="begin"/>
      </w:r>
      <w:r w:rsidR="000C695A" w:rsidRPr="00EF37A6">
        <w:rPr>
          <w:rFonts w:ascii="Times New Roman" w:eastAsia="Calibri" w:hAnsi="Times New Roman" w:cs="Times New Roman"/>
          <w:sz w:val="24"/>
          <w:szCs w:val="24"/>
        </w:rPr>
        <w:instrText xml:space="preserve"> REF _Ref514972363 \r \h  \* MERGEFORMAT </w:instrText>
      </w:r>
      <w:r w:rsidR="000C695A" w:rsidRPr="00EF37A6">
        <w:rPr>
          <w:rFonts w:ascii="Times New Roman" w:eastAsia="Calibri" w:hAnsi="Times New Roman" w:cs="Times New Roman"/>
          <w:sz w:val="24"/>
          <w:szCs w:val="24"/>
        </w:rPr>
      </w:r>
      <w:r w:rsidR="000C695A" w:rsidRPr="00EF37A6">
        <w:rPr>
          <w:rFonts w:ascii="Times New Roman" w:eastAsia="Calibri" w:hAnsi="Times New Roman" w:cs="Times New Roman"/>
          <w:sz w:val="24"/>
          <w:szCs w:val="24"/>
        </w:rPr>
        <w:fldChar w:fldCharType="separate"/>
      </w:r>
      <w:r w:rsidR="005606BA" w:rsidRPr="00EF37A6">
        <w:rPr>
          <w:rFonts w:ascii="Times New Roman" w:eastAsia="Calibri" w:hAnsi="Times New Roman" w:cs="Times New Roman"/>
          <w:sz w:val="24"/>
          <w:szCs w:val="24"/>
        </w:rPr>
        <w:t>10</w:t>
      </w:r>
      <w:r w:rsidR="000C695A" w:rsidRPr="00EF37A6">
        <w:rPr>
          <w:rFonts w:ascii="Times New Roman" w:eastAsia="Calibri" w:hAnsi="Times New Roman" w:cs="Times New Roman"/>
          <w:sz w:val="24"/>
          <w:szCs w:val="24"/>
        </w:rPr>
        <w:fldChar w:fldCharType="end"/>
      </w:r>
      <w:r w:rsidR="000C695A" w:rsidRPr="000C695A">
        <w:rPr>
          <w:rFonts w:ascii="Times New Roman" w:eastAsia="Calibri" w:hAnsi="Times New Roman" w:cs="Times New Roman"/>
          <w:sz w:val="24"/>
          <w:szCs w:val="24"/>
        </w:rPr>
        <w:t>]</w:t>
      </w:r>
      <w:r w:rsidRPr="00120528">
        <w:rPr>
          <w:rFonts w:ascii="Times New Roman" w:eastAsia="Calibri" w:hAnsi="Times New Roman" w:cs="Times New Roman"/>
          <w:sz w:val="24"/>
          <w:szCs w:val="24"/>
        </w:rPr>
        <w:t>.</w:t>
      </w:r>
      <w:r w:rsidR="000E1B7D">
        <w:rPr>
          <w:rFonts w:ascii="Times New Roman" w:eastAsia="Calibri" w:hAnsi="Times New Roman" w:cs="Times New Roman"/>
          <w:sz w:val="24"/>
          <w:szCs w:val="24"/>
        </w:rPr>
        <w:t xml:space="preserve"> </w:t>
      </w:r>
      <w:r w:rsidRPr="00120528">
        <w:rPr>
          <w:rFonts w:ascii="Times New Roman" w:eastAsia="Calibri" w:hAnsi="Times New Roman" w:cs="Times New Roman"/>
          <w:sz w:val="24"/>
          <w:szCs w:val="24"/>
        </w:rPr>
        <w:t xml:space="preserve">Конструктивные особенности ГПУ позволяют располагать ее в помещении энергоцентра (в контейнерном или неконтейнерном исполнениях) как с кожухом шумопоглощения, так и без него. </w:t>
      </w:r>
      <w:r w:rsidRPr="00120528">
        <w:rPr>
          <w:rFonts w:ascii="Times New Roman" w:eastAsia="TimesNewRomanPSMT" w:hAnsi="Times New Roman" w:cs="Times New Roman"/>
          <w:sz w:val="24"/>
          <w:szCs w:val="24"/>
        </w:rPr>
        <w:t xml:space="preserve">При инсталляции ГПУ не возникает проблем, и они </w:t>
      </w:r>
      <w:r w:rsidRPr="00120528">
        <w:rPr>
          <w:rFonts w:ascii="Times New Roman" w:eastAsia="Calibri" w:hAnsi="Times New Roman" w:cs="Times New Roman"/>
          <w:sz w:val="24"/>
          <w:szCs w:val="24"/>
        </w:rPr>
        <w:t>имеют очень малую зависимость от температуры окружающего воздуха по сравнению с аналогами</w:t>
      </w:r>
      <w:r w:rsidRPr="00120528">
        <w:rPr>
          <w:rFonts w:ascii="Times New Roman" w:eastAsia="TimesNewRomanPSMT" w:hAnsi="Times New Roman" w:cs="Times New Roman"/>
          <w:sz w:val="24"/>
          <w:szCs w:val="24"/>
        </w:rPr>
        <w:t>. Необходимое для них давление газа являются нормой для большинства российских газопроводов, а</w:t>
      </w:r>
      <w:r w:rsidRPr="00120528">
        <w:rPr>
          <w:rFonts w:ascii="Times New Roman" w:eastAsia="Calibri" w:hAnsi="Times New Roman" w:cs="Times New Roman"/>
          <w:sz w:val="24"/>
          <w:szCs w:val="24"/>
        </w:rPr>
        <w:t xml:space="preserve"> при поставках ГПУ на объекты с низким давлением в комплект поставки включается небольшой и дешевый дожимной компрессор </w:t>
      </w:r>
      <w:r w:rsidR="000E1B7D" w:rsidRPr="000C695A">
        <w:rPr>
          <w:rFonts w:ascii="Times New Roman" w:eastAsia="Calibri" w:hAnsi="Times New Roman" w:cs="Times New Roman"/>
          <w:sz w:val="24"/>
          <w:szCs w:val="24"/>
        </w:rPr>
        <w:t>[</w:t>
      </w:r>
      <w:r w:rsidR="000E1B7D" w:rsidRPr="00EF37A6">
        <w:rPr>
          <w:rFonts w:ascii="Times New Roman" w:eastAsia="Calibri" w:hAnsi="Times New Roman" w:cs="Times New Roman"/>
          <w:sz w:val="24"/>
          <w:szCs w:val="24"/>
        </w:rPr>
        <w:fldChar w:fldCharType="begin"/>
      </w:r>
      <w:r w:rsidR="000E1B7D" w:rsidRPr="00EF37A6">
        <w:rPr>
          <w:rFonts w:ascii="Times New Roman" w:eastAsia="Calibri" w:hAnsi="Times New Roman" w:cs="Times New Roman"/>
          <w:sz w:val="24"/>
          <w:szCs w:val="24"/>
        </w:rPr>
        <w:instrText xml:space="preserve"> REF _Ref514972363 \r \h  \* MERGEFORMAT </w:instrText>
      </w:r>
      <w:r w:rsidR="000E1B7D" w:rsidRPr="00EF37A6">
        <w:rPr>
          <w:rFonts w:ascii="Times New Roman" w:eastAsia="Calibri" w:hAnsi="Times New Roman" w:cs="Times New Roman"/>
          <w:sz w:val="24"/>
          <w:szCs w:val="24"/>
        </w:rPr>
      </w:r>
      <w:r w:rsidR="000E1B7D" w:rsidRPr="00EF37A6">
        <w:rPr>
          <w:rFonts w:ascii="Times New Roman" w:eastAsia="Calibri" w:hAnsi="Times New Roman" w:cs="Times New Roman"/>
          <w:sz w:val="24"/>
          <w:szCs w:val="24"/>
        </w:rPr>
        <w:fldChar w:fldCharType="separate"/>
      </w:r>
      <w:r w:rsidR="005606BA" w:rsidRPr="00EF37A6">
        <w:rPr>
          <w:rFonts w:ascii="Times New Roman" w:eastAsia="Calibri" w:hAnsi="Times New Roman" w:cs="Times New Roman"/>
          <w:sz w:val="24"/>
          <w:szCs w:val="24"/>
        </w:rPr>
        <w:t>10</w:t>
      </w:r>
      <w:r w:rsidR="000E1B7D" w:rsidRPr="00EF37A6">
        <w:rPr>
          <w:rFonts w:ascii="Times New Roman" w:eastAsia="Calibri" w:hAnsi="Times New Roman" w:cs="Times New Roman"/>
          <w:sz w:val="24"/>
          <w:szCs w:val="24"/>
        </w:rPr>
        <w:fldChar w:fldCharType="end"/>
      </w:r>
      <w:r w:rsidR="000E1B7D" w:rsidRPr="00EF37A6">
        <w:rPr>
          <w:rFonts w:ascii="Times New Roman" w:eastAsia="Calibri" w:hAnsi="Times New Roman" w:cs="Times New Roman"/>
          <w:sz w:val="24"/>
          <w:szCs w:val="24"/>
        </w:rPr>
        <w:t xml:space="preserve">, </w:t>
      </w:r>
      <w:r w:rsidR="000E1B7D" w:rsidRPr="00EF37A6">
        <w:rPr>
          <w:rFonts w:ascii="Times New Roman" w:eastAsia="Calibri" w:hAnsi="Times New Roman" w:cs="Times New Roman"/>
          <w:sz w:val="24"/>
          <w:szCs w:val="24"/>
        </w:rPr>
        <w:fldChar w:fldCharType="begin"/>
      </w:r>
      <w:r w:rsidR="000E1B7D" w:rsidRPr="00EF37A6">
        <w:rPr>
          <w:rFonts w:ascii="Times New Roman" w:eastAsia="Calibri" w:hAnsi="Times New Roman" w:cs="Times New Roman"/>
          <w:sz w:val="24"/>
          <w:szCs w:val="24"/>
        </w:rPr>
        <w:instrText xml:space="preserve"> REF _Ref514973621 \r \h  \* MERGEFORMAT </w:instrText>
      </w:r>
      <w:r w:rsidR="000E1B7D" w:rsidRPr="00EF37A6">
        <w:rPr>
          <w:rFonts w:ascii="Times New Roman" w:eastAsia="Calibri" w:hAnsi="Times New Roman" w:cs="Times New Roman"/>
          <w:sz w:val="24"/>
          <w:szCs w:val="24"/>
        </w:rPr>
      </w:r>
      <w:r w:rsidR="000E1B7D" w:rsidRPr="00EF37A6">
        <w:rPr>
          <w:rFonts w:ascii="Times New Roman" w:eastAsia="Calibri" w:hAnsi="Times New Roman" w:cs="Times New Roman"/>
          <w:sz w:val="24"/>
          <w:szCs w:val="24"/>
        </w:rPr>
        <w:fldChar w:fldCharType="separate"/>
      </w:r>
      <w:r w:rsidR="005606BA" w:rsidRPr="00EF37A6">
        <w:rPr>
          <w:rFonts w:ascii="Times New Roman" w:eastAsia="Calibri" w:hAnsi="Times New Roman" w:cs="Times New Roman"/>
          <w:sz w:val="24"/>
          <w:szCs w:val="24"/>
        </w:rPr>
        <w:t>17</w:t>
      </w:r>
      <w:r w:rsidR="000E1B7D" w:rsidRPr="00EF37A6">
        <w:rPr>
          <w:rFonts w:ascii="Times New Roman" w:eastAsia="Calibri" w:hAnsi="Times New Roman" w:cs="Times New Roman"/>
          <w:sz w:val="24"/>
          <w:szCs w:val="24"/>
        </w:rPr>
        <w:fldChar w:fldCharType="end"/>
      </w:r>
      <w:r w:rsidR="000E1B7D" w:rsidRPr="00120528">
        <w:rPr>
          <w:rFonts w:ascii="Times New Roman" w:eastAsia="Calibri" w:hAnsi="Times New Roman" w:cs="Times New Roman"/>
          <w:sz w:val="24"/>
          <w:szCs w:val="24"/>
        </w:rPr>
        <w:t>]</w:t>
      </w:r>
      <w:r w:rsidRPr="00120528">
        <w:rPr>
          <w:rFonts w:ascii="Times New Roman" w:eastAsia="Calibri" w:hAnsi="Times New Roman" w:cs="Times New Roman"/>
          <w:sz w:val="24"/>
          <w:szCs w:val="24"/>
        </w:rPr>
        <w:t>.</w:t>
      </w:r>
    </w:p>
    <w:p w:rsidR="00120528" w:rsidRPr="00120528" w:rsidRDefault="00120528" w:rsidP="000E1B7D">
      <w:pPr>
        <w:spacing w:after="0" w:line="360" w:lineRule="auto"/>
        <w:ind w:firstLine="567"/>
        <w:jc w:val="both"/>
        <w:rPr>
          <w:rFonts w:ascii="Times New Roman" w:eastAsia="Calibri" w:hAnsi="Times New Roman" w:cs="Times New Roman"/>
          <w:sz w:val="24"/>
          <w:szCs w:val="24"/>
        </w:rPr>
      </w:pPr>
      <w:r w:rsidRPr="00120528">
        <w:rPr>
          <w:rFonts w:ascii="Times New Roman" w:eastAsia="Calibri" w:hAnsi="Times New Roman" w:cs="Times New Roman"/>
          <w:sz w:val="24"/>
          <w:szCs w:val="24"/>
        </w:rPr>
        <w:t>Явные преимущества ГПУ над своими аналогами заключаются в следующем</w:t>
      </w:r>
      <w:r w:rsidR="000E1B7D">
        <w:rPr>
          <w:rFonts w:ascii="Times New Roman" w:eastAsia="Calibri" w:hAnsi="Times New Roman" w:cs="Times New Roman"/>
          <w:sz w:val="24"/>
          <w:szCs w:val="24"/>
        </w:rPr>
        <w:t xml:space="preserve"> </w:t>
      </w:r>
      <w:r w:rsidR="000E1B7D" w:rsidRPr="000C695A">
        <w:rPr>
          <w:rFonts w:ascii="Times New Roman" w:eastAsia="Calibri" w:hAnsi="Times New Roman" w:cs="Times New Roman"/>
          <w:sz w:val="24"/>
          <w:szCs w:val="24"/>
        </w:rPr>
        <w:t>[</w:t>
      </w:r>
      <w:r w:rsidR="000E1B7D" w:rsidRPr="00EF37A6">
        <w:rPr>
          <w:rFonts w:ascii="Times New Roman" w:eastAsia="Calibri" w:hAnsi="Times New Roman" w:cs="Times New Roman"/>
          <w:sz w:val="24"/>
          <w:szCs w:val="24"/>
        </w:rPr>
        <w:fldChar w:fldCharType="begin"/>
      </w:r>
      <w:r w:rsidR="000E1B7D" w:rsidRPr="00EF37A6">
        <w:rPr>
          <w:rFonts w:ascii="Times New Roman" w:eastAsia="Calibri" w:hAnsi="Times New Roman" w:cs="Times New Roman"/>
          <w:sz w:val="24"/>
          <w:szCs w:val="24"/>
        </w:rPr>
        <w:instrText xml:space="preserve"> REF _Ref514972363 \r \h  \* MERGEFORMAT </w:instrText>
      </w:r>
      <w:r w:rsidR="000E1B7D" w:rsidRPr="00EF37A6">
        <w:rPr>
          <w:rFonts w:ascii="Times New Roman" w:eastAsia="Calibri" w:hAnsi="Times New Roman" w:cs="Times New Roman"/>
          <w:sz w:val="24"/>
          <w:szCs w:val="24"/>
        </w:rPr>
      </w:r>
      <w:r w:rsidR="000E1B7D" w:rsidRPr="00EF37A6">
        <w:rPr>
          <w:rFonts w:ascii="Times New Roman" w:eastAsia="Calibri" w:hAnsi="Times New Roman" w:cs="Times New Roman"/>
          <w:sz w:val="24"/>
          <w:szCs w:val="24"/>
        </w:rPr>
        <w:fldChar w:fldCharType="separate"/>
      </w:r>
      <w:r w:rsidR="005606BA" w:rsidRPr="00EF37A6">
        <w:rPr>
          <w:rFonts w:ascii="Times New Roman" w:eastAsia="Calibri" w:hAnsi="Times New Roman" w:cs="Times New Roman"/>
          <w:sz w:val="24"/>
          <w:szCs w:val="24"/>
        </w:rPr>
        <w:t>10</w:t>
      </w:r>
      <w:r w:rsidR="000E1B7D" w:rsidRPr="00EF37A6">
        <w:rPr>
          <w:rFonts w:ascii="Times New Roman" w:eastAsia="Calibri" w:hAnsi="Times New Roman" w:cs="Times New Roman"/>
          <w:sz w:val="24"/>
          <w:szCs w:val="24"/>
        </w:rPr>
        <w:fldChar w:fldCharType="end"/>
      </w:r>
      <w:r w:rsidR="000E1B7D" w:rsidRPr="000C695A">
        <w:rPr>
          <w:rFonts w:ascii="Times New Roman" w:eastAsia="Calibri" w:hAnsi="Times New Roman" w:cs="Times New Roman"/>
          <w:sz w:val="24"/>
          <w:szCs w:val="24"/>
        </w:rPr>
        <w:t>]</w:t>
      </w:r>
      <w:r w:rsidRPr="00120528">
        <w:rPr>
          <w:rFonts w:ascii="Times New Roman" w:eastAsia="Calibri" w:hAnsi="Times New Roman" w:cs="Times New Roman"/>
          <w:sz w:val="24"/>
          <w:szCs w:val="24"/>
        </w:rPr>
        <w:t>:</w:t>
      </w:r>
    </w:p>
    <w:p w:rsidR="00120528" w:rsidRPr="00120528" w:rsidRDefault="00120528" w:rsidP="00120528">
      <w:pPr>
        <w:numPr>
          <w:ilvl w:val="0"/>
          <w:numId w:val="14"/>
        </w:numPr>
        <w:tabs>
          <w:tab w:val="left" w:pos="993"/>
        </w:tabs>
        <w:spacing w:after="0" w:line="360" w:lineRule="auto"/>
        <w:ind w:left="0" w:firstLine="567"/>
        <w:jc w:val="both"/>
        <w:rPr>
          <w:rFonts w:ascii="Times New Roman" w:eastAsia="Calibri" w:hAnsi="Times New Roman" w:cs="Times New Roman"/>
          <w:sz w:val="24"/>
          <w:szCs w:val="24"/>
        </w:rPr>
      </w:pPr>
      <w:r w:rsidRPr="00120528">
        <w:rPr>
          <w:rFonts w:ascii="Times New Roman" w:eastAsia="Calibri" w:hAnsi="Times New Roman" w:cs="Times New Roman"/>
          <w:sz w:val="24"/>
          <w:szCs w:val="24"/>
        </w:rPr>
        <w:t>Газопоршневой ДВС может запускаться и останавливаться неограниченное количество раз при малом времени запуска (5 минут), не ухудшая свой ресурс</w:t>
      </w:r>
      <w:r w:rsidRPr="00120528">
        <w:rPr>
          <w:rFonts w:ascii="Times New Roman" w:eastAsia="TimesNewRomanPSMT" w:hAnsi="Times New Roman" w:cs="Times New Roman"/>
          <w:sz w:val="24"/>
          <w:szCs w:val="24"/>
        </w:rPr>
        <w:t>;</w:t>
      </w:r>
    </w:p>
    <w:p w:rsidR="00120528" w:rsidRPr="00120528" w:rsidRDefault="00120528" w:rsidP="00120528">
      <w:pPr>
        <w:numPr>
          <w:ilvl w:val="0"/>
          <w:numId w:val="14"/>
        </w:numPr>
        <w:tabs>
          <w:tab w:val="left" w:pos="993"/>
        </w:tabs>
        <w:spacing w:after="0" w:line="360" w:lineRule="auto"/>
        <w:ind w:left="0" w:firstLine="567"/>
        <w:jc w:val="both"/>
        <w:rPr>
          <w:rFonts w:ascii="Times New Roman" w:eastAsia="TimesNewRomanPSMT" w:hAnsi="Times New Roman" w:cs="Times New Roman"/>
          <w:sz w:val="24"/>
          <w:szCs w:val="24"/>
        </w:rPr>
      </w:pPr>
      <w:r w:rsidRPr="00120528">
        <w:rPr>
          <w:rFonts w:ascii="Times New Roman" w:eastAsia="Calibri" w:hAnsi="Times New Roman" w:cs="Times New Roman"/>
          <w:sz w:val="24"/>
          <w:szCs w:val="24"/>
        </w:rPr>
        <w:t>Высокий и постоянный электрический КПД и низкий удельный расход топлива на всем интервале рабочих температур</w:t>
      </w:r>
      <w:r w:rsidRPr="00120528">
        <w:rPr>
          <w:rFonts w:ascii="Times New Roman" w:eastAsia="TimesNewRomanPSMT" w:hAnsi="Times New Roman" w:cs="Times New Roman"/>
          <w:sz w:val="24"/>
          <w:szCs w:val="24"/>
        </w:rPr>
        <w:t xml:space="preserve"> и на больших высотах над уровнем моря на всем диапазоне допустимых нагрузок;</w:t>
      </w:r>
    </w:p>
    <w:p w:rsidR="00120528" w:rsidRPr="00120528" w:rsidRDefault="00120528" w:rsidP="00120528">
      <w:pPr>
        <w:numPr>
          <w:ilvl w:val="0"/>
          <w:numId w:val="14"/>
        </w:numPr>
        <w:tabs>
          <w:tab w:val="left" w:pos="993"/>
        </w:tabs>
        <w:spacing w:after="0" w:line="360" w:lineRule="auto"/>
        <w:ind w:left="0" w:firstLine="567"/>
        <w:jc w:val="both"/>
        <w:rPr>
          <w:rFonts w:ascii="Times New Roman" w:eastAsia="Calibri" w:hAnsi="Times New Roman" w:cs="Times New Roman"/>
          <w:sz w:val="24"/>
          <w:szCs w:val="24"/>
        </w:rPr>
      </w:pPr>
      <w:r w:rsidRPr="00120528">
        <w:rPr>
          <w:rFonts w:ascii="Times New Roman" w:eastAsia="TimesNewRomanPSMT" w:hAnsi="Times New Roman" w:cs="Times New Roman"/>
          <w:sz w:val="24"/>
          <w:szCs w:val="24"/>
        </w:rPr>
        <w:t>Модульная газопоршневая электростанция (ГПЭС) обеспечивает наивысший КПД на частичной нагрузке;</w:t>
      </w:r>
    </w:p>
    <w:p w:rsidR="00120528" w:rsidRPr="00120528" w:rsidRDefault="00120528" w:rsidP="00120528">
      <w:pPr>
        <w:numPr>
          <w:ilvl w:val="0"/>
          <w:numId w:val="14"/>
        </w:numPr>
        <w:tabs>
          <w:tab w:val="left" w:pos="993"/>
        </w:tabs>
        <w:spacing w:after="0" w:line="360" w:lineRule="auto"/>
        <w:ind w:left="0" w:firstLine="567"/>
        <w:jc w:val="both"/>
        <w:rPr>
          <w:rFonts w:ascii="Times New Roman" w:eastAsia="Calibri" w:hAnsi="Times New Roman" w:cs="Times New Roman"/>
          <w:sz w:val="24"/>
          <w:szCs w:val="24"/>
        </w:rPr>
      </w:pPr>
      <w:r w:rsidRPr="00120528">
        <w:rPr>
          <w:rFonts w:ascii="Times New Roman" w:eastAsia="Calibri" w:hAnsi="Times New Roman" w:cs="Times New Roman"/>
          <w:sz w:val="24"/>
          <w:szCs w:val="24"/>
        </w:rPr>
        <w:t>Высокий проектный срок службы;</w:t>
      </w:r>
    </w:p>
    <w:p w:rsidR="00120528" w:rsidRPr="000E1B7D" w:rsidRDefault="00120528" w:rsidP="000E1B7D">
      <w:pPr>
        <w:numPr>
          <w:ilvl w:val="0"/>
          <w:numId w:val="14"/>
        </w:numPr>
        <w:tabs>
          <w:tab w:val="left" w:pos="993"/>
        </w:tabs>
        <w:spacing w:after="0" w:line="360" w:lineRule="auto"/>
        <w:ind w:left="0" w:firstLine="567"/>
        <w:jc w:val="both"/>
        <w:rPr>
          <w:rFonts w:ascii="Times New Roman" w:eastAsia="Calibri" w:hAnsi="Times New Roman" w:cs="Times New Roman"/>
          <w:sz w:val="24"/>
          <w:szCs w:val="24"/>
        </w:rPr>
      </w:pPr>
      <w:r w:rsidRPr="00120528">
        <w:rPr>
          <w:rFonts w:ascii="Times New Roman" w:eastAsia="Calibri" w:hAnsi="Times New Roman" w:cs="Times New Roman"/>
          <w:sz w:val="24"/>
          <w:szCs w:val="24"/>
        </w:rPr>
        <w:t>Низкие эксплуатационные затраты и капиталовложения</w:t>
      </w:r>
      <w:r w:rsidRPr="00120528">
        <w:rPr>
          <w:rFonts w:ascii="Times New Roman" w:eastAsia="TimesNewRomanPSMT" w:hAnsi="Times New Roman" w:cs="Times New Roman"/>
          <w:sz w:val="24"/>
          <w:szCs w:val="24"/>
        </w:rPr>
        <w:t xml:space="preserve"> благодаря миним</w:t>
      </w:r>
      <w:r w:rsidR="000E1B7D">
        <w:rPr>
          <w:rFonts w:ascii="Times New Roman" w:eastAsia="TimesNewRomanPSMT" w:hAnsi="Times New Roman" w:cs="Times New Roman"/>
          <w:sz w:val="24"/>
          <w:szCs w:val="24"/>
        </w:rPr>
        <w:t>альным эксплуатационным рискам</w:t>
      </w:r>
      <w:r w:rsidRPr="000E1B7D">
        <w:rPr>
          <w:rFonts w:ascii="Times New Roman" w:eastAsia="TimesNewRomanPSMT" w:hAnsi="Times New Roman" w:cs="Times New Roman"/>
          <w:sz w:val="24"/>
          <w:szCs w:val="24"/>
        </w:rPr>
        <w:t>.</w:t>
      </w:r>
    </w:p>
    <w:p w:rsidR="00120528" w:rsidRPr="00120528" w:rsidRDefault="00120528" w:rsidP="00120528">
      <w:pPr>
        <w:spacing w:after="0" w:line="360" w:lineRule="auto"/>
        <w:ind w:firstLine="567"/>
        <w:jc w:val="both"/>
        <w:rPr>
          <w:rFonts w:ascii="Times New Roman" w:eastAsia="Calibri" w:hAnsi="Times New Roman" w:cs="Times New Roman"/>
          <w:sz w:val="24"/>
          <w:szCs w:val="24"/>
        </w:rPr>
      </w:pPr>
      <w:r w:rsidRPr="00120528">
        <w:rPr>
          <w:rFonts w:ascii="Times New Roman" w:eastAsia="Calibri" w:hAnsi="Times New Roman" w:cs="Times New Roman"/>
          <w:sz w:val="24"/>
          <w:szCs w:val="24"/>
        </w:rPr>
        <w:t xml:space="preserve">КПД современных ДГУ соизмерим с КПД ГПУ, однако, выбросы </w:t>
      </w:r>
      <w:r w:rsidRPr="00120528">
        <w:rPr>
          <w:rFonts w:ascii="Times New Roman" w:eastAsia="Calibri" w:hAnsi="Times New Roman" w:cs="Times New Roman"/>
          <w:sz w:val="24"/>
          <w:szCs w:val="24"/>
          <w:lang w:val="en-US" w:bidi="en-US"/>
        </w:rPr>
        <w:t>NO</w:t>
      </w:r>
      <w:r w:rsidRPr="00120528">
        <w:rPr>
          <w:rFonts w:ascii="Times New Roman" w:eastAsia="Calibri" w:hAnsi="Times New Roman" w:cs="Times New Roman"/>
          <w:sz w:val="24"/>
          <w:szCs w:val="24"/>
          <w:vertAlign w:val="subscript"/>
          <w:lang w:bidi="en-US"/>
        </w:rPr>
        <w:t>х</w:t>
      </w:r>
      <w:r w:rsidRPr="00120528">
        <w:rPr>
          <w:rFonts w:ascii="Times New Roman" w:eastAsia="Calibri" w:hAnsi="Times New Roman" w:cs="Times New Roman"/>
          <w:sz w:val="24"/>
          <w:szCs w:val="24"/>
        </w:rPr>
        <w:t xml:space="preserve"> этих энергоустановок более чем на порядок выше, чем у ГПУ. Поэтому из-за экологических соображений и высокой стоимости дизельного топлива, применение ГПУ как основного источника энергии предпочтительнее, чем ДГУ, которые используются либо в тех местах, где не подведен природный газ либо в качестве резервного энергоисточника.</w:t>
      </w:r>
    </w:p>
    <w:p w:rsidR="00120528" w:rsidRPr="000E1B7D" w:rsidRDefault="000E1B7D" w:rsidP="000E1B7D">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noProof/>
          <w:sz w:val="24"/>
          <w:szCs w:val="24"/>
        </w:rPr>
        <w:t>В табл.</w:t>
      </w:r>
      <w:r w:rsidR="00120528" w:rsidRPr="00120528">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6</w:t>
      </w:r>
      <w:r w:rsidR="00120528" w:rsidRPr="00120528">
        <w:rPr>
          <w:rFonts w:ascii="Times New Roman" w:eastAsia="Calibri" w:hAnsi="Times New Roman" w:cs="Times New Roman"/>
          <w:noProof/>
          <w:sz w:val="24"/>
          <w:szCs w:val="24"/>
        </w:rPr>
        <w:t xml:space="preserve"> представлено сравнение энергоустановок малой мощности на базе их основных показателей. По резуль</w:t>
      </w:r>
      <w:r>
        <w:rPr>
          <w:rFonts w:ascii="Times New Roman" w:eastAsia="Calibri" w:hAnsi="Times New Roman" w:cs="Times New Roman"/>
          <w:noProof/>
          <w:sz w:val="24"/>
          <w:szCs w:val="24"/>
        </w:rPr>
        <w:t>татам анализа составлена табл.</w:t>
      </w:r>
      <w:r w:rsidR="00120528" w:rsidRPr="00120528">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7</w:t>
      </w:r>
      <w:r w:rsidR="00120528" w:rsidRPr="00120528">
        <w:rPr>
          <w:rFonts w:ascii="Times New Roman" w:eastAsia="Calibri" w:hAnsi="Times New Roman" w:cs="Times New Roman"/>
          <w:noProof/>
          <w:sz w:val="24"/>
          <w:szCs w:val="24"/>
        </w:rPr>
        <w:t>, в которой приведены недостатки и преимущества каждой из генерирующей установки перед аналогами из рассматрвиаемого перечня.</w:t>
      </w:r>
      <w:r>
        <w:rPr>
          <w:rFonts w:ascii="Times New Roman" w:eastAsia="Calibri" w:hAnsi="Times New Roman" w:cs="Times New Roman"/>
          <w:noProof/>
          <w:sz w:val="24"/>
          <w:szCs w:val="24"/>
        </w:rPr>
        <w:t xml:space="preserve"> </w:t>
      </w:r>
      <w:r w:rsidR="00120528" w:rsidRPr="00120528">
        <w:rPr>
          <w:rFonts w:ascii="Times New Roman" w:eastAsia="Calibri" w:hAnsi="Times New Roman" w:cs="Times New Roman"/>
          <w:noProof/>
          <w:sz w:val="24"/>
          <w:szCs w:val="24"/>
        </w:rPr>
        <w:t xml:space="preserve">Стоить отметить, что превосходство одной энергоустановки над </w:t>
      </w:r>
      <w:r w:rsidR="00120528" w:rsidRPr="00120528">
        <w:rPr>
          <w:rFonts w:ascii="Times New Roman" w:eastAsia="Calibri" w:hAnsi="Times New Roman" w:cs="Times New Roman"/>
          <w:noProof/>
          <w:sz w:val="24"/>
          <w:szCs w:val="24"/>
        </w:rPr>
        <w:lastRenderedPageBreak/>
        <w:t>другой зависит от ряда технических, эксплуатационных, сервисных, экономических факторов и особенностей реализации конкретного проекта (например, КПД ПГУ малой мощности ниже, чем КПД высокомощных ПГУ, что делает их менее конкурентоспособными в мощностном диапазоне до 30 МВт в сравнении с аналогами)</w:t>
      </w:r>
      <w:r w:rsidRPr="000E1B7D">
        <w:rPr>
          <w:rFonts w:ascii="Times New Roman" w:eastAsia="Calibri" w:hAnsi="Times New Roman" w:cs="Times New Roman"/>
          <w:sz w:val="24"/>
          <w:szCs w:val="24"/>
        </w:rPr>
        <w:t xml:space="preserve"> </w:t>
      </w:r>
      <w:r w:rsidRPr="000C695A">
        <w:rPr>
          <w:rFonts w:ascii="Times New Roman" w:eastAsia="Calibri" w:hAnsi="Times New Roman" w:cs="Times New Roman"/>
          <w:sz w:val="24"/>
          <w:szCs w:val="24"/>
        </w:rPr>
        <w:t>[</w:t>
      </w:r>
      <w:r w:rsidRPr="00EF37A6">
        <w:rPr>
          <w:rFonts w:ascii="Times New Roman" w:eastAsia="Calibri" w:hAnsi="Times New Roman" w:cs="Times New Roman"/>
          <w:sz w:val="24"/>
          <w:szCs w:val="24"/>
        </w:rPr>
        <w:fldChar w:fldCharType="begin"/>
      </w:r>
      <w:r w:rsidRPr="00EF37A6">
        <w:rPr>
          <w:rFonts w:ascii="Times New Roman" w:eastAsia="Calibri" w:hAnsi="Times New Roman" w:cs="Times New Roman"/>
          <w:sz w:val="24"/>
          <w:szCs w:val="24"/>
        </w:rPr>
        <w:instrText xml:space="preserve"> REF _Ref514972363 \r \h  \* MERGEFORMAT </w:instrText>
      </w:r>
      <w:r w:rsidRPr="00EF37A6">
        <w:rPr>
          <w:rFonts w:ascii="Times New Roman" w:eastAsia="Calibri" w:hAnsi="Times New Roman" w:cs="Times New Roman"/>
          <w:sz w:val="24"/>
          <w:szCs w:val="24"/>
        </w:rPr>
      </w:r>
      <w:r w:rsidRPr="00EF37A6">
        <w:rPr>
          <w:rFonts w:ascii="Times New Roman" w:eastAsia="Calibri" w:hAnsi="Times New Roman" w:cs="Times New Roman"/>
          <w:sz w:val="24"/>
          <w:szCs w:val="24"/>
        </w:rPr>
        <w:fldChar w:fldCharType="separate"/>
      </w:r>
      <w:r w:rsidR="005606BA" w:rsidRPr="00EF37A6">
        <w:rPr>
          <w:rFonts w:ascii="Times New Roman" w:eastAsia="Calibri" w:hAnsi="Times New Roman" w:cs="Times New Roman"/>
          <w:sz w:val="24"/>
          <w:szCs w:val="24"/>
        </w:rPr>
        <w:t>10</w:t>
      </w:r>
      <w:r w:rsidRPr="00EF37A6">
        <w:rPr>
          <w:rFonts w:ascii="Times New Roman" w:eastAsia="Calibri" w:hAnsi="Times New Roman" w:cs="Times New Roman"/>
          <w:sz w:val="24"/>
          <w:szCs w:val="24"/>
        </w:rPr>
        <w:fldChar w:fldCharType="end"/>
      </w:r>
      <w:r w:rsidRPr="000C695A">
        <w:rPr>
          <w:rFonts w:ascii="Times New Roman" w:eastAsia="Calibri" w:hAnsi="Times New Roman" w:cs="Times New Roman"/>
          <w:sz w:val="24"/>
          <w:szCs w:val="24"/>
        </w:rPr>
        <w:t>]</w:t>
      </w:r>
      <w:r>
        <w:rPr>
          <w:rFonts w:ascii="Times New Roman" w:eastAsia="Calibri" w:hAnsi="Times New Roman" w:cs="Times New Roman"/>
          <w:sz w:val="24"/>
          <w:szCs w:val="24"/>
        </w:rPr>
        <w:t>.</w:t>
      </w:r>
    </w:p>
    <w:p w:rsidR="00120528" w:rsidRPr="00120528" w:rsidRDefault="00120528" w:rsidP="00120528">
      <w:pPr>
        <w:spacing w:after="0" w:line="360" w:lineRule="auto"/>
        <w:rPr>
          <w:rFonts w:ascii="Times New Roman" w:eastAsia="Calibri" w:hAnsi="Times New Roman" w:cs="Times New Roman"/>
          <w:noProof/>
          <w:sz w:val="28"/>
          <w:szCs w:val="28"/>
          <w:u w:val="single"/>
        </w:rPr>
        <w:sectPr w:rsidR="00120528" w:rsidRPr="00120528">
          <w:footerReference w:type="default" r:id="rId8"/>
          <w:pgSz w:w="11906" w:h="16838"/>
          <w:pgMar w:top="1134" w:right="1134" w:bottom="1134" w:left="1134" w:header="709" w:footer="709" w:gutter="0"/>
          <w:cols w:space="720"/>
        </w:sectPr>
      </w:pPr>
    </w:p>
    <w:p w:rsidR="00120528" w:rsidRPr="000E1B7D" w:rsidRDefault="00120528" w:rsidP="000E1B7D">
      <w:pPr>
        <w:widowControl w:val="0"/>
        <w:tabs>
          <w:tab w:val="left" w:pos="0"/>
        </w:tabs>
        <w:spacing w:after="0" w:line="360" w:lineRule="auto"/>
        <w:jc w:val="both"/>
        <w:rPr>
          <w:rFonts w:ascii="Times New Roman" w:eastAsia="Times New Roman" w:hAnsi="Times New Roman" w:cs="Times New Roman"/>
          <w:i/>
          <w:color w:val="000000"/>
          <w:sz w:val="24"/>
          <w:szCs w:val="24"/>
          <w:lang w:eastAsia="x-none"/>
        </w:rPr>
      </w:pPr>
      <w:r w:rsidRPr="000E1B7D">
        <w:rPr>
          <w:rFonts w:ascii="Times New Roman" w:eastAsia="Times New Roman" w:hAnsi="Times New Roman" w:cs="Times New Roman"/>
          <w:i/>
          <w:color w:val="000000"/>
          <w:sz w:val="24"/>
          <w:szCs w:val="24"/>
          <w:lang w:val="x-none" w:eastAsia="x-none"/>
        </w:rPr>
        <w:t xml:space="preserve">Таблица </w:t>
      </w:r>
      <w:r w:rsidR="000E1B7D" w:rsidRPr="000E1B7D">
        <w:rPr>
          <w:rFonts w:ascii="Times New Roman" w:eastAsia="Times New Roman" w:hAnsi="Times New Roman" w:cs="Times New Roman"/>
          <w:i/>
          <w:color w:val="000000"/>
          <w:sz w:val="24"/>
          <w:szCs w:val="24"/>
          <w:lang w:eastAsia="x-none"/>
        </w:rPr>
        <w:t xml:space="preserve">6 – </w:t>
      </w:r>
      <w:r w:rsidRPr="000E1B7D">
        <w:rPr>
          <w:rFonts w:ascii="Times New Roman" w:eastAsia="Calibri" w:hAnsi="Times New Roman" w:cs="Times New Roman"/>
          <w:i/>
          <w:noProof/>
          <w:sz w:val="24"/>
          <w:szCs w:val="24"/>
        </w:rPr>
        <w:t>Сравнение энергоустановок при принятой номинальной электрической мощности 10 МВт</w:t>
      </w:r>
      <w:r w:rsidR="000E1B7D" w:rsidRPr="000E1B7D">
        <w:rPr>
          <w:rFonts w:ascii="Times New Roman" w:eastAsia="Calibri" w:hAnsi="Times New Roman" w:cs="Times New Roman"/>
          <w:i/>
          <w:noProof/>
          <w:sz w:val="24"/>
          <w:szCs w:val="24"/>
        </w:rPr>
        <w:t xml:space="preserve"> [</w:t>
      </w:r>
      <w:r w:rsidR="000E1B7D" w:rsidRPr="000E1B7D">
        <w:rPr>
          <w:rFonts w:ascii="Times New Roman" w:eastAsia="Calibri" w:hAnsi="Times New Roman" w:cs="Times New Roman"/>
          <w:i/>
          <w:noProof/>
          <w:sz w:val="24"/>
          <w:szCs w:val="24"/>
          <w:highlight w:val="cyan"/>
        </w:rPr>
        <w:fldChar w:fldCharType="begin"/>
      </w:r>
      <w:r w:rsidR="000E1B7D" w:rsidRPr="000E1B7D">
        <w:rPr>
          <w:rFonts w:ascii="Times New Roman" w:eastAsia="Calibri" w:hAnsi="Times New Roman" w:cs="Times New Roman"/>
          <w:i/>
          <w:noProof/>
          <w:sz w:val="24"/>
          <w:szCs w:val="24"/>
          <w:highlight w:val="cyan"/>
        </w:rPr>
        <w:instrText xml:space="preserve"> REF _Ref514972363 \r \h  \* MERGEFORMAT </w:instrText>
      </w:r>
      <w:r w:rsidR="000E1B7D" w:rsidRPr="000E1B7D">
        <w:rPr>
          <w:rFonts w:ascii="Times New Roman" w:eastAsia="Calibri" w:hAnsi="Times New Roman" w:cs="Times New Roman"/>
          <w:i/>
          <w:noProof/>
          <w:sz w:val="24"/>
          <w:szCs w:val="24"/>
          <w:highlight w:val="cyan"/>
        </w:rPr>
      </w:r>
      <w:r w:rsidR="000E1B7D" w:rsidRPr="000E1B7D">
        <w:rPr>
          <w:rFonts w:ascii="Times New Roman" w:eastAsia="Calibri" w:hAnsi="Times New Roman" w:cs="Times New Roman"/>
          <w:i/>
          <w:noProof/>
          <w:sz w:val="24"/>
          <w:szCs w:val="24"/>
          <w:highlight w:val="cyan"/>
        </w:rPr>
        <w:fldChar w:fldCharType="separate"/>
      </w:r>
      <w:r w:rsidR="005606BA">
        <w:rPr>
          <w:rFonts w:ascii="Times New Roman" w:eastAsia="Calibri" w:hAnsi="Times New Roman" w:cs="Times New Roman"/>
          <w:i/>
          <w:noProof/>
          <w:sz w:val="24"/>
          <w:szCs w:val="24"/>
          <w:highlight w:val="cyan"/>
        </w:rPr>
        <w:t>10</w:t>
      </w:r>
      <w:r w:rsidR="000E1B7D" w:rsidRPr="000E1B7D">
        <w:rPr>
          <w:rFonts w:ascii="Times New Roman" w:eastAsia="Calibri" w:hAnsi="Times New Roman" w:cs="Times New Roman"/>
          <w:i/>
          <w:noProof/>
          <w:sz w:val="24"/>
          <w:szCs w:val="24"/>
          <w:highlight w:val="cyan"/>
        </w:rPr>
        <w:fldChar w:fldCharType="end"/>
      </w:r>
      <w:r w:rsidR="000E1B7D" w:rsidRPr="000E1B7D">
        <w:rPr>
          <w:rFonts w:ascii="Times New Roman" w:eastAsia="Calibri" w:hAnsi="Times New Roman" w:cs="Times New Roman"/>
          <w:i/>
          <w:noProof/>
          <w:sz w:val="24"/>
          <w:szCs w:val="24"/>
        </w:rPr>
        <w:t>]</w:t>
      </w:r>
    </w:p>
    <w:tbl>
      <w:tblPr>
        <w:tblW w:w="14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2"/>
        <w:gridCol w:w="2709"/>
        <w:gridCol w:w="2553"/>
        <w:gridCol w:w="2694"/>
        <w:gridCol w:w="2524"/>
        <w:gridCol w:w="170"/>
        <w:gridCol w:w="2480"/>
      </w:tblGrid>
      <w:tr w:rsidR="00120528" w:rsidRPr="00120528" w:rsidTr="00120528">
        <w:trPr>
          <w:trHeight w:val="58"/>
        </w:trPr>
        <w:tc>
          <w:tcPr>
            <w:tcW w:w="1823"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Показатель</w:t>
            </w:r>
          </w:p>
        </w:tc>
        <w:tc>
          <w:tcPr>
            <w:tcW w:w="2708"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ГТУ</w:t>
            </w:r>
          </w:p>
        </w:tc>
        <w:tc>
          <w:tcPr>
            <w:tcW w:w="2552"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ПТУ</w:t>
            </w:r>
          </w:p>
        </w:tc>
        <w:tc>
          <w:tcPr>
            <w:tcW w:w="269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ПГУ</w:t>
            </w:r>
          </w:p>
        </w:tc>
        <w:tc>
          <w:tcPr>
            <w:tcW w:w="2523"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ГПУ</w:t>
            </w:r>
          </w:p>
        </w:tc>
        <w:tc>
          <w:tcPr>
            <w:tcW w:w="265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120528" w:rsidRPr="00120528" w:rsidRDefault="00120528" w:rsidP="00120528">
            <w:pPr>
              <w:tabs>
                <w:tab w:val="left" w:pos="453"/>
                <w:tab w:val="center" w:pos="702"/>
              </w:tabs>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МТУ</w:t>
            </w:r>
          </w:p>
        </w:tc>
      </w:tr>
      <w:tr w:rsidR="00120528" w:rsidRPr="00120528" w:rsidTr="00120528">
        <w:trPr>
          <w:trHeight w:val="1553"/>
        </w:trPr>
        <w:tc>
          <w:tcPr>
            <w:tcW w:w="1823" w:type="dxa"/>
            <w:vMerge/>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rPr>
                <w:rFonts w:ascii="Times New Roman" w:eastAsia="Calibri" w:hAnsi="Times New Roman" w:cs="Times New Roman"/>
                <w:b/>
                <w:sz w:val="20"/>
                <w:szCs w:val="20"/>
              </w:rPr>
            </w:pPr>
          </w:p>
        </w:tc>
        <w:tc>
          <w:tcPr>
            <w:tcW w:w="2708" w:type="dxa"/>
            <w:tcBorders>
              <w:top w:val="single" w:sz="4" w:space="0" w:color="auto"/>
              <w:left w:val="single" w:sz="4" w:space="0" w:color="auto"/>
              <w:bottom w:val="single" w:sz="4" w:space="0" w:color="auto"/>
              <w:right w:val="single" w:sz="4" w:space="0" w:color="auto"/>
            </w:tcBorders>
            <w:hideMark/>
          </w:tcPr>
          <w:p w:rsidR="00120528" w:rsidRPr="00120528" w:rsidRDefault="005A23DD"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noProof/>
                <w:sz w:val="20"/>
                <w:szCs w:val="20"/>
              </w:rPr>
              <w:object w:dxaOrig="8999" w:dyaOrig="62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4.1pt;height:71.15pt;mso-width-percent:0;mso-height-percent:0;mso-width-percent:0;mso-height-percent:0" o:ole="">
                  <v:imagedata r:id="rId9" o:title=""/>
                </v:shape>
                <o:OLEObject Type="Embed" ProgID="PBrush" ShapeID="_x0000_i1025" DrawAspect="Content" ObjectID="_1588841850" r:id="rId10"/>
              </w:object>
            </w:r>
          </w:p>
        </w:tc>
        <w:tc>
          <w:tcPr>
            <w:tcW w:w="2552" w:type="dxa"/>
            <w:tcBorders>
              <w:top w:val="single" w:sz="4" w:space="0" w:color="auto"/>
              <w:left w:val="single" w:sz="4" w:space="0" w:color="auto"/>
              <w:bottom w:val="single" w:sz="4" w:space="0" w:color="auto"/>
              <w:right w:val="single" w:sz="4" w:space="0" w:color="auto"/>
            </w:tcBorders>
            <w:hideMark/>
          </w:tcPr>
          <w:p w:rsidR="00120528" w:rsidRPr="00120528" w:rsidRDefault="00120528" w:rsidP="00120528">
            <w:pPr>
              <w:spacing w:after="0" w:line="240" w:lineRule="auto"/>
              <w:jc w:val="center"/>
              <w:rPr>
                <w:rFonts w:ascii="Times New Roman" w:eastAsia="Calibri" w:hAnsi="Times New Roman" w:cs="Times New Roman"/>
                <w:sz w:val="20"/>
                <w:szCs w:val="20"/>
                <w:lang w:val="en-US"/>
              </w:rPr>
            </w:pPr>
            <w:r w:rsidRPr="00120528">
              <w:rPr>
                <w:rFonts w:ascii="Times New Roman" w:eastAsia="Calibri" w:hAnsi="Times New Roman" w:cs="Times New Roman"/>
                <w:noProof/>
                <w:sz w:val="20"/>
                <w:szCs w:val="20"/>
                <w:lang w:eastAsia="ru-RU"/>
              </w:rPr>
              <w:drawing>
                <wp:inline distT="0" distB="0" distL="0" distR="0" wp14:anchorId="2B53D888" wp14:editId="4AA6A8FB">
                  <wp:extent cx="1478915" cy="962025"/>
                  <wp:effectExtent l="0" t="0" r="698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8915" cy="962025"/>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noProof/>
                <w:sz w:val="20"/>
                <w:szCs w:val="20"/>
                <w:lang w:eastAsia="ru-RU"/>
              </w:rPr>
              <w:drawing>
                <wp:inline distT="0" distB="0" distL="0" distR="0" wp14:anchorId="76AD7B46" wp14:editId="785F2151">
                  <wp:extent cx="1566545" cy="882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6545" cy="882650"/>
                          </a:xfrm>
                          <a:prstGeom prst="rect">
                            <a:avLst/>
                          </a:prstGeom>
                          <a:noFill/>
                          <a:ln>
                            <a:noFill/>
                          </a:ln>
                        </pic:spPr>
                      </pic:pic>
                    </a:graphicData>
                  </a:graphic>
                </wp:inline>
              </w:drawing>
            </w:r>
          </w:p>
        </w:tc>
        <w:tc>
          <w:tcPr>
            <w:tcW w:w="2523" w:type="dxa"/>
            <w:tcBorders>
              <w:top w:val="single" w:sz="4" w:space="0" w:color="auto"/>
              <w:left w:val="single" w:sz="4" w:space="0" w:color="auto"/>
              <w:bottom w:val="single" w:sz="4" w:space="0" w:color="auto"/>
              <w:right w:val="single" w:sz="4" w:space="0" w:color="auto"/>
            </w:tcBorders>
            <w:hideMark/>
          </w:tcPr>
          <w:p w:rsidR="00120528" w:rsidRPr="00120528" w:rsidRDefault="00120528" w:rsidP="00120528">
            <w:pPr>
              <w:spacing w:after="0" w:line="240" w:lineRule="auto"/>
              <w:jc w:val="center"/>
              <w:rPr>
                <w:rFonts w:ascii="Times New Roman" w:eastAsia="Calibri" w:hAnsi="Times New Roman" w:cs="Times New Roman"/>
                <w:sz w:val="20"/>
                <w:szCs w:val="20"/>
                <w:lang w:val="en-US"/>
              </w:rPr>
            </w:pPr>
            <w:r w:rsidRPr="00120528">
              <w:rPr>
                <w:rFonts w:ascii="Times New Roman" w:eastAsia="Calibri" w:hAnsi="Times New Roman" w:cs="Times New Roman"/>
                <w:noProof/>
                <w:sz w:val="20"/>
                <w:szCs w:val="20"/>
                <w:lang w:eastAsia="ru-RU"/>
              </w:rPr>
              <w:drawing>
                <wp:inline distT="0" distB="0" distL="0" distR="0" wp14:anchorId="748E080C" wp14:editId="07D7BCA8">
                  <wp:extent cx="1327785" cy="803275"/>
                  <wp:effectExtent l="0" t="0" r="5715" b="0"/>
                  <wp:docPr id="6" name="Рисунок 6" descr="Описание: Caterp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aterpill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7785" cy="803275"/>
                          </a:xfrm>
                          <a:prstGeom prst="rect">
                            <a:avLst/>
                          </a:prstGeom>
                          <a:noFill/>
                          <a:ln>
                            <a:noFill/>
                          </a:ln>
                        </pic:spPr>
                      </pic:pic>
                    </a:graphicData>
                  </a:graphic>
                </wp:inline>
              </w:drawing>
            </w:r>
          </w:p>
        </w:tc>
        <w:tc>
          <w:tcPr>
            <w:tcW w:w="2650" w:type="dxa"/>
            <w:gridSpan w:val="2"/>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lang w:val="en-US"/>
              </w:rPr>
            </w:pPr>
            <w:r w:rsidRPr="00120528">
              <w:rPr>
                <w:rFonts w:ascii="Times New Roman" w:eastAsia="Calibri" w:hAnsi="Times New Roman" w:cs="Times New Roman"/>
                <w:noProof/>
                <w:sz w:val="20"/>
                <w:szCs w:val="20"/>
                <w:lang w:eastAsia="ru-RU"/>
              </w:rPr>
              <w:drawing>
                <wp:inline distT="0" distB="0" distL="0" distR="0" wp14:anchorId="7A6D3C17" wp14:editId="4BA72E00">
                  <wp:extent cx="731520" cy="977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4">
                            <a:extLst>
                              <a:ext uri="{28A0092B-C50C-407E-A947-70E740481C1C}">
                                <a14:useLocalDpi xmlns:a14="http://schemas.microsoft.com/office/drawing/2010/main" val="0"/>
                              </a:ext>
                            </a:extLst>
                          </a:blip>
                          <a:srcRect l="51775"/>
                          <a:stretch>
                            <a:fillRect/>
                          </a:stretch>
                        </pic:blipFill>
                        <pic:spPr bwMode="auto">
                          <a:xfrm>
                            <a:off x="0" y="0"/>
                            <a:ext cx="731520" cy="977900"/>
                          </a:xfrm>
                          <a:prstGeom prst="rect">
                            <a:avLst/>
                          </a:prstGeom>
                          <a:noFill/>
                          <a:ln>
                            <a:noFill/>
                          </a:ln>
                        </pic:spPr>
                      </pic:pic>
                    </a:graphicData>
                  </a:graphic>
                </wp:inline>
              </w:drawing>
            </w:r>
          </w:p>
        </w:tc>
      </w:tr>
      <w:tr w:rsidR="00120528" w:rsidRPr="00120528" w:rsidTr="00120528">
        <w:trPr>
          <w:trHeight w:val="73"/>
        </w:trPr>
        <w:tc>
          <w:tcPr>
            <w:tcW w:w="1823" w:type="dxa"/>
            <w:tcBorders>
              <w:top w:val="single" w:sz="4" w:space="0" w:color="auto"/>
              <w:left w:val="single" w:sz="4" w:space="0" w:color="auto"/>
              <w:bottom w:val="single" w:sz="4" w:space="0" w:color="auto"/>
              <w:right w:val="single" w:sz="4" w:space="0" w:color="auto"/>
            </w:tcBorders>
            <w:shd w:val="clear" w:color="auto" w:fill="D9D9D9"/>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1</w:t>
            </w:r>
          </w:p>
        </w:tc>
        <w:tc>
          <w:tcPr>
            <w:tcW w:w="13126" w:type="dxa"/>
            <w:gridSpan w:val="6"/>
            <w:tcBorders>
              <w:top w:val="single" w:sz="4" w:space="0" w:color="auto"/>
              <w:left w:val="single" w:sz="4" w:space="0" w:color="auto"/>
              <w:bottom w:val="single" w:sz="4" w:space="0" w:color="auto"/>
              <w:right w:val="single" w:sz="4" w:space="0" w:color="auto"/>
            </w:tcBorders>
            <w:shd w:val="clear" w:color="auto" w:fill="D9D9D9"/>
            <w:hideMark/>
          </w:tcPr>
          <w:p w:rsidR="00120528" w:rsidRPr="00120528" w:rsidRDefault="00120528" w:rsidP="00120528">
            <w:pPr>
              <w:spacing w:after="0" w:line="240" w:lineRule="auto"/>
              <w:jc w:val="center"/>
              <w:rPr>
                <w:rFonts w:ascii="Times New Roman" w:eastAsia="Calibri" w:hAnsi="Times New Roman" w:cs="Times New Roman"/>
                <w:b/>
                <w:noProof/>
                <w:sz w:val="20"/>
                <w:szCs w:val="20"/>
                <w:lang w:eastAsia="ru-RU"/>
              </w:rPr>
            </w:pPr>
            <w:r w:rsidRPr="00120528">
              <w:rPr>
                <w:rFonts w:ascii="Times New Roman" w:eastAsia="Calibri" w:hAnsi="Times New Roman" w:cs="Times New Roman"/>
                <w:b/>
                <w:noProof/>
                <w:sz w:val="20"/>
                <w:szCs w:val="20"/>
                <w:lang w:eastAsia="ru-RU"/>
              </w:rPr>
              <w:t>Технико-эксплуатационные показатели</w:t>
            </w:r>
          </w:p>
        </w:tc>
      </w:tr>
      <w:tr w:rsidR="00120528" w:rsidRPr="00120528" w:rsidTr="00120528">
        <w:trPr>
          <w:trHeight w:val="453"/>
        </w:trPr>
        <w:tc>
          <w:tcPr>
            <w:tcW w:w="18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Мощность единичной установки, МВт</w:t>
            </w:r>
          </w:p>
        </w:tc>
        <w:tc>
          <w:tcPr>
            <w:tcW w:w="2708"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1-300</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1-1000</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1-500</w:t>
            </w:r>
          </w:p>
        </w:tc>
        <w:tc>
          <w:tcPr>
            <w:tcW w:w="25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0,02-50</w:t>
            </w:r>
          </w:p>
        </w:tc>
        <w:tc>
          <w:tcPr>
            <w:tcW w:w="2650" w:type="dxa"/>
            <w:gridSpan w:val="2"/>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0,015-1</w:t>
            </w:r>
          </w:p>
        </w:tc>
      </w:tr>
      <w:tr w:rsidR="00120528" w:rsidRPr="00120528" w:rsidTr="00120528">
        <w:trPr>
          <w:trHeight w:val="453"/>
        </w:trPr>
        <w:tc>
          <w:tcPr>
            <w:tcW w:w="18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Электрический КПД, %</w:t>
            </w:r>
          </w:p>
        </w:tc>
        <w:tc>
          <w:tcPr>
            <w:tcW w:w="2708"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22-39</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7-39</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45-64</w:t>
            </w:r>
          </w:p>
        </w:tc>
        <w:tc>
          <w:tcPr>
            <w:tcW w:w="25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40-50</w:t>
            </w:r>
          </w:p>
        </w:tc>
        <w:tc>
          <w:tcPr>
            <w:tcW w:w="2650" w:type="dxa"/>
            <w:gridSpan w:val="2"/>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23–35</w:t>
            </w:r>
          </w:p>
        </w:tc>
      </w:tr>
      <w:tr w:rsidR="00120528" w:rsidRPr="00120528" w:rsidTr="00120528">
        <w:trPr>
          <w:trHeight w:val="58"/>
        </w:trPr>
        <w:tc>
          <w:tcPr>
            <w:tcW w:w="18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Общий КПД, %</w:t>
            </w:r>
          </w:p>
        </w:tc>
        <w:tc>
          <w:tcPr>
            <w:tcW w:w="2708"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80-90</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60-80</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80-90</w:t>
            </w:r>
          </w:p>
        </w:tc>
        <w:tc>
          <w:tcPr>
            <w:tcW w:w="25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85-90</w:t>
            </w:r>
          </w:p>
        </w:tc>
        <w:tc>
          <w:tcPr>
            <w:tcW w:w="2650" w:type="dxa"/>
            <w:gridSpan w:val="2"/>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65-90</w:t>
            </w:r>
          </w:p>
        </w:tc>
      </w:tr>
      <w:tr w:rsidR="00120528" w:rsidRPr="00120528" w:rsidTr="00120528">
        <w:trPr>
          <w:trHeight w:val="58"/>
        </w:trPr>
        <w:tc>
          <w:tcPr>
            <w:tcW w:w="18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Соотношение электричество</w:t>
            </w:r>
            <w:r w:rsidRPr="00120528">
              <w:rPr>
                <w:rFonts w:ascii="Times New Roman" w:eastAsia="Calibri" w:hAnsi="Times New Roman" w:cs="Times New Roman"/>
                <w:b/>
                <w:sz w:val="20"/>
                <w:szCs w:val="20"/>
                <w:lang w:val="en-US"/>
              </w:rPr>
              <w:t>/</w:t>
            </w:r>
            <w:r w:rsidRPr="00120528">
              <w:rPr>
                <w:rFonts w:ascii="Times New Roman" w:eastAsia="Calibri" w:hAnsi="Times New Roman" w:cs="Times New Roman"/>
                <w:b/>
                <w:sz w:val="20"/>
                <w:szCs w:val="20"/>
              </w:rPr>
              <w:t>тепло</w:t>
            </w:r>
          </w:p>
        </w:tc>
        <w:tc>
          <w:tcPr>
            <w:tcW w:w="2708"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1/2</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1/1,25</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1/1</w:t>
            </w:r>
          </w:p>
        </w:tc>
        <w:tc>
          <w:tcPr>
            <w:tcW w:w="25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1/1,5</w:t>
            </w:r>
          </w:p>
        </w:tc>
        <w:tc>
          <w:tcPr>
            <w:tcW w:w="2650" w:type="dxa"/>
            <w:gridSpan w:val="2"/>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1/1,4…2,0</w:t>
            </w:r>
          </w:p>
        </w:tc>
      </w:tr>
      <w:tr w:rsidR="00120528" w:rsidRPr="00120528" w:rsidTr="00120528">
        <w:trPr>
          <w:trHeight w:val="58"/>
        </w:trPr>
        <w:tc>
          <w:tcPr>
            <w:tcW w:w="18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Times New Roman" w:hAnsi="Times New Roman" w:cs="Times New Roman"/>
                <w:b/>
                <w:sz w:val="20"/>
                <w:szCs w:val="20"/>
                <w:lang w:eastAsia="ru-RU"/>
              </w:rPr>
            </w:pPr>
            <w:r w:rsidRPr="00120528">
              <w:rPr>
                <w:rFonts w:ascii="Times New Roman" w:eastAsia="Times New Roman" w:hAnsi="Times New Roman" w:cs="Times New Roman"/>
                <w:b/>
                <w:sz w:val="20"/>
                <w:szCs w:val="20"/>
                <w:lang w:eastAsia="ru-RU"/>
              </w:rPr>
              <w:t>Возможности использования утилизированной теплоты выхлопных газов</w:t>
            </w:r>
          </w:p>
        </w:tc>
        <w:tc>
          <w:tcPr>
            <w:tcW w:w="2708"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beforeAutospacing="1" w:after="100" w:afterAutospacing="1" w:line="240" w:lineRule="auto"/>
              <w:jc w:val="center"/>
              <w:textAlignment w:val="baseline"/>
              <w:rPr>
                <w:rFonts w:ascii="Times New Roman" w:eastAsia="Times New Roman" w:hAnsi="Times New Roman" w:cs="Times New Roman"/>
                <w:sz w:val="20"/>
                <w:szCs w:val="20"/>
                <w:lang w:eastAsia="ru-RU"/>
              </w:rPr>
            </w:pPr>
            <w:r w:rsidRPr="00120528">
              <w:rPr>
                <w:rFonts w:ascii="Times New Roman" w:eastAsia="Times New Roman" w:hAnsi="Times New Roman" w:cs="Times New Roman"/>
                <w:bCs/>
                <w:color w:val="000000"/>
                <w:kern w:val="24"/>
                <w:sz w:val="20"/>
                <w:szCs w:val="20"/>
                <w:lang w:eastAsia="ru-RU"/>
              </w:rPr>
              <w:t>На производство пара для выработки электроэнергии, холода, опреснения воды и т.д., на нагрев воды до температуры 150 ºС</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beforeAutospacing="1" w:after="100" w:afterAutospacing="1" w:line="240" w:lineRule="auto"/>
              <w:jc w:val="center"/>
              <w:textAlignment w:val="baseline"/>
              <w:rPr>
                <w:rFonts w:ascii="Times New Roman" w:eastAsia="Times New Roman" w:hAnsi="Times New Roman" w:cs="Times New Roman"/>
                <w:sz w:val="20"/>
                <w:szCs w:val="20"/>
                <w:lang w:eastAsia="ru-RU"/>
              </w:rPr>
            </w:pPr>
            <w:r w:rsidRPr="00120528">
              <w:rPr>
                <w:rFonts w:ascii="Times New Roman" w:eastAsia="Times New Roman" w:hAnsi="Times New Roman" w:cs="Times New Roman"/>
                <w:bCs/>
                <w:color w:val="000000"/>
                <w:kern w:val="24"/>
                <w:sz w:val="20"/>
                <w:szCs w:val="20"/>
                <w:lang w:eastAsia="ru-RU"/>
              </w:rPr>
              <w:t>На производство пара для выработки электроэнергии, холода, опреснения воды и т.д., на нагрев воды до температуры 150 ºС</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color w:val="000000"/>
                <w:kern w:val="24"/>
                <w:sz w:val="20"/>
                <w:szCs w:val="20"/>
              </w:rPr>
              <w:t>На производство пара для выработки электроэнергии, холода, опреснения воды и т.д., на нагрев воды до температуры 150 ºС</w:t>
            </w:r>
          </w:p>
        </w:tc>
        <w:tc>
          <w:tcPr>
            <w:tcW w:w="25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color w:val="000000"/>
                <w:kern w:val="24"/>
                <w:sz w:val="20"/>
                <w:szCs w:val="20"/>
              </w:rPr>
              <w:t>Только на нагрев воды до температуры не выше 115 ºС</w:t>
            </w:r>
          </w:p>
        </w:tc>
        <w:tc>
          <w:tcPr>
            <w:tcW w:w="2650" w:type="dxa"/>
            <w:gridSpan w:val="2"/>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color w:val="000000"/>
                <w:kern w:val="24"/>
                <w:sz w:val="20"/>
                <w:szCs w:val="20"/>
              </w:rPr>
              <w:t>На производство пара для выработки электроэнергии, холода, опреснения воды и т.д., на нагрев воды до температуры 150 ºС</w:t>
            </w:r>
          </w:p>
        </w:tc>
      </w:tr>
      <w:tr w:rsidR="00120528" w:rsidRPr="00120528" w:rsidTr="00120528">
        <w:trPr>
          <w:trHeight w:val="58"/>
        </w:trPr>
        <w:tc>
          <w:tcPr>
            <w:tcW w:w="18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beforeAutospacing="1" w:after="100" w:afterAutospacing="1" w:line="240" w:lineRule="auto"/>
              <w:jc w:val="center"/>
              <w:textAlignment w:val="baseline"/>
              <w:rPr>
                <w:rFonts w:ascii="Times New Roman" w:eastAsia="Times New Roman" w:hAnsi="Times New Roman" w:cs="Times New Roman"/>
                <w:b/>
                <w:sz w:val="20"/>
                <w:szCs w:val="20"/>
                <w:lang w:eastAsia="ru-RU"/>
              </w:rPr>
            </w:pPr>
            <w:r w:rsidRPr="00120528">
              <w:rPr>
                <w:rFonts w:ascii="Times New Roman" w:eastAsia="Times New Roman" w:hAnsi="Times New Roman" w:cs="Times New Roman"/>
                <w:b/>
                <w:bCs/>
                <w:color w:val="000000"/>
                <w:kern w:val="24"/>
                <w:sz w:val="20"/>
                <w:szCs w:val="20"/>
                <w:lang w:eastAsia="ru-RU"/>
              </w:rPr>
              <w:t>Влияние температуры наружного воздуха на количество утилизированной теплоты</w:t>
            </w:r>
          </w:p>
        </w:tc>
        <w:tc>
          <w:tcPr>
            <w:tcW w:w="2708"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beforeAutospacing="1" w:after="100" w:afterAutospacing="1" w:line="240" w:lineRule="auto"/>
              <w:jc w:val="center"/>
              <w:textAlignment w:val="baseline"/>
              <w:rPr>
                <w:rFonts w:ascii="Times New Roman" w:eastAsia="Times New Roman" w:hAnsi="Times New Roman" w:cs="Times New Roman"/>
                <w:sz w:val="20"/>
                <w:szCs w:val="20"/>
                <w:lang w:eastAsia="ru-RU"/>
              </w:rPr>
            </w:pPr>
            <w:r w:rsidRPr="00120528">
              <w:rPr>
                <w:rFonts w:ascii="Times New Roman" w:eastAsia="Times New Roman" w:hAnsi="Times New Roman" w:cs="Times New Roman"/>
                <w:bCs/>
                <w:color w:val="000000"/>
                <w:kern w:val="24"/>
                <w:sz w:val="20"/>
                <w:szCs w:val="20"/>
                <w:lang w:eastAsia="ru-RU"/>
              </w:rPr>
              <w:t>При снижении температуры воздуха количество теплоты при наличии регулируемого лопаточного аппарата почти не уменьшается, при его отсутствии – уменьшается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beforeAutospacing="1" w:after="100" w:afterAutospacing="1" w:line="240" w:lineRule="auto"/>
              <w:jc w:val="center"/>
              <w:textAlignment w:val="baseline"/>
              <w:rPr>
                <w:rFonts w:ascii="Times New Roman" w:eastAsia="Times New Roman" w:hAnsi="Times New Roman" w:cs="Times New Roman"/>
                <w:sz w:val="20"/>
                <w:szCs w:val="20"/>
                <w:lang w:eastAsia="ru-RU"/>
              </w:rPr>
            </w:pPr>
            <w:r w:rsidRPr="00120528">
              <w:rPr>
                <w:rFonts w:ascii="Times New Roman" w:eastAsia="Times New Roman" w:hAnsi="Times New Roman" w:cs="Times New Roman"/>
                <w:bCs/>
                <w:color w:val="000000"/>
                <w:kern w:val="24"/>
                <w:sz w:val="20"/>
                <w:szCs w:val="20"/>
                <w:lang w:eastAsia="ru-RU"/>
              </w:rPr>
              <w:t>При снижении температуры воздуха количество теплоты уменьшается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beforeAutospacing="1" w:after="100" w:afterAutospacing="1" w:line="240" w:lineRule="auto"/>
              <w:jc w:val="center"/>
              <w:textAlignment w:val="baseline"/>
              <w:rPr>
                <w:rFonts w:ascii="Times New Roman" w:eastAsia="Times New Roman" w:hAnsi="Times New Roman" w:cs="Times New Roman"/>
                <w:sz w:val="20"/>
                <w:szCs w:val="20"/>
                <w:lang w:eastAsia="ru-RU"/>
              </w:rPr>
            </w:pPr>
            <w:r w:rsidRPr="00120528">
              <w:rPr>
                <w:rFonts w:ascii="Times New Roman" w:eastAsia="Times New Roman" w:hAnsi="Times New Roman" w:cs="Times New Roman"/>
                <w:bCs/>
                <w:color w:val="000000"/>
                <w:kern w:val="24"/>
                <w:sz w:val="20"/>
                <w:szCs w:val="20"/>
                <w:lang w:eastAsia="ru-RU"/>
              </w:rPr>
              <w:t>При снижении температуры воздуха количество теплоты при наличии регулируемого лопаточного аппарата почти не уменьшается, при его отсутствии – уменьшается (для газотурбинной части)</w:t>
            </w:r>
          </w:p>
        </w:tc>
        <w:tc>
          <w:tcPr>
            <w:tcW w:w="25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color w:val="000000"/>
                <w:kern w:val="24"/>
                <w:sz w:val="20"/>
                <w:szCs w:val="20"/>
              </w:rPr>
            </w:pPr>
            <w:r w:rsidRPr="00120528">
              <w:rPr>
                <w:rFonts w:ascii="Times New Roman" w:eastAsia="Calibri" w:hAnsi="Times New Roman" w:cs="Times New Roman"/>
                <w:color w:val="000000"/>
                <w:kern w:val="24"/>
                <w:sz w:val="20"/>
                <w:szCs w:val="20"/>
              </w:rPr>
              <w:t>Практически не влияет</w:t>
            </w:r>
          </w:p>
        </w:tc>
        <w:tc>
          <w:tcPr>
            <w:tcW w:w="2650" w:type="dxa"/>
            <w:gridSpan w:val="2"/>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color w:val="000000"/>
                <w:kern w:val="24"/>
                <w:sz w:val="20"/>
                <w:szCs w:val="20"/>
              </w:rPr>
            </w:pPr>
            <w:r w:rsidRPr="00120528">
              <w:rPr>
                <w:rFonts w:ascii="Times New Roman" w:eastAsia="Calibri" w:hAnsi="Times New Roman" w:cs="Times New Roman"/>
                <w:color w:val="000000"/>
                <w:kern w:val="24"/>
                <w:sz w:val="20"/>
                <w:szCs w:val="20"/>
              </w:rPr>
              <w:t>При снижении температуры воздуха количество теплоты при наличии регулируемого лопаточного аппарата почти не уменьшается, при его отсутствии – уменьшается</w:t>
            </w:r>
          </w:p>
        </w:tc>
      </w:tr>
      <w:tr w:rsidR="00120528" w:rsidRPr="00120528" w:rsidTr="00120528">
        <w:trPr>
          <w:trHeight w:val="58"/>
        </w:trPr>
        <w:tc>
          <w:tcPr>
            <w:tcW w:w="18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Зависимость КПД температуры окружающего воздуха</w:t>
            </w:r>
          </w:p>
        </w:tc>
        <w:tc>
          <w:tcPr>
            <w:tcW w:w="2708"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КПД сильно падает при большом изменении температуры окружающей среды</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При изменении температуры окружающей среды, КПД уменьшается</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ГТУ работает при отрицательных температурах наружного воздуха экономичнее, КПД всей ПГУ в целом относительно низок из-за плохой утилизации теплоты уходящих газов. При положительных температурах ситуация обратная. Из-за того, что мощность ГТУ зимой больше, мощность всей ПГУ в целом также выше</w:t>
            </w:r>
          </w:p>
        </w:tc>
        <w:tc>
          <w:tcPr>
            <w:tcW w:w="25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КПД стабилен</w:t>
            </w:r>
          </w:p>
        </w:tc>
        <w:tc>
          <w:tcPr>
            <w:tcW w:w="2650" w:type="dxa"/>
            <w:gridSpan w:val="2"/>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КПД сильно падает при большом изменении температуры окружающей среды</w:t>
            </w:r>
          </w:p>
        </w:tc>
      </w:tr>
      <w:tr w:rsidR="00120528" w:rsidRPr="00120528" w:rsidTr="00120528">
        <w:trPr>
          <w:trHeight w:val="58"/>
        </w:trPr>
        <w:tc>
          <w:tcPr>
            <w:tcW w:w="18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Общий моторесурс, ч</w:t>
            </w:r>
          </w:p>
        </w:tc>
        <w:tc>
          <w:tcPr>
            <w:tcW w:w="2708"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100000-200000</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320000-400000</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100000-200000</w:t>
            </w:r>
          </w:p>
        </w:tc>
        <w:tc>
          <w:tcPr>
            <w:tcW w:w="25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200000-400000</w:t>
            </w:r>
          </w:p>
        </w:tc>
        <w:tc>
          <w:tcPr>
            <w:tcW w:w="2650" w:type="dxa"/>
            <w:gridSpan w:val="2"/>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100000-250000</w:t>
            </w:r>
          </w:p>
        </w:tc>
      </w:tr>
      <w:tr w:rsidR="00120528" w:rsidRPr="00120528" w:rsidTr="00120528">
        <w:trPr>
          <w:trHeight w:val="58"/>
        </w:trPr>
        <w:tc>
          <w:tcPr>
            <w:tcW w:w="18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Моторесурс до капремонта, ч</w:t>
            </w:r>
          </w:p>
        </w:tc>
        <w:tc>
          <w:tcPr>
            <w:tcW w:w="2708"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Через 30000-60000 часов, выполняется на специальном заводе</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Через 80000-100000 часов, выполняется на специальном заводе</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Через 30000-60000 часов, выполняется на специальном заводе</w:t>
            </w:r>
          </w:p>
        </w:tc>
        <w:tc>
          <w:tcPr>
            <w:tcW w:w="25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Через 60000-120000 часов, выполняется на месте установки</w:t>
            </w:r>
          </w:p>
        </w:tc>
        <w:tc>
          <w:tcPr>
            <w:tcW w:w="2650" w:type="dxa"/>
            <w:gridSpan w:val="2"/>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40000-60000</w:t>
            </w:r>
          </w:p>
        </w:tc>
      </w:tr>
      <w:tr w:rsidR="00120528" w:rsidRPr="00120528" w:rsidTr="00120528">
        <w:trPr>
          <w:trHeight w:val="58"/>
        </w:trPr>
        <w:tc>
          <w:tcPr>
            <w:tcW w:w="18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Интервал остановов на техническое обслуживание, ч</w:t>
            </w:r>
          </w:p>
        </w:tc>
        <w:tc>
          <w:tcPr>
            <w:tcW w:w="2708"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Останов после каждых 2000 часов работы</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Останов после каждых 8000 часов работы</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Останов после каждых 2000 часов работы</w:t>
            </w:r>
          </w:p>
        </w:tc>
        <w:tc>
          <w:tcPr>
            <w:tcW w:w="25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Останов после 1000-2000 часов работы</w:t>
            </w:r>
          </w:p>
        </w:tc>
        <w:tc>
          <w:tcPr>
            <w:tcW w:w="2650" w:type="dxa"/>
            <w:gridSpan w:val="2"/>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8000</w:t>
            </w:r>
          </w:p>
        </w:tc>
      </w:tr>
      <w:tr w:rsidR="00120528" w:rsidRPr="00120528" w:rsidTr="00120528">
        <w:trPr>
          <w:trHeight w:val="58"/>
        </w:trPr>
        <w:tc>
          <w:tcPr>
            <w:tcW w:w="18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Количество пусков, шт.</w:t>
            </w:r>
          </w:p>
        </w:tc>
        <w:tc>
          <w:tcPr>
            <w:tcW w:w="2708"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beforeAutospacing="1" w:after="100" w:afterAutospacing="1" w:line="240" w:lineRule="auto"/>
              <w:jc w:val="center"/>
              <w:textAlignment w:val="baseline"/>
              <w:rPr>
                <w:rFonts w:ascii="Times New Roman" w:eastAsia="Times New Roman" w:hAnsi="Times New Roman" w:cs="Times New Roman"/>
                <w:sz w:val="20"/>
                <w:szCs w:val="20"/>
                <w:lang w:eastAsia="ru-RU"/>
              </w:rPr>
            </w:pPr>
            <w:r w:rsidRPr="00120528">
              <w:rPr>
                <w:rFonts w:ascii="Times New Roman" w:eastAsia="Times New Roman" w:hAnsi="Times New Roman" w:cs="Times New Roman"/>
                <w:bCs/>
                <w:color w:val="000000"/>
                <w:kern w:val="24"/>
                <w:sz w:val="20"/>
                <w:szCs w:val="20"/>
                <w:lang w:eastAsia="ru-RU"/>
              </w:rPr>
              <w:t>Не ограничено</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beforeAutospacing="1" w:after="100" w:afterAutospacing="1" w:line="240" w:lineRule="auto"/>
              <w:jc w:val="center"/>
              <w:textAlignment w:val="baseline"/>
              <w:rPr>
                <w:rFonts w:ascii="Times New Roman" w:eastAsia="Times New Roman" w:hAnsi="Times New Roman" w:cs="Times New Roman"/>
                <w:color w:val="000000"/>
                <w:kern w:val="24"/>
                <w:sz w:val="20"/>
                <w:szCs w:val="20"/>
                <w:lang w:eastAsia="ru-RU"/>
              </w:rPr>
            </w:pPr>
            <w:r w:rsidRPr="00120528">
              <w:rPr>
                <w:rFonts w:ascii="Times New Roman" w:eastAsia="Times New Roman" w:hAnsi="Times New Roman" w:cs="Times New Roman"/>
                <w:bCs/>
                <w:color w:val="000000"/>
                <w:kern w:val="24"/>
                <w:sz w:val="20"/>
                <w:szCs w:val="20"/>
                <w:lang w:eastAsia="ru-RU"/>
              </w:rPr>
              <w:t>Не ограничено</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beforeAutospacing="1" w:after="100" w:afterAutospacing="1" w:line="240" w:lineRule="auto"/>
              <w:jc w:val="center"/>
              <w:textAlignment w:val="baseline"/>
              <w:rPr>
                <w:rFonts w:ascii="Times New Roman" w:eastAsia="Times New Roman" w:hAnsi="Times New Roman" w:cs="Times New Roman"/>
                <w:sz w:val="20"/>
                <w:szCs w:val="20"/>
                <w:lang w:eastAsia="ru-RU"/>
              </w:rPr>
            </w:pPr>
            <w:r w:rsidRPr="00120528">
              <w:rPr>
                <w:rFonts w:ascii="Times New Roman" w:eastAsia="Times New Roman" w:hAnsi="Times New Roman" w:cs="Times New Roman"/>
                <w:bCs/>
                <w:color w:val="000000"/>
                <w:kern w:val="24"/>
                <w:sz w:val="20"/>
                <w:szCs w:val="20"/>
                <w:lang w:eastAsia="ru-RU"/>
              </w:rPr>
              <w:t>Не ограничено</w:t>
            </w:r>
          </w:p>
        </w:tc>
        <w:tc>
          <w:tcPr>
            <w:tcW w:w="25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beforeAutospacing="1" w:after="100" w:afterAutospacing="1" w:line="240" w:lineRule="auto"/>
              <w:jc w:val="center"/>
              <w:textAlignment w:val="baseline"/>
              <w:rPr>
                <w:rFonts w:ascii="Times New Roman" w:eastAsia="Times New Roman" w:hAnsi="Times New Roman" w:cs="Times New Roman"/>
                <w:sz w:val="20"/>
                <w:szCs w:val="20"/>
                <w:lang w:eastAsia="ru-RU"/>
              </w:rPr>
            </w:pPr>
            <w:r w:rsidRPr="00120528">
              <w:rPr>
                <w:rFonts w:ascii="Times New Roman" w:eastAsia="Times New Roman" w:hAnsi="Times New Roman" w:cs="Times New Roman"/>
                <w:bCs/>
                <w:color w:val="000000"/>
                <w:kern w:val="24"/>
                <w:sz w:val="20"/>
                <w:szCs w:val="20"/>
                <w:lang w:eastAsia="ru-RU"/>
              </w:rPr>
              <w:t>Не ограничено</w:t>
            </w:r>
          </w:p>
        </w:tc>
        <w:tc>
          <w:tcPr>
            <w:tcW w:w="2650" w:type="dxa"/>
            <w:gridSpan w:val="2"/>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beforeAutospacing="1" w:after="100" w:afterAutospacing="1" w:line="240" w:lineRule="auto"/>
              <w:jc w:val="center"/>
              <w:textAlignment w:val="baseline"/>
              <w:rPr>
                <w:rFonts w:ascii="Times New Roman" w:eastAsia="Times New Roman" w:hAnsi="Times New Roman" w:cs="Times New Roman"/>
                <w:color w:val="000000"/>
                <w:kern w:val="24"/>
                <w:sz w:val="20"/>
                <w:szCs w:val="20"/>
                <w:lang w:eastAsia="ru-RU"/>
              </w:rPr>
            </w:pPr>
            <w:r w:rsidRPr="00120528">
              <w:rPr>
                <w:rFonts w:ascii="Times New Roman" w:eastAsia="Times New Roman" w:hAnsi="Times New Roman" w:cs="Times New Roman"/>
                <w:bCs/>
                <w:color w:val="000000"/>
                <w:kern w:val="24"/>
                <w:sz w:val="20"/>
                <w:szCs w:val="20"/>
                <w:lang w:eastAsia="ru-RU"/>
              </w:rPr>
              <w:t>Не ограничено</w:t>
            </w:r>
          </w:p>
        </w:tc>
      </w:tr>
      <w:tr w:rsidR="00120528" w:rsidRPr="00120528" w:rsidTr="00120528">
        <w:trPr>
          <w:trHeight w:val="453"/>
        </w:trPr>
        <w:tc>
          <w:tcPr>
            <w:tcW w:w="18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beforeAutospacing="1" w:after="100" w:afterAutospacing="1" w:line="240" w:lineRule="auto"/>
              <w:jc w:val="center"/>
              <w:textAlignment w:val="baseline"/>
              <w:rPr>
                <w:rFonts w:ascii="Times New Roman" w:eastAsia="Times New Roman" w:hAnsi="Times New Roman" w:cs="Times New Roman"/>
                <w:b/>
                <w:color w:val="000000"/>
                <w:kern w:val="24"/>
                <w:sz w:val="20"/>
                <w:szCs w:val="20"/>
                <w:lang w:eastAsia="ru-RU"/>
              </w:rPr>
            </w:pPr>
            <w:r w:rsidRPr="00120528">
              <w:rPr>
                <w:rFonts w:ascii="Times New Roman" w:eastAsia="Times New Roman" w:hAnsi="Times New Roman" w:cs="Times New Roman"/>
                <w:b/>
                <w:bCs/>
                <w:color w:val="000000"/>
                <w:kern w:val="24"/>
                <w:sz w:val="20"/>
                <w:szCs w:val="20"/>
                <w:lang w:eastAsia="ru-RU"/>
              </w:rPr>
              <w:t>Влияние кол-ва пусков на моторесурс</w:t>
            </w:r>
          </w:p>
        </w:tc>
        <w:tc>
          <w:tcPr>
            <w:tcW w:w="2708"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beforeAutospacing="1" w:after="100" w:afterAutospacing="1" w:line="240" w:lineRule="auto"/>
              <w:jc w:val="center"/>
              <w:textAlignment w:val="baseline"/>
              <w:rPr>
                <w:rFonts w:ascii="Times New Roman" w:eastAsia="Times New Roman" w:hAnsi="Times New Roman" w:cs="Times New Roman"/>
                <w:color w:val="000000"/>
                <w:kern w:val="24"/>
                <w:sz w:val="20"/>
                <w:szCs w:val="20"/>
                <w:lang w:eastAsia="ru-RU"/>
              </w:rPr>
            </w:pPr>
            <w:r w:rsidRPr="00120528">
              <w:rPr>
                <w:rFonts w:ascii="Times New Roman" w:eastAsia="Times New Roman" w:hAnsi="Times New Roman" w:cs="Times New Roman"/>
                <w:bCs/>
                <w:sz w:val="20"/>
                <w:szCs w:val="20"/>
                <w:lang w:eastAsia="ru-RU"/>
              </w:rPr>
              <w:t>100 пусков уменьшают ресурс на 500 ч</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beforeAutospacing="1" w:after="100" w:afterAutospacing="1" w:line="240" w:lineRule="auto"/>
              <w:jc w:val="center"/>
              <w:textAlignment w:val="baseline"/>
              <w:rPr>
                <w:rFonts w:ascii="Times New Roman" w:eastAsia="Times New Roman" w:hAnsi="Times New Roman" w:cs="Times New Roman"/>
                <w:color w:val="000000"/>
                <w:kern w:val="24"/>
                <w:sz w:val="20"/>
                <w:szCs w:val="20"/>
                <w:lang w:eastAsia="ru-RU"/>
              </w:rPr>
            </w:pPr>
            <w:r w:rsidRPr="00120528">
              <w:rPr>
                <w:rFonts w:ascii="Times New Roman" w:eastAsia="Times New Roman" w:hAnsi="Times New Roman" w:cs="Times New Roman"/>
                <w:bCs/>
                <w:sz w:val="20"/>
                <w:szCs w:val="20"/>
                <w:lang w:eastAsia="ru-RU"/>
              </w:rPr>
              <w:t>100 пусков уменьшают ресурс на 500 ч</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beforeAutospacing="1" w:after="100" w:afterAutospacing="1" w:line="240" w:lineRule="auto"/>
              <w:jc w:val="center"/>
              <w:textAlignment w:val="baseline"/>
              <w:rPr>
                <w:rFonts w:ascii="Times New Roman" w:eastAsia="Times New Roman" w:hAnsi="Times New Roman" w:cs="Times New Roman"/>
                <w:color w:val="000000"/>
                <w:kern w:val="24"/>
                <w:sz w:val="20"/>
                <w:szCs w:val="20"/>
                <w:lang w:eastAsia="ru-RU"/>
              </w:rPr>
            </w:pPr>
            <w:r w:rsidRPr="00120528">
              <w:rPr>
                <w:rFonts w:ascii="Times New Roman" w:eastAsia="Times New Roman" w:hAnsi="Times New Roman" w:cs="Times New Roman"/>
                <w:bCs/>
                <w:sz w:val="20"/>
                <w:szCs w:val="20"/>
                <w:lang w:eastAsia="ru-RU"/>
              </w:rPr>
              <w:t>100 пусков уменьшают ресурс на 500 ч</w:t>
            </w:r>
          </w:p>
        </w:tc>
        <w:tc>
          <w:tcPr>
            <w:tcW w:w="25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beforeAutospacing="1" w:after="100" w:afterAutospacing="1" w:line="240" w:lineRule="auto"/>
              <w:jc w:val="center"/>
              <w:textAlignment w:val="baseline"/>
              <w:rPr>
                <w:rFonts w:ascii="Times New Roman" w:eastAsia="Times New Roman" w:hAnsi="Times New Roman" w:cs="Times New Roman"/>
                <w:color w:val="000000"/>
                <w:kern w:val="24"/>
                <w:sz w:val="20"/>
                <w:szCs w:val="20"/>
                <w:lang w:eastAsia="ru-RU"/>
              </w:rPr>
            </w:pPr>
            <w:r w:rsidRPr="00120528">
              <w:rPr>
                <w:rFonts w:ascii="Times New Roman" w:eastAsia="Times New Roman" w:hAnsi="Times New Roman" w:cs="Times New Roman"/>
                <w:bCs/>
                <w:color w:val="000000"/>
                <w:kern w:val="24"/>
                <w:sz w:val="20"/>
                <w:szCs w:val="20"/>
                <w:lang w:eastAsia="ru-RU"/>
              </w:rPr>
              <w:t>Не влияет на сокращение моторесурса</w:t>
            </w:r>
          </w:p>
        </w:tc>
        <w:tc>
          <w:tcPr>
            <w:tcW w:w="2650" w:type="dxa"/>
            <w:gridSpan w:val="2"/>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beforeAutospacing="1" w:after="100" w:afterAutospacing="1" w:line="240" w:lineRule="auto"/>
              <w:jc w:val="center"/>
              <w:textAlignment w:val="baseline"/>
              <w:rPr>
                <w:rFonts w:ascii="Times New Roman" w:eastAsia="Times New Roman" w:hAnsi="Times New Roman" w:cs="Times New Roman"/>
                <w:color w:val="000000"/>
                <w:kern w:val="24"/>
                <w:sz w:val="20"/>
                <w:szCs w:val="20"/>
                <w:lang w:eastAsia="ru-RU"/>
              </w:rPr>
            </w:pPr>
            <w:r w:rsidRPr="00120528">
              <w:rPr>
                <w:rFonts w:ascii="Times New Roman" w:eastAsia="Times New Roman" w:hAnsi="Times New Roman" w:cs="Times New Roman"/>
                <w:bCs/>
                <w:sz w:val="20"/>
                <w:szCs w:val="20"/>
                <w:lang w:eastAsia="ru-RU"/>
              </w:rPr>
              <w:t>100 пусков уменьшают ресурс на 500 ч</w:t>
            </w:r>
          </w:p>
        </w:tc>
      </w:tr>
      <w:tr w:rsidR="00120528" w:rsidRPr="00120528" w:rsidTr="00120528">
        <w:trPr>
          <w:trHeight w:val="58"/>
        </w:trPr>
        <w:tc>
          <w:tcPr>
            <w:tcW w:w="18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color w:val="000000"/>
                <w:kern w:val="24"/>
                <w:sz w:val="20"/>
                <w:szCs w:val="20"/>
              </w:rPr>
              <w:t>Удельный расход масла, г/кВт·ч</w:t>
            </w:r>
          </w:p>
        </w:tc>
        <w:tc>
          <w:tcPr>
            <w:tcW w:w="2708"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color w:val="000000"/>
                <w:kern w:val="24"/>
                <w:sz w:val="20"/>
                <w:szCs w:val="20"/>
              </w:rPr>
              <w:t>0,05</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w:t>
            </w:r>
          </w:p>
        </w:tc>
        <w:tc>
          <w:tcPr>
            <w:tcW w:w="25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color w:val="000000"/>
                <w:kern w:val="24"/>
                <w:sz w:val="20"/>
                <w:szCs w:val="20"/>
              </w:rPr>
              <w:t>0,3…0,4</w:t>
            </w:r>
          </w:p>
        </w:tc>
        <w:tc>
          <w:tcPr>
            <w:tcW w:w="2650" w:type="dxa"/>
            <w:gridSpan w:val="2"/>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w:t>
            </w:r>
          </w:p>
        </w:tc>
      </w:tr>
      <w:tr w:rsidR="00120528" w:rsidRPr="00120528" w:rsidTr="00120528">
        <w:trPr>
          <w:trHeight w:val="58"/>
        </w:trPr>
        <w:tc>
          <w:tcPr>
            <w:tcW w:w="18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Мобильность на нагрузку, %</w:t>
            </w:r>
          </w:p>
        </w:tc>
        <w:tc>
          <w:tcPr>
            <w:tcW w:w="2708"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3–120</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3–120</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3–120</w:t>
            </w:r>
          </w:p>
        </w:tc>
        <w:tc>
          <w:tcPr>
            <w:tcW w:w="25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40-110</w:t>
            </w:r>
          </w:p>
        </w:tc>
        <w:tc>
          <w:tcPr>
            <w:tcW w:w="2650" w:type="dxa"/>
            <w:gridSpan w:val="2"/>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0</w:t>
            </w:r>
            <w:r w:rsidRPr="00120528">
              <w:rPr>
                <w:rFonts w:ascii="Times New Roman" w:eastAsia="Calibri" w:hAnsi="Times New Roman" w:cs="Times New Roman"/>
                <w:sz w:val="20"/>
                <w:szCs w:val="20"/>
                <w:lang w:val="en-US"/>
              </w:rPr>
              <w:t>-</w:t>
            </w:r>
            <w:r w:rsidRPr="00120528">
              <w:rPr>
                <w:rFonts w:ascii="Times New Roman" w:eastAsia="Calibri" w:hAnsi="Times New Roman" w:cs="Times New Roman"/>
                <w:sz w:val="20"/>
                <w:szCs w:val="20"/>
              </w:rPr>
              <w:t>100</w:t>
            </w:r>
          </w:p>
        </w:tc>
      </w:tr>
      <w:tr w:rsidR="00120528" w:rsidRPr="00120528" w:rsidTr="00120528">
        <w:trPr>
          <w:trHeight w:val="58"/>
        </w:trPr>
        <w:tc>
          <w:tcPr>
            <w:tcW w:w="18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Время выхода на номинальный КПД, мин.</w:t>
            </w:r>
          </w:p>
        </w:tc>
        <w:tc>
          <w:tcPr>
            <w:tcW w:w="2708"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15-25</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35-50</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50-55</w:t>
            </w:r>
          </w:p>
        </w:tc>
        <w:tc>
          <w:tcPr>
            <w:tcW w:w="25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5-6</w:t>
            </w:r>
          </w:p>
        </w:tc>
        <w:tc>
          <w:tcPr>
            <w:tcW w:w="2650" w:type="dxa"/>
            <w:gridSpan w:val="2"/>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10-20</w:t>
            </w:r>
          </w:p>
        </w:tc>
      </w:tr>
      <w:tr w:rsidR="00120528" w:rsidRPr="00120528" w:rsidTr="00120528">
        <w:trPr>
          <w:trHeight w:val="58"/>
        </w:trPr>
        <w:tc>
          <w:tcPr>
            <w:tcW w:w="18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Times New Roman" w:hAnsi="Times New Roman" w:cs="Times New Roman"/>
                <w:b/>
                <w:sz w:val="20"/>
                <w:szCs w:val="20"/>
                <w:lang w:eastAsia="ru-RU"/>
              </w:rPr>
            </w:pPr>
            <w:r w:rsidRPr="00120528">
              <w:rPr>
                <w:rFonts w:ascii="Times New Roman" w:eastAsia="Times New Roman" w:hAnsi="Times New Roman" w:cs="Times New Roman"/>
                <w:b/>
                <w:sz w:val="20"/>
                <w:szCs w:val="20"/>
                <w:lang w:eastAsia="ru-RU"/>
              </w:rPr>
              <w:t>Снижение КПД при уменьшении нагрузки на 50%, %</w:t>
            </w:r>
          </w:p>
        </w:tc>
        <w:tc>
          <w:tcPr>
            <w:tcW w:w="2708"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50</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50</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50</w:t>
            </w:r>
          </w:p>
        </w:tc>
        <w:tc>
          <w:tcPr>
            <w:tcW w:w="25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3-10</w:t>
            </w:r>
          </w:p>
        </w:tc>
        <w:tc>
          <w:tcPr>
            <w:tcW w:w="2650" w:type="dxa"/>
            <w:gridSpan w:val="2"/>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50</w:t>
            </w:r>
          </w:p>
        </w:tc>
      </w:tr>
      <w:tr w:rsidR="00120528" w:rsidRPr="00120528" w:rsidTr="00120528">
        <w:trPr>
          <w:trHeight w:val="58"/>
        </w:trPr>
        <w:tc>
          <w:tcPr>
            <w:tcW w:w="18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Необходимость компрессора и дополнительного оборудования</w:t>
            </w:r>
          </w:p>
        </w:tc>
        <w:tc>
          <w:tcPr>
            <w:tcW w:w="2708"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Минимальное рабочее давление газа на входе - 12 бар, требуется газ высокого давления, либо дожимной компрессор, а так же оборудование для запуска турбины</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Минимальное рабочее давление пара на входе - 25 бар, требует пар высокого давления, либо дожимной компрессор, требуется оборудование для запуска турбины</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Минимальное рабочее давление смеси на входе - 12 бар, необходимо  высокое давление на входе в турбину, либо дожимной компрессор, требуется оборудование для запуска турбины</w:t>
            </w:r>
          </w:p>
        </w:tc>
        <w:tc>
          <w:tcPr>
            <w:tcW w:w="25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Не требует компрессора для дожима газа, рабочее давление газа на входе - 0,01…0,35 бар</w:t>
            </w:r>
          </w:p>
        </w:tc>
        <w:tc>
          <w:tcPr>
            <w:tcW w:w="2650" w:type="dxa"/>
            <w:gridSpan w:val="2"/>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Минимальное рабочее давление газа на входе – 5,2 бар, требуется газ высокого давления, либо дожимной компрессор, а также АКБ</w:t>
            </w:r>
          </w:p>
        </w:tc>
      </w:tr>
      <w:tr w:rsidR="00120528" w:rsidRPr="00120528" w:rsidTr="00120528">
        <w:trPr>
          <w:trHeight w:val="58"/>
        </w:trPr>
        <w:tc>
          <w:tcPr>
            <w:tcW w:w="18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Ремонтопригодность</w:t>
            </w:r>
          </w:p>
        </w:tc>
        <w:tc>
          <w:tcPr>
            <w:tcW w:w="2708"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-ремонт производится на специальных заводах</w:t>
            </w:r>
          </w:p>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-затраты времени и средств на транспортировку, центровку и т.д.</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-ремонт производится на специальных заводах</w:t>
            </w:r>
          </w:p>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-затраты времени и средств на транспортировку, центровку и т.д.</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-ремонт производится на специальных заводах</w:t>
            </w:r>
          </w:p>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-затраты времени и средств на транспортировку, центровку и т.д.</w:t>
            </w:r>
          </w:p>
        </w:tc>
        <w:tc>
          <w:tcPr>
            <w:tcW w:w="25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-ремонт производится на месте</w:t>
            </w:r>
          </w:p>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 ремонт требует меньше времени</w:t>
            </w:r>
          </w:p>
        </w:tc>
        <w:tc>
          <w:tcPr>
            <w:tcW w:w="2650" w:type="dxa"/>
            <w:gridSpan w:val="2"/>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-ремонт производится на месте</w:t>
            </w:r>
          </w:p>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 ремонт требует меньше времени</w:t>
            </w:r>
          </w:p>
        </w:tc>
      </w:tr>
      <w:tr w:rsidR="00120528" w:rsidRPr="00120528" w:rsidTr="00120528">
        <w:trPr>
          <w:trHeight w:val="58"/>
        </w:trPr>
        <w:tc>
          <w:tcPr>
            <w:tcW w:w="18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Обслуживающий персонал, чел.</w:t>
            </w:r>
          </w:p>
        </w:tc>
        <w:tc>
          <w:tcPr>
            <w:tcW w:w="2708"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10-15</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10-15</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10-15</w:t>
            </w:r>
          </w:p>
        </w:tc>
        <w:tc>
          <w:tcPr>
            <w:tcW w:w="25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5-7</w:t>
            </w:r>
          </w:p>
        </w:tc>
        <w:tc>
          <w:tcPr>
            <w:tcW w:w="2650" w:type="dxa"/>
            <w:gridSpan w:val="2"/>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1</w:t>
            </w:r>
          </w:p>
        </w:tc>
      </w:tr>
      <w:tr w:rsidR="00120528" w:rsidRPr="00120528" w:rsidTr="00120528">
        <w:trPr>
          <w:trHeight w:val="58"/>
        </w:trPr>
        <w:tc>
          <w:tcPr>
            <w:tcW w:w="18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0528" w:rsidRPr="00120528" w:rsidRDefault="00120528" w:rsidP="00120528">
            <w:pPr>
              <w:spacing w:after="0" w:line="240" w:lineRule="auto"/>
              <w:jc w:val="center"/>
              <w:rPr>
                <w:rFonts w:ascii="Times New Roman" w:eastAsia="Times New Roman" w:hAnsi="Times New Roman" w:cs="Times New Roman"/>
                <w:b/>
                <w:sz w:val="20"/>
                <w:szCs w:val="20"/>
                <w:lang w:eastAsia="ru-RU"/>
              </w:rPr>
            </w:pPr>
            <w:r w:rsidRPr="00120528">
              <w:rPr>
                <w:rFonts w:ascii="Times New Roman" w:eastAsia="Times New Roman" w:hAnsi="Times New Roman" w:cs="Times New Roman"/>
                <w:b/>
                <w:sz w:val="20"/>
                <w:szCs w:val="20"/>
                <w:lang w:eastAsia="ru-RU"/>
              </w:rPr>
              <w:t>2</w:t>
            </w:r>
          </w:p>
        </w:tc>
        <w:tc>
          <w:tcPr>
            <w:tcW w:w="13126"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Массогабаритные показатели</w:t>
            </w:r>
          </w:p>
        </w:tc>
      </w:tr>
      <w:tr w:rsidR="00120528" w:rsidRPr="00120528" w:rsidTr="00120528">
        <w:trPr>
          <w:trHeight w:val="453"/>
        </w:trPr>
        <w:tc>
          <w:tcPr>
            <w:tcW w:w="18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Удельная масса энергоблока, кг/кВт</w:t>
            </w:r>
          </w:p>
        </w:tc>
        <w:tc>
          <w:tcPr>
            <w:tcW w:w="2708"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10-11</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14-22</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7-10</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22-23</w:t>
            </w:r>
          </w:p>
        </w:tc>
        <w:tc>
          <w:tcPr>
            <w:tcW w:w="2480"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15,8-18,0</w:t>
            </w:r>
          </w:p>
        </w:tc>
      </w:tr>
      <w:tr w:rsidR="00120528" w:rsidRPr="00120528" w:rsidTr="00120528">
        <w:trPr>
          <w:trHeight w:val="58"/>
        </w:trPr>
        <w:tc>
          <w:tcPr>
            <w:tcW w:w="18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3</w:t>
            </w:r>
          </w:p>
        </w:tc>
        <w:tc>
          <w:tcPr>
            <w:tcW w:w="13126"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Стоимостные показатели</w:t>
            </w:r>
          </w:p>
        </w:tc>
      </w:tr>
      <w:tr w:rsidR="00120528" w:rsidRPr="00120528" w:rsidTr="00120528">
        <w:trPr>
          <w:trHeight w:val="669"/>
        </w:trPr>
        <w:tc>
          <w:tcPr>
            <w:tcW w:w="18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 xml:space="preserve">Стоимость установленной мощности, </w:t>
            </w:r>
            <w:r w:rsidRPr="00120528">
              <w:rPr>
                <w:rFonts w:ascii="Times New Roman" w:eastAsia="Calibri" w:hAnsi="Times New Roman" w:cs="Times New Roman"/>
                <w:b/>
                <w:sz w:val="20"/>
                <w:szCs w:val="20"/>
                <w:lang w:val="en-US"/>
              </w:rPr>
              <w:t>$/</w:t>
            </w:r>
            <w:r w:rsidRPr="00120528">
              <w:rPr>
                <w:rFonts w:ascii="Times New Roman" w:eastAsia="Calibri" w:hAnsi="Times New Roman" w:cs="Times New Roman"/>
                <w:b/>
                <w:sz w:val="20"/>
                <w:szCs w:val="20"/>
              </w:rPr>
              <w:t>кВт</w:t>
            </w:r>
          </w:p>
        </w:tc>
        <w:tc>
          <w:tcPr>
            <w:tcW w:w="2708"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1000-1400</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1300</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600-900</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400-1000</w:t>
            </w:r>
          </w:p>
        </w:tc>
        <w:tc>
          <w:tcPr>
            <w:tcW w:w="2480"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1500-3000</w:t>
            </w:r>
          </w:p>
        </w:tc>
      </w:tr>
      <w:tr w:rsidR="00120528" w:rsidRPr="00120528" w:rsidTr="00120528">
        <w:trPr>
          <w:trHeight w:val="58"/>
        </w:trPr>
        <w:tc>
          <w:tcPr>
            <w:tcW w:w="18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Стоимость капитального ремонта</w:t>
            </w:r>
          </w:p>
        </w:tc>
        <w:tc>
          <w:tcPr>
            <w:tcW w:w="2708"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30-40% от начальных капитальных вложений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20-30% от начальных капитальных вложений</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30-50% от начальных капитальных вложений</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60-70% от начальных капитальных вложений</w:t>
            </w:r>
          </w:p>
        </w:tc>
        <w:tc>
          <w:tcPr>
            <w:tcW w:w="2480"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30-40% от начальных капитальных вложений</w:t>
            </w:r>
          </w:p>
        </w:tc>
      </w:tr>
      <w:tr w:rsidR="00120528" w:rsidRPr="00120528" w:rsidTr="00120528">
        <w:trPr>
          <w:trHeight w:val="58"/>
        </w:trPr>
        <w:tc>
          <w:tcPr>
            <w:tcW w:w="18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20528" w:rsidRPr="00120528" w:rsidRDefault="00120528" w:rsidP="00120528">
            <w:pPr>
              <w:spacing w:beforeAutospacing="1" w:after="100" w:afterAutospacing="1" w:line="240" w:lineRule="auto"/>
              <w:jc w:val="center"/>
              <w:textAlignment w:val="baseline"/>
              <w:rPr>
                <w:rFonts w:ascii="Times New Roman" w:eastAsia="Times New Roman" w:hAnsi="Times New Roman" w:cs="Times New Roman"/>
                <w:sz w:val="20"/>
                <w:szCs w:val="20"/>
                <w:lang w:eastAsia="ru-RU"/>
              </w:rPr>
            </w:pPr>
            <w:r w:rsidRPr="00120528">
              <w:rPr>
                <w:rFonts w:ascii="Times New Roman" w:eastAsia="Times New Roman" w:hAnsi="Times New Roman" w:cs="Times New Roman"/>
                <w:bCs/>
                <w:sz w:val="20"/>
                <w:szCs w:val="20"/>
                <w:lang w:eastAsia="ru-RU"/>
              </w:rPr>
              <w:t>4</w:t>
            </w:r>
          </w:p>
        </w:tc>
        <w:tc>
          <w:tcPr>
            <w:tcW w:w="13126"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120528" w:rsidRPr="00120528" w:rsidRDefault="00120528" w:rsidP="00120528">
            <w:pPr>
              <w:spacing w:after="0" w:line="240" w:lineRule="auto"/>
              <w:jc w:val="center"/>
              <w:rPr>
                <w:rFonts w:ascii="Times New Roman" w:eastAsia="Calibri" w:hAnsi="Times New Roman" w:cs="Times New Roman"/>
                <w:b/>
                <w:color w:val="000000"/>
                <w:kern w:val="24"/>
                <w:sz w:val="20"/>
                <w:szCs w:val="20"/>
              </w:rPr>
            </w:pPr>
            <w:r w:rsidRPr="00120528">
              <w:rPr>
                <w:rFonts w:ascii="Times New Roman" w:eastAsia="Calibri" w:hAnsi="Times New Roman" w:cs="Times New Roman"/>
                <w:b/>
                <w:color w:val="000000"/>
                <w:kern w:val="24"/>
                <w:sz w:val="20"/>
                <w:szCs w:val="20"/>
              </w:rPr>
              <w:t>Экологические показатели</w:t>
            </w:r>
          </w:p>
        </w:tc>
      </w:tr>
      <w:tr w:rsidR="00120528" w:rsidRPr="00120528" w:rsidTr="00120528">
        <w:trPr>
          <w:trHeight w:val="58"/>
        </w:trPr>
        <w:tc>
          <w:tcPr>
            <w:tcW w:w="18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 xml:space="preserve">Выброс вредных веществ при 15% </w:t>
            </w:r>
            <w:r w:rsidRPr="00120528">
              <w:rPr>
                <w:rFonts w:ascii="Times New Roman" w:eastAsia="Calibri" w:hAnsi="Times New Roman" w:cs="Times New Roman"/>
                <w:b/>
                <w:sz w:val="20"/>
                <w:szCs w:val="20"/>
                <w:lang w:val="en-US"/>
              </w:rPr>
              <w:t>O</w:t>
            </w:r>
            <w:r w:rsidRPr="00120528">
              <w:rPr>
                <w:rFonts w:ascii="Times New Roman" w:eastAsia="Calibri" w:hAnsi="Times New Roman" w:cs="Times New Roman"/>
                <w:b/>
                <w:sz w:val="20"/>
                <w:szCs w:val="20"/>
                <w:vertAlign w:val="subscript"/>
              </w:rPr>
              <w:t>2</w:t>
            </w:r>
          </w:p>
        </w:tc>
        <w:tc>
          <w:tcPr>
            <w:tcW w:w="2708"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 xml:space="preserve">&lt;50 </w:t>
            </w:r>
            <w:r w:rsidRPr="00120528">
              <w:rPr>
                <w:rFonts w:ascii="Times New Roman" w:eastAsia="Calibri" w:hAnsi="Times New Roman" w:cs="Times New Roman"/>
                <w:sz w:val="20"/>
                <w:szCs w:val="20"/>
                <w:lang w:val="en-US"/>
              </w:rPr>
              <w:t>ppm NO</w:t>
            </w:r>
            <w:r w:rsidRPr="00120528">
              <w:rPr>
                <w:rFonts w:ascii="Times New Roman" w:eastAsia="Calibri" w:hAnsi="Times New Roman" w:cs="Times New Roman"/>
                <w:sz w:val="20"/>
                <w:szCs w:val="20"/>
              </w:rPr>
              <w:t>х</w:t>
            </w:r>
          </w:p>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 xml:space="preserve">&lt;75 </w:t>
            </w:r>
            <w:r w:rsidRPr="00120528">
              <w:rPr>
                <w:rFonts w:ascii="Times New Roman" w:eastAsia="Calibri" w:hAnsi="Times New Roman" w:cs="Times New Roman"/>
                <w:sz w:val="20"/>
                <w:szCs w:val="20"/>
                <w:lang w:val="en-US"/>
              </w:rPr>
              <w:t>ppm CO</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 xml:space="preserve">&lt;50 </w:t>
            </w:r>
            <w:r w:rsidRPr="00120528">
              <w:rPr>
                <w:rFonts w:ascii="Times New Roman" w:eastAsia="Calibri" w:hAnsi="Times New Roman" w:cs="Times New Roman"/>
                <w:sz w:val="20"/>
                <w:szCs w:val="20"/>
                <w:lang w:val="en-US"/>
              </w:rPr>
              <w:t>ppm NO</w:t>
            </w:r>
            <w:r w:rsidRPr="00120528">
              <w:rPr>
                <w:rFonts w:ascii="Times New Roman" w:eastAsia="Calibri" w:hAnsi="Times New Roman" w:cs="Times New Roman"/>
                <w:sz w:val="20"/>
                <w:szCs w:val="20"/>
              </w:rPr>
              <w:t>х</w:t>
            </w:r>
          </w:p>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 xml:space="preserve">&lt;20 </w:t>
            </w:r>
            <w:r w:rsidRPr="00120528">
              <w:rPr>
                <w:rFonts w:ascii="Times New Roman" w:eastAsia="Calibri" w:hAnsi="Times New Roman" w:cs="Times New Roman"/>
                <w:sz w:val="20"/>
                <w:szCs w:val="20"/>
                <w:lang w:val="en-US"/>
              </w:rPr>
              <w:t>ppm CO</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 xml:space="preserve">&lt;15 </w:t>
            </w:r>
            <w:r w:rsidRPr="00120528">
              <w:rPr>
                <w:rFonts w:ascii="Times New Roman" w:eastAsia="Calibri" w:hAnsi="Times New Roman" w:cs="Times New Roman"/>
                <w:sz w:val="20"/>
                <w:szCs w:val="20"/>
                <w:lang w:val="en-US"/>
              </w:rPr>
              <w:t>ppm NO</w:t>
            </w:r>
            <w:r w:rsidRPr="00120528">
              <w:rPr>
                <w:rFonts w:ascii="Times New Roman" w:eastAsia="Calibri" w:hAnsi="Times New Roman" w:cs="Times New Roman"/>
                <w:sz w:val="20"/>
                <w:szCs w:val="20"/>
              </w:rPr>
              <w:t>х</w:t>
            </w:r>
          </w:p>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 xml:space="preserve">&lt;42 </w:t>
            </w:r>
            <w:r w:rsidRPr="00120528">
              <w:rPr>
                <w:rFonts w:ascii="Times New Roman" w:eastAsia="Calibri" w:hAnsi="Times New Roman" w:cs="Times New Roman"/>
                <w:sz w:val="20"/>
                <w:szCs w:val="20"/>
                <w:lang w:val="en-US"/>
              </w:rPr>
              <w:t>ppm CO</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 xml:space="preserve">&lt;185 </w:t>
            </w:r>
            <w:r w:rsidRPr="00120528">
              <w:rPr>
                <w:rFonts w:ascii="Times New Roman" w:eastAsia="Calibri" w:hAnsi="Times New Roman" w:cs="Times New Roman"/>
                <w:sz w:val="20"/>
                <w:szCs w:val="20"/>
                <w:lang w:val="en-US"/>
              </w:rPr>
              <w:t>ppm NO</w:t>
            </w:r>
            <w:r w:rsidRPr="00120528">
              <w:rPr>
                <w:rFonts w:ascii="Times New Roman" w:eastAsia="Calibri" w:hAnsi="Times New Roman" w:cs="Times New Roman"/>
                <w:sz w:val="20"/>
                <w:szCs w:val="20"/>
              </w:rPr>
              <w:t>х</w:t>
            </w:r>
          </w:p>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 xml:space="preserve">&lt;107 </w:t>
            </w:r>
            <w:r w:rsidRPr="00120528">
              <w:rPr>
                <w:rFonts w:ascii="Times New Roman" w:eastAsia="Calibri" w:hAnsi="Times New Roman" w:cs="Times New Roman"/>
                <w:sz w:val="20"/>
                <w:szCs w:val="20"/>
                <w:lang w:val="en-US"/>
              </w:rPr>
              <w:t>ppm CO</w:t>
            </w:r>
          </w:p>
        </w:tc>
        <w:tc>
          <w:tcPr>
            <w:tcW w:w="2480"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Times New Roman" w:hAnsi="Times New Roman" w:cs="Times New Roman"/>
                <w:sz w:val="20"/>
                <w:szCs w:val="20"/>
                <w:lang w:eastAsia="ru-RU"/>
              </w:rPr>
            </w:pPr>
            <w:r w:rsidRPr="00120528">
              <w:rPr>
                <w:rFonts w:ascii="Times New Roman" w:eastAsia="Times New Roman" w:hAnsi="Times New Roman" w:cs="Times New Roman"/>
                <w:sz w:val="20"/>
                <w:szCs w:val="20"/>
                <w:lang w:eastAsia="ru-RU"/>
              </w:rPr>
              <w:t xml:space="preserve">&lt;4 </w:t>
            </w:r>
            <w:r w:rsidRPr="00120528">
              <w:rPr>
                <w:rFonts w:ascii="Times New Roman" w:eastAsia="Times New Roman" w:hAnsi="Times New Roman" w:cs="Times New Roman"/>
                <w:sz w:val="20"/>
                <w:szCs w:val="20"/>
                <w:lang w:val="en-US" w:eastAsia="ru-RU"/>
              </w:rPr>
              <w:t>ppm N</w:t>
            </w:r>
            <w:r w:rsidRPr="00120528">
              <w:rPr>
                <w:rFonts w:ascii="Times New Roman" w:eastAsia="Times New Roman" w:hAnsi="Times New Roman" w:cs="Times New Roman"/>
                <w:sz w:val="20"/>
                <w:szCs w:val="20"/>
                <w:lang w:eastAsia="ru-RU"/>
              </w:rPr>
              <w:t>О</w:t>
            </w:r>
            <w:r w:rsidRPr="00120528">
              <w:rPr>
                <w:rFonts w:ascii="Times New Roman" w:eastAsia="Times New Roman" w:hAnsi="Times New Roman" w:cs="Times New Roman"/>
                <w:sz w:val="20"/>
                <w:szCs w:val="20"/>
                <w:lang w:val="en-US" w:eastAsia="ru-RU"/>
              </w:rPr>
              <w:t>x</w:t>
            </w:r>
          </w:p>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 xml:space="preserve">&lt;15 </w:t>
            </w:r>
            <w:r w:rsidRPr="00120528">
              <w:rPr>
                <w:rFonts w:ascii="Times New Roman" w:eastAsia="Calibri" w:hAnsi="Times New Roman" w:cs="Times New Roman"/>
                <w:sz w:val="20"/>
                <w:szCs w:val="20"/>
                <w:lang w:val="en-US"/>
              </w:rPr>
              <w:t>ppm CO</w:t>
            </w:r>
          </w:p>
        </w:tc>
      </w:tr>
      <w:tr w:rsidR="00120528" w:rsidRPr="00120528" w:rsidTr="00120528">
        <w:trPr>
          <w:trHeight w:val="58"/>
        </w:trPr>
        <w:tc>
          <w:tcPr>
            <w:tcW w:w="182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Уровень шума, Дб</w:t>
            </w:r>
          </w:p>
        </w:tc>
        <w:tc>
          <w:tcPr>
            <w:tcW w:w="2708"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65–85</w:t>
            </w:r>
          </w:p>
        </w:tc>
        <w:tc>
          <w:tcPr>
            <w:tcW w:w="2552"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70-80</w:t>
            </w:r>
          </w:p>
        </w:tc>
        <w:tc>
          <w:tcPr>
            <w:tcW w:w="2693"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75-85</w:t>
            </w: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80-90</w:t>
            </w:r>
          </w:p>
        </w:tc>
        <w:tc>
          <w:tcPr>
            <w:tcW w:w="2480" w:type="dxa"/>
            <w:tcBorders>
              <w:top w:val="single" w:sz="4" w:space="0" w:color="auto"/>
              <w:left w:val="single" w:sz="4" w:space="0" w:color="auto"/>
              <w:bottom w:val="single" w:sz="4" w:space="0" w:color="auto"/>
              <w:right w:val="single" w:sz="4" w:space="0" w:color="auto"/>
            </w:tcBorders>
            <w:vAlign w:val="center"/>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60</w:t>
            </w:r>
          </w:p>
        </w:tc>
      </w:tr>
    </w:tbl>
    <w:p w:rsidR="00120528" w:rsidRPr="00120528" w:rsidRDefault="00120528" w:rsidP="00120528">
      <w:pPr>
        <w:spacing w:after="0" w:line="360" w:lineRule="auto"/>
        <w:jc w:val="both"/>
        <w:rPr>
          <w:rFonts w:ascii="Times New Roman" w:eastAsia="Calibri" w:hAnsi="Times New Roman" w:cs="Times New Roman"/>
          <w:sz w:val="28"/>
          <w:szCs w:val="28"/>
        </w:rPr>
      </w:pPr>
    </w:p>
    <w:p w:rsidR="00120528" w:rsidRPr="000E1B7D" w:rsidRDefault="000E1B7D" w:rsidP="000E1B7D">
      <w:pPr>
        <w:pageBreakBefore/>
        <w:widowControl w:val="0"/>
        <w:tabs>
          <w:tab w:val="left" w:pos="0"/>
        </w:tabs>
        <w:spacing w:after="0" w:line="360" w:lineRule="auto"/>
        <w:jc w:val="both"/>
        <w:rPr>
          <w:rFonts w:ascii="Times New Roman" w:eastAsia="Times New Roman" w:hAnsi="Times New Roman" w:cs="Times New Roman"/>
          <w:i/>
          <w:color w:val="000000"/>
          <w:sz w:val="24"/>
          <w:szCs w:val="24"/>
          <w:lang w:eastAsia="x-none"/>
        </w:rPr>
      </w:pPr>
      <w:r w:rsidRPr="000E1B7D">
        <w:rPr>
          <w:rFonts w:ascii="Times New Roman" w:eastAsia="Times New Roman" w:hAnsi="Times New Roman" w:cs="Times New Roman"/>
          <w:i/>
          <w:color w:val="000000"/>
          <w:sz w:val="24"/>
          <w:szCs w:val="24"/>
          <w:lang w:val="x-none" w:eastAsia="x-none"/>
        </w:rPr>
        <w:t xml:space="preserve">Таблица </w:t>
      </w:r>
      <w:r w:rsidRPr="000E1B7D">
        <w:rPr>
          <w:rFonts w:ascii="Times New Roman" w:eastAsia="Times New Roman" w:hAnsi="Times New Roman" w:cs="Times New Roman"/>
          <w:i/>
          <w:color w:val="000000"/>
          <w:sz w:val="24"/>
          <w:szCs w:val="24"/>
          <w:lang w:eastAsia="x-none"/>
        </w:rPr>
        <w:t xml:space="preserve">7 - </w:t>
      </w:r>
      <w:r w:rsidR="00120528" w:rsidRPr="000E1B7D">
        <w:rPr>
          <w:rFonts w:ascii="Times New Roman" w:eastAsia="Calibri" w:hAnsi="Times New Roman" w:cs="Times New Roman"/>
          <w:i/>
          <w:noProof/>
          <w:sz w:val="24"/>
          <w:szCs w:val="24"/>
        </w:rPr>
        <w:t>Преимущества и недостатки энергоустановок малой мощности</w:t>
      </w:r>
      <w:r w:rsidRPr="000E1B7D">
        <w:rPr>
          <w:rFonts w:ascii="Times New Roman" w:eastAsia="Calibri" w:hAnsi="Times New Roman" w:cs="Times New Roman"/>
          <w:i/>
          <w:noProof/>
          <w:sz w:val="24"/>
          <w:szCs w:val="24"/>
        </w:rPr>
        <w:t xml:space="preserve"> [</w:t>
      </w:r>
      <w:r w:rsidRPr="00EF37A6">
        <w:rPr>
          <w:rFonts w:ascii="Times New Roman" w:eastAsia="Calibri" w:hAnsi="Times New Roman" w:cs="Times New Roman"/>
          <w:i/>
          <w:noProof/>
          <w:sz w:val="24"/>
          <w:szCs w:val="24"/>
        </w:rPr>
        <w:fldChar w:fldCharType="begin"/>
      </w:r>
      <w:r w:rsidRPr="00EF37A6">
        <w:rPr>
          <w:rFonts w:ascii="Times New Roman" w:eastAsia="Calibri" w:hAnsi="Times New Roman" w:cs="Times New Roman"/>
          <w:i/>
          <w:noProof/>
          <w:sz w:val="24"/>
          <w:szCs w:val="24"/>
        </w:rPr>
        <w:instrText xml:space="preserve"> REF _Ref514972363 \r \h  \* MERGEFORMAT </w:instrText>
      </w:r>
      <w:r w:rsidRPr="00EF37A6">
        <w:rPr>
          <w:rFonts w:ascii="Times New Roman" w:eastAsia="Calibri" w:hAnsi="Times New Roman" w:cs="Times New Roman"/>
          <w:i/>
          <w:noProof/>
          <w:sz w:val="24"/>
          <w:szCs w:val="24"/>
        </w:rPr>
      </w:r>
      <w:r w:rsidRPr="00EF37A6">
        <w:rPr>
          <w:rFonts w:ascii="Times New Roman" w:eastAsia="Calibri" w:hAnsi="Times New Roman" w:cs="Times New Roman"/>
          <w:i/>
          <w:noProof/>
          <w:sz w:val="24"/>
          <w:szCs w:val="24"/>
        </w:rPr>
        <w:fldChar w:fldCharType="separate"/>
      </w:r>
      <w:r w:rsidR="005606BA" w:rsidRPr="00EF37A6">
        <w:rPr>
          <w:rFonts w:ascii="Times New Roman" w:eastAsia="Calibri" w:hAnsi="Times New Roman" w:cs="Times New Roman"/>
          <w:i/>
          <w:noProof/>
          <w:sz w:val="24"/>
          <w:szCs w:val="24"/>
        </w:rPr>
        <w:t>10</w:t>
      </w:r>
      <w:r w:rsidRPr="00EF37A6">
        <w:rPr>
          <w:rFonts w:ascii="Times New Roman" w:eastAsia="Calibri" w:hAnsi="Times New Roman" w:cs="Times New Roman"/>
          <w:i/>
          <w:noProof/>
          <w:sz w:val="24"/>
          <w:szCs w:val="24"/>
        </w:rPr>
        <w:fldChar w:fldCharType="end"/>
      </w:r>
      <w:r w:rsidRPr="000E1B7D">
        <w:rPr>
          <w:rFonts w:ascii="Times New Roman" w:eastAsia="Calibri" w:hAnsi="Times New Roman" w:cs="Times New Roman"/>
          <w:i/>
          <w:noProof/>
          <w:sz w:val="24"/>
          <w:szCs w:val="24"/>
        </w:rPr>
        <w:t>]</w:t>
      </w:r>
    </w:p>
    <w:tbl>
      <w:tblPr>
        <w:tblW w:w="15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9"/>
        <w:gridCol w:w="2127"/>
        <w:gridCol w:w="1815"/>
        <w:gridCol w:w="1701"/>
        <w:gridCol w:w="1843"/>
        <w:gridCol w:w="1843"/>
        <w:gridCol w:w="1984"/>
        <w:gridCol w:w="1920"/>
      </w:tblGrid>
      <w:tr w:rsidR="00120528" w:rsidRPr="00120528" w:rsidTr="00120528">
        <w:trPr>
          <w:trHeight w:val="64"/>
        </w:trPr>
        <w:tc>
          <w:tcPr>
            <w:tcW w:w="396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ГТУ</w:t>
            </w:r>
          </w:p>
        </w:tc>
        <w:tc>
          <w:tcPr>
            <w:tcW w:w="351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ПГУ</w:t>
            </w:r>
          </w:p>
        </w:tc>
        <w:tc>
          <w:tcPr>
            <w:tcW w:w="3686" w:type="dxa"/>
            <w:gridSpan w:val="2"/>
            <w:tcBorders>
              <w:top w:val="single" w:sz="4" w:space="0" w:color="auto"/>
              <w:left w:val="single" w:sz="4" w:space="0" w:color="auto"/>
              <w:bottom w:val="single" w:sz="4" w:space="0" w:color="auto"/>
              <w:right w:val="single" w:sz="4" w:space="0" w:color="auto"/>
            </w:tcBorders>
            <w:shd w:val="clear" w:color="auto" w:fill="D9D9D9"/>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ПТУ</w:t>
            </w:r>
          </w:p>
        </w:tc>
        <w:tc>
          <w:tcPr>
            <w:tcW w:w="3904" w:type="dxa"/>
            <w:gridSpan w:val="2"/>
            <w:tcBorders>
              <w:top w:val="single" w:sz="4" w:space="0" w:color="auto"/>
              <w:left w:val="single" w:sz="4" w:space="0" w:color="auto"/>
              <w:bottom w:val="single" w:sz="4" w:space="0" w:color="auto"/>
              <w:right w:val="single" w:sz="4" w:space="0" w:color="auto"/>
            </w:tcBorders>
            <w:shd w:val="clear" w:color="auto" w:fill="D9D9D9"/>
            <w:hideMark/>
          </w:tcPr>
          <w:p w:rsidR="00120528" w:rsidRPr="00120528" w:rsidRDefault="00120528" w:rsidP="00120528">
            <w:pPr>
              <w:spacing w:after="0" w:line="240" w:lineRule="auto"/>
              <w:jc w:val="center"/>
              <w:rPr>
                <w:rFonts w:ascii="Times New Roman" w:eastAsia="Calibri" w:hAnsi="Times New Roman" w:cs="Times New Roman"/>
                <w:b/>
                <w:sz w:val="20"/>
                <w:szCs w:val="20"/>
              </w:rPr>
            </w:pPr>
            <w:r w:rsidRPr="00120528">
              <w:rPr>
                <w:rFonts w:ascii="Times New Roman" w:eastAsia="Calibri" w:hAnsi="Times New Roman" w:cs="Times New Roman"/>
                <w:b/>
                <w:sz w:val="20"/>
                <w:szCs w:val="20"/>
              </w:rPr>
              <w:t>ГПУ</w:t>
            </w:r>
          </w:p>
        </w:tc>
      </w:tr>
      <w:tr w:rsidR="00120528" w:rsidRPr="00120528" w:rsidTr="00120528">
        <w:tc>
          <w:tcPr>
            <w:tcW w:w="1838" w:type="dxa"/>
            <w:tcBorders>
              <w:top w:val="single" w:sz="4" w:space="0" w:color="auto"/>
              <w:left w:val="single" w:sz="4" w:space="0" w:color="auto"/>
              <w:bottom w:val="single" w:sz="4" w:space="0" w:color="auto"/>
              <w:right w:val="single" w:sz="4" w:space="0" w:color="auto"/>
            </w:tcBorders>
            <w:shd w:val="clear" w:color="auto" w:fill="DBE5F1"/>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Преимущества</w:t>
            </w:r>
          </w:p>
        </w:tc>
        <w:tc>
          <w:tcPr>
            <w:tcW w:w="2126" w:type="dxa"/>
            <w:tcBorders>
              <w:top w:val="single" w:sz="4" w:space="0" w:color="auto"/>
              <w:left w:val="single" w:sz="4" w:space="0" w:color="auto"/>
              <w:bottom w:val="single" w:sz="4" w:space="0" w:color="auto"/>
              <w:right w:val="single" w:sz="4" w:space="0" w:color="auto"/>
            </w:tcBorders>
            <w:shd w:val="clear" w:color="auto" w:fill="FDE9D9"/>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Недостатки</w:t>
            </w:r>
          </w:p>
        </w:tc>
        <w:tc>
          <w:tcPr>
            <w:tcW w:w="1814" w:type="dxa"/>
            <w:tcBorders>
              <w:top w:val="single" w:sz="4" w:space="0" w:color="auto"/>
              <w:left w:val="single" w:sz="4" w:space="0" w:color="auto"/>
              <w:bottom w:val="single" w:sz="4" w:space="0" w:color="auto"/>
              <w:right w:val="single" w:sz="4" w:space="0" w:color="auto"/>
            </w:tcBorders>
            <w:shd w:val="clear" w:color="auto" w:fill="DBE5F1"/>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Преимущества</w:t>
            </w:r>
          </w:p>
        </w:tc>
        <w:tc>
          <w:tcPr>
            <w:tcW w:w="1701" w:type="dxa"/>
            <w:tcBorders>
              <w:top w:val="single" w:sz="4" w:space="0" w:color="auto"/>
              <w:left w:val="single" w:sz="4" w:space="0" w:color="auto"/>
              <w:bottom w:val="single" w:sz="4" w:space="0" w:color="auto"/>
              <w:right w:val="single" w:sz="4" w:space="0" w:color="auto"/>
            </w:tcBorders>
            <w:shd w:val="clear" w:color="auto" w:fill="FDE9D9"/>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Недостатки</w:t>
            </w:r>
          </w:p>
        </w:tc>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Преимущества</w:t>
            </w:r>
          </w:p>
        </w:tc>
        <w:tc>
          <w:tcPr>
            <w:tcW w:w="1843" w:type="dxa"/>
            <w:tcBorders>
              <w:top w:val="single" w:sz="4" w:space="0" w:color="auto"/>
              <w:left w:val="single" w:sz="4" w:space="0" w:color="auto"/>
              <w:bottom w:val="single" w:sz="4" w:space="0" w:color="auto"/>
              <w:right w:val="single" w:sz="4" w:space="0" w:color="auto"/>
            </w:tcBorders>
            <w:shd w:val="clear" w:color="auto" w:fill="FDE9D9"/>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Недостатки</w:t>
            </w:r>
          </w:p>
        </w:tc>
        <w:tc>
          <w:tcPr>
            <w:tcW w:w="1984" w:type="dxa"/>
            <w:tcBorders>
              <w:top w:val="single" w:sz="4" w:space="0" w:color="auto"/>
              <w:left w:val="single" w:sz="4" w:space="0" w:color="auto"/>
              <w:bottom w:val="single" w:sz="4" w:space="0" w:color="auto"/>
              <w:right w:val="single" w:sz="4" w:space="0" w:color="auto"/>
            </w:tcBorders>
            <w:shd w:val="clear" w:color="auto" w:fill="DBE5F1"/>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Преимущества</w:t>
            </w:r>
          </w:p>
        </w:tc>
        <w:tc>
          <w:tcPr>
            <w:tcW w:w="1920" w:type="dxa"/>
            <w:tcBorders>
              <w:top w:val="single" w:sz="4" w:space="0" w:color="auto"/>
              <w:left w:val="single" w:sz="4" w:space="0" w:color="auto"/>
              <w:bottom w:val="single" w:sz="4" w:space="0" w:color="auto"/>
              <w:right w:val="single" w:sz="4" w:space="0" w:color="auto"/>
            </w:tcBorders>
            <w:shd w:val="clear" w:color="auto" w:fill="FDE9D9"/>
            <w:hideMark/>
          </w:tcPr>
          <w:p w:rsidR="00120528" w:rsidRPr="00120528" w:rsidRDefault="00120528" w:rsidP="00120528">
            <w:pPr>
              <w:spacing w:after="0" w:line="240" w:lineRule="auto"/>
              <w:jc w:val="center"/>
              <w:rPr>
                <w:rFonts w:ascii="Times New Roman" w:eastAsia="Calibri" w:hAnsi="Times New Roman" w:cs="Times New Roman"/>
                <w:sz w:val="20"/>
                <w:szCs w:val="20"/>
              </w:rPr>
            </w:pPr>
            <w:r w:rsidRPr="00120528">
              <w:rPr>
                <w:rFonts w:ascii="Times New Roman" w:eastAsia="Calibri" w:hAnsi="Times New Roman" w:cs="Times New Roman"/>
                <w:sz w:val="20"/>
                <w:szCs w:val="20"/>
              </w:rPr>
              <w:t>Недостатки</w:t>
            </w:r>
          </w:p>
        </w:tc>
      </w:tr>
      <w:tr w:rsidR="00120528" w:rsidRPr="00120528" w:rsidTr="00120528">
        <w:tc>
          <w:tcPr>
            <w:tcW w:w="1838" w:type="dxa"/>
            <w:tcBorders>
              <w:top w:val="single" w:sz="4" w:space="0" w:color="auto"/>
              <w:left w:val="single" w:sz="4" w:space="0" w:color="auto"/>
              <w:bottom w:val="single" w:sz="4" w:space="0" w:color="auto"/>
              <w:right w:val="single" w:sz="4" w:space="0" w:color="auto"/>
            </w:tcBorders>
            <w:hideMark/>
          </w:tcPr>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малый удельный вес;</w:t>
            </w:r>
          </w:p>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компактность установки;</w:t>
            </w:r>
          </w:p>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недорогой ремонт;</w:t>
            </w:r>
          </w:p>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 xml:space="preserve">простота транспортировки; </w:t>
            </w:r>
          </w:p>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легкость мон</w:t>
            </w:r>
            <w:r w:rsidRPr="00120528">
              <w:rPr>
                <w:rFonts w:ascii="Times New Roman" w:eastAsia="Calibri" w:hAnsi="Times New Roman" w:cs="Times New Roman"/>
                <w:sz w:val="20"/>
                <w:szCs w:val="20"/>
              </w:rPr>
              <w:softHyphen/>
              <w:t>тажа;</w:t>
            </w:r>
          </w:p>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iCs/>
                <w:sz w:val="20"/>
                <w:szCs w:val="20"/>
              </w:rPr>
              <w:t>высокая маневренность</w:t>
            </w:r>
            <w:r w:rsidRPr="00120528">
              <w:rPr>
                <w:rFonts w:ascii="Times New Roman" w:eastAsia="Calibri" w:hAnsi="Times New Roman" w:cs="Times New Roman"/>
                <w:sz w:val="20"/>
                <w:szCs w:val="20"/>
              </w:rPr>
              <w:t>, определяемая малым уровнем давления;</w:t>
            </w:r>
          </w:p>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требует мини</w:t>
            </w:r>
            <w:r w:rsidRPr="00120528">
              <w:rPr>
                <w:rFonts w:ascii="Times New Roman" w:eastAsia="Calibri" w:hAnsi="Times New Roman" w:cs="Times New Roman"/>
                <w:sz w:val="20"/>
                <w:szCs w:val="20"/>
              </w:rPr>
              <w:softHyphen/>
              <w:t>мального расхода воды;</w:t>
            </w:r>
          </w:p>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низкий расход масла.</w:t>
            </w:r>
          </w:p>
        </w:tc>
        <w:tc>
          <w:tcPr>
            <w:tcW w:w="2126" w:type="dxa"/>
            <w:tcBorders>
              <w:top w:val="single" w:sz="4" w:space="0" w:color="auto"/>
              <w:left w:val="single" w:sz="4" w:space="0" w:color="auto"/>
              <w:bottom w:val="single" w:sz="4" w:space="0" w:color="auto"/>
              <w:right w:val="single" w:sz="4" w:space="0" w:color="auto"/>
            </w:tcBorders>
            <w:hideMark/>
          </w:tcPr>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относительно низкий КПД;</w:t>
            </w:r>
          </w:p>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резкое падение КПД при снижении нагрузки;</w:t>
            </w:r>
          </w:p>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КПД сильно падает при большом изме</w:t>
            </w:r>
            <w:r w:rsidRPr="00120528">
              <w:rPr>
                <w:rFonts w:ascii="Times New Roman" w:eastAsia="Calibri" w:hAnsi="Times New Roman" w:cs="Times New Roman"/>
                <w:sz w:val="20"/>
                <w:szCs w:val="20"/>
              </w:rPr>
              <w:softHyphen/>
              <w:t>нении температуры окружающей среды;</w:t>
            </w:r>
          </w:p>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небольшой срок службы;</w:t>
            </w:r>
          </w:p>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невозможность использования в них низкосортных топлив;</w:t>
            </w:r>
          </w:p>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единичная мощность газо</w:t>
            </w:r>
            <w:r w:rsidRPr="00120528">
              <w:rPr>
                <w:rFonts w:ascii="Times New Roman" w:eastAsia="Calibri" w:hAnsi="Times New Roman" w:cs="Times New Roman"/>
                <w:sz w:val="20"/>
                <w:szCs w:val="20"/>
              </w:rPr>
              <w:softHyphen/>
              <w:t>турбинной установки ограничена.</w:t>
            </w:r>
          </w:p>
        </w:tc>
        <w:tc>
          <w:tcPr>
            <w:tcW w:w="1814" w:type="dxa"/>
            <w:tcBorders>
              <w:top w:val="single" w:sz="4" w:space="0" w:color="auto"/>
              <w:left w:val="single" w:sz="4" w:space="0" w:color="auto"/>
              <w:bottom w:val="single" w:sz="4" w:space="0" w:color="auto"/>
              <w:right w:val="single" w:sz="4" w:space="0" w:color="auto"/>
            </w:tcBorders>
            <w:hideMark/>
          </w:tcPr>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самый высокий КПД;</w:t>
            </w:r>
          </w:p>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 xml:space="preserve">низкий уровень выбросов оксидов </w:t>
            </w:r>
            <w:r w:rsidRPr="00120528">
              <w:rPr>
                <w:rFonts w:ascii="Times New Roman" w:eastAsia="Calibri" w:hAnsi="Times New Roman" w:cs="Times New Roman"/>
                <w:sz w:val="20"/>
                <w:szCs w:val="20"/>
                <w:lang w:val="en-US"/>
              </w:rPr>
              <w:t>CO</w:t>
            </w:r>
            <w:r w:rsidRPr="00120528">
              <w:rPr>
                <w:rFonts w:ascii="Times New Roman" w:eastAsia="Calibri" w:hAnsi="Times New Roman" w:cs="Times New Roman"/>
                <w:sz w:val="20"/>
                <w:szCs w:val="20"/>
              </w:rPr>
              <w:t xml:space="preserve"> и </w:t>
            </w:r>
            <w:r w:rsidRPr="00120528">
              <w:rPr>
                <w:rFonts w:ascii="Times New Roman" w:eastAsia="Calibri" w:hAnsi="Times New Roman" w:cs="Times New Roman"/>
                <w:sz w:val="20"/>
                <w:szCs w:val="20"/>
                <w:lang w:val="en-US"/>
              </w:rPr>
              <w:t>NO</w:t>
            </w:r>
            <w:r w:rsidRPr="00120528">
              <w:rPr>
                <w:rFonts w:ascii="Times New Roman" w:eastAsia="Calibri" w:hAnsi="Times New Roman" w:cs="Times New Roman"/>
                <w:sz w:val="20"/>
                <w:szCs w:val="20"/>
                <w:vertAlign w:val="subscript"/>
                <w:lang w:val="en-US"/>
              </w:rPr>
              <w:t>x</w:t>
            </w:r>
            <w:r w:rsidRPr="00120528">
              <w:rPr>
                <w:rFonts w:ascii="Times New Roman" w:eastAsia="Calibri" w:hAnsi="Times New Roman" w:cs="Times New Roman"/>
                <w:sz w:val="20"/>
                <w:szCs w:val="20"/>
              </w:rPr>
              <w:t xml:space="preserve"> в атмосферу;</w:t>
            </w:r>
          </w:p>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низкая стои</w:t>
            </w:r>
            <w:r w:rsidRPr="00120528">
              <w:rPr>
                <w:rFonts w:ascii="Times New Roman" w:eastAsia="Calibri" w:hAnsi="Times New Roman" w:cs="Times New Roman"/>
                <w:sz w:val="20"/>
                <w:szCs w:val="20"/>
              </w:rPr>
              <w:softHyphen/>
              <w:t>мость единицы установленной мощности;</w:t>
            </w:r>
          </w:p>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короткие сроки возведения (9-12 месяцев);</w:t>
            </w:r>
          </w:p>
          <w:p w:rsidR="00120528" w:rsidRPr="00120528" w:rsidRDefault="00120528" w:rsidP="00120528">
            <w:pPr>
              <w:numPr>
                <w:ilvl w:val="0"/>
                <w:numId w:val="16"/>
              </w:numPr>
              <w:tabs>
                <w:tab w:val="left" w:pos="142"/>
                <w:tab w:val="left" w:pos="317"/>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широкий диапазон мощностей.</w:t>
            </w:r>
          </w:p>
        </w:tc>
        <w:tc>
          <w:tcPr>
            <w:tcW w:w="1701" w:type="dxa"/>
            <w:tcBorders>
              <w:top w:val="single" w:sz="4" w:space="0" w:color="auto"/>
              <w:left w:val="single" w:sz="4" w:space="0" w:color="auto"/>
              <w:bottom w:val="single" w:sz="4" w:space="0" w:color="auto"/>
              <w:right w:val="single" w:sz="4" w:space="0" w:color="auto"/>
            </w:tcBorders>
            <w:hideMark/>
          </w:tcPr>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длительное время выхода на номинальный КПД;</w:t>
            </w:r>
          </w:p>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высокое зна</w:t>
            </w:r>
            <w:r w:rsidRPr="00120528">
              <w:rPr>
                <w:rFonts w:ascii="Times New Roman" w:eastAsia="Calibri" w:hAnsi="Times New Roman" w:cs="Times New Roman"/>
                <w:sz w:val="20"/>
                <w:szCs w:val="20"/>
              </w:rPr>
              <w:softHyphen/>
              <w:t>чение удельной массы;</w:t>
            </w:r>
          </w:p>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сезонные ограничения мощности;</w:t>
            </w:r>
          </w:p>
          <w:p w:rsidR="00120528" w:rsidRPr="00120528" w:rsidRDefault="000E1B7D"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Pr>
                <w:rFonts w:ascii="Times New Roman" w:eastAsia="Calibri" w:hAnsi="Times New Roman" w:cs="Times New Roman"/>
                <w:sz w:val="20"/>
                <w:szCs w:val="20"/>
              </w:rPr>
              <w:t>максималь</w:t>
            </w:r>
            <w:r w:rsidR="00120528" w:rsidRPr="00120528">
              <w:rPr>
                <w:rFonts w:ascii="Times New Roman" w:eastAsia="Calibri" w:hAnsi="Times New Roman" w:cs="Times New Roman"/>
                <w:sz w:val="20"/>
                <w:szCs w:val="20"/>
              </w:rPr>
              <w:t>ная произво</w:t>
            </w:r>
            <w:r w:rsidR="00120528" w:rsidRPr="00120528">
              <w:rPr>
                <w:rFonts w:ascii="Times New Roman" w:eastAsia="Calibri" w:hAnsi="Times New Roman" w:cs="Times New Roman"/>
                <w:sz w:val="20"/>
                <w:szCs w:val="20"/>
              </w:rPr>
              <w:softHyphen/>
              <w:t>дительность в зимнее время.</w:t>
            </w:r>
          </w:p>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необходимость осуществлять фильтрацию воздуха, используемого для сжигания топлива.</w:t>
            </w:r>
          </w:p>
        </w:tc>
        <w:tc>
          <w:tcPr>
            <w:tcW w:w="1843" w:type="dxa"/>
            <w:tcBorders>
              <w:top w:val="single" w:sz="4" w:space="0" w:color="auto"/>
              <w:left w:val="single" w:sz="4" w:space="0" w:color="auto"/>
              <w:bottom w:val="single" w:sz="4" w:space="0" w:color="auto"/>
              <w:right w:val="single" w:sz="4" w:space="0" w:color="auto"/>
            </w:tcBorders>
            <w:hideMark/>
          </w:tcPr>
          <w:p w:rsidR="00120528" w:rsidRPr="00120528" w:rsidRDefault="00120528" w:rsidP="00120528">
            <w:pPr>
              <w:numPr>
                <w:ilvl w:val="0"/>
                <w:numId w:val="16"/>
              </w:numPr>
              <w:tabs>
                <w:tab w:val="left" w:pos="142"/>
                <w:tab w:val="left" w:pos="176"/>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 xml:space="preserve">минимальные выбросы оксидов </w:t>
            </w:r>
            <w:r w:rsidRPr="00120528">
              <w:rPr>
                <w:rFonts w:ascii="Times New Roman" w:eastAsia="Calibri" w:hAnsi="Times New Roman" w:cs="Times New Roman"/>
                <w:sz w:val="20"/>
                <w:szCs w:val="20"/>
                <w:lang w:val="en-US"/>
              </w:rPr>
              <w:t>CO</w:t>
            </w:r>
            <w:r w:rsidRPr="00120528">
              <w:rPr>
                <w:rFonts w:ascii="Times New Roman" w:eastAsia="Calibri" w:hAnsi="Times New Roman" w:cs="Times New Roman"/>
                <w:sz w:val="20"/>
                <w:szCs w:val="20"/>
              </w:rPr>
              <w:t xml:space="preserve"> и </w:t>
            </w:r>
            <w:r w:rsidRPr="00120528">
              <w:rPr>
                <w:rFonts w:ascii="Times New Roman" w:eastAsia="Calibri" w:hAnsi="Times New Roman" w:cs="Times New Roman"/>
                <w:sz w:val="20"/>
                <w:szCs w:val="20"/>
                <w:lang w:val="en-US"/>
              </w:rPr>
              <w:t>NO</w:t>
            </w:r>
            <w:r w:rsidRPr="00120528">
              <w:rPr>
                <w:rFonts w:ascii="Times New Roman" w:eastAsia="Calibri" w:hAnsi="Times New Roman" w:cs="Times New Roman"/>
                <w:sz w:val="20"/>
                <w:szCs w:val="20"/>
                <w:vertAlign w:val="subscript"/>
                <w:lang w:val="en-US"/>
              </w:rPr>
              <w:t>x</w:t>
            </w:r>
            <w:r w:rsidRPr="00120528">
              <w:rPr>
                <w:rFonts w:ascii="Times New Roman" w:eastAsia="Calibri" w:hAnsi="Times New Roman" w:cs="Times New Roman"/>
                <w:sz w:val="20"/>
                <w:szCs w:val="20"/>
              </w:rPr>
              <w:t xml:space="preserve"> в атмосферу;</w:t>
            </w:r>
          </w:p>
          <w:p w:rsidR="00120528" w:rsidRPr="00120528" w:rsidRDefault="00120528" w:rsidP="00120528">
            <w:pPr>
              <w:numPr>
                <w:ilvl w:val="0"/>
                <w:numId w:val="16"/>
              </w:numPr>
              <w:tabs>
                <w:tab w:val="left" w:pos="142"/>
                <w:tab w:val="left" w:pos="176"/>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низкий уровень шума при работе;</w:t>
            </w:r>
          </w:p>
          <w:p w:rsidR="00120528" w:rsidRPr="00120528" w:rsidRDefault="00120528" w:rsidP="00120528">
            <w:pPr>
              <w:numPr>
                <w:ilvl w:val="0"/>
                <w:numId w:val="16"/>
              </w:numPr>
              <w:tabs>
                <w:tab w:val="left" w:pos="142"/>
                <w:tab w:val="left" w:pos="176"/>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малые габариты и малый вес установки при больших мощностях;</w:t>
            </w:r>
          </w:p>
          <w:p w:rsidR="00120528" w:rsidRPr="00120528" w:rsidRDefault="00120528" w:rsidP="00120528">
            <w:pPr>
              <w:numPr>
                <w:ilvl w:val="0"/>
                <w:numId w:val="16"/>
              </w:numPr>
              <w:tabs>
                <w:tab w:val="left" w:pos="142"/>
                <w:tab w:val="left" w:pos="176"/>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высокая еди</w:t>
            </w:r>
            <w:r w:rsidRPr="00120528">
              <w:rPr>
                <w:rFonts w:ascii="Times New Roman" w:eastAsia="Calibri" w:hAnsi="Times New Roman" w:cs="Times New Roman"/>
                <w:sz w:val="20"/>
                <w:szCs w:val="20"/>
              </w:rPr>
              <w:softHyphen/>
              <w:t>ничная мощность;</w:t>
            </w:r>
          </w:p>
          <w:p w:rsidR="00120528" w:rsidRPr="00120528" w:rsidRDefault="00120528" w:rsidP="00120528">
            <w:pPr>
              <w:numPr>
                <w:ilvl w:val="0"/>
                <w:numId w:val="16"/>
              </w:numPr>
              <w:tabs>
                <w:tab w:val="left" w:pos="142"/>
                <w:tab w:val="left" w:pos="176"/>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широкий диа</w:t>
            </w:r>
            <w:r w:rsidRPr="00120528">
              <w:rPr>
                <w:rFonts w:ascii="Times New Roman" w:eastAsia="Calibri" w:hAnsi="Times New Roman" w:cs="Times New Roman"/>
                <w:sz w:val="20"/>
                <w:szCs w:val="20"/>
              </w:rPr>
              <w:softHyphen/>
              <w:t>пазон мощностей;</w:t>
            </w:r>
          </w:p>
          <w:p w:rsidR="00120528" w:rsidRPr="00120528" w:rsidRDefault="00120528" w:rsidP="00120528">
            <w:pPr>
              <w:numPr>
                <w:ilvl w:val="0"/>
                <w:numId w:val="16"/>
              </w:numPr>
              <w:tabs>
                <w:tab w:val="left" w:pos="142"/>
                <w:tab w:val="left" w:pos="176"/>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внушительный ресурс паровых турбин.</w:t>
            </w:r>
          </w:p>
        </w:tc>
        <w:tc>
          <w:tcPr>
            <w:tcW w:w="1843" w:type="dxa"/>
            <w:tcBorders>
              <w:top w:val="single" w:sz="4" w:space="0" w:color="auto"/>
              <w:left w:val="single" w:sz="4" w:space="0" w:color="auto"/>
              <w:bottom w:val="single" w:sz="4" w:space="0" w:color="auto"/>
              <w:right w:val="single" w:sz="4" w:space="0" w:color="auto"/>
            </w:tcBorders>
            <w:hideMark/>
          </w:tcPr>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невысокий КПД на малых мощностях;</w:t>
            </w:r>
          </w:p>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максимальное время выхода на номинальный КПД;</w:t>
            </w:r>
          </w:p>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высокая стоимость установки;</w:t>
            </w:r>
          </w:p>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дорогостоящий ремонт паровых турбин;</w:t>
            </w:r>
          </w:p>
          <w:p w:rsidR="00120528" w:rsidRPr="00120528" w:rsidRDefault="00120528" w:rsidP="00120528">
            <w:pPr>
              <w:numPr>
                <w:ilvl w:val="0"/>
                <w:numId w:val="15"/>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высокая инерционность паровых устано</w:t>
            </w:r>
            <w:r w:rsidRPr="00120528">
              <w:rPr>
                <w:rFonts w:ascii="Times New Roman" w:eastAsia="Calibri" w:hAnsi="Times New Roman" w:cs="Times New Roman"/>
                <w:sz w:val="20"/>
                <w:szCs w:val="20"/>
              </w:rPr>
              <w:softHyphen/>
              <w:t>вок (долгое время пуска и останова).</w:t>
            </w:r>
          </w:p>
        </w:tc>
        <w:tc>
          <w:tcPr>
            <w:tcW w:w="1984" w:type="dxa"/>
            <w:tcBorders>
              <w:top w:val="single" w:sz="4" w:space="0" w:color="auto"/>
              <w:left w:val="single" w:sz="4" w:space="0" w:color="auto"/>
              <w:bottom w:val="single" w:sz="4" w:space="0" w:color="auto"/>
              <w:right w:val="single" w:sz="4" w:space="0" w:color="auto"/>
            </w:tcBorders>
            <w:hideMark/>
          </w:tcPr>
          <w:p w:rsidR="00120528" w:rsidRPr="00120528" w:rsidRDefault="00120528" w:rsidP="00120528">
            <w:pPr>
              <w:numPr>
                <w:ilvl w:val="0"/>
                <w:numId w:val="17"/>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высокий КПД;</w:t>
            </w:r>
          </w:p>
          <w:p w:rsidR="00120528" w:rsidRPr="00120528" w:rsidRDefault="00120528" w:rsidP="00120528">
            <w:pPr>
              <w:numPr>
                <w:ilvl w:val="0"/>
                <w:numId w:val="17"/>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минимальное время выхода на номинальный КПД;</w:t>
            </w:r>
          </w:p>
          <w:p w:rsidR="00120528" w:rsidRPr="00120528" w:rsidRDefault="00120528" w:rsidP="00120528">
            <w:pPr>
              <w:numPr>
                <w:ilvl w:val="0"/>
                <w:numId w:val="17"/>
              </w:numPr>
              <w:tabs>
                <w:tab w:val="left" w:pos="142"/>
                <w:tab w:val="left" w:pos="284"/>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возможность эффективно работать на частичных резкопеременных нагрузках, многопрофильность и гибкость в эксплуатации;</w:t>
            </w:r>
          </w:p>
          <w:p w:rsidR="00120528" w:rsidRPr="00120528" w:rsidRDefault="00120528" w:rsidP="00120528">
            <w:pPr>
              <w:numPr>
                <w:ilvl w:val="0"/>
                <w:numId w:val="17"/>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в большинстве случаев ремонт на месте;</w:t>
            </w:r>
          </w:p>
          <w:p w:rsidR="00120528" w:rsidRPr="00120528" w:rsidRDefault="00120528" w:rsidP="00120528">
            <w:pPr>
              <w:numPr>
                <w:ilvl w:val="0"/>
                <w:numId w:val="17"/>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развитая система</w:t>
            </w:r>
            <w:r w:rsidRPr="00120528">
              <w:rPr>
                <w:rFonts w:ascii="Times New Roman" w:eastAsia="Calibri" w:hAnsi="Times New Roman" w:cs="Times New Roman"/>
                <w:sz w:val="20"/>
                <w:szCs w:val="20"/>
                <w:lang w:val="en-US"/>
              </w:rPr>
              <w:t xml:space="preserve"> </w:t>
            </w:r>
            <w:r w:rsidRPr="00120528">
              <w:rPr>
                <w:rFonts w:ascii="Times New Roman" w:eastAsia="Calibri" w:hAnsi="Times New Roman" w:cs="Times New Roman"/>
                <w:sz w:val="20"/>
                <w:szCs w:val="20"/>
              </w:rPr>
              <w:t>сервисов;</w:t>
            </w:r>
          </w:p>
          <w:p w:rsidR="00120528" w:rsidRPr="00120528" w:rsidRDefault="00120528" w:rsidP="00120528">
            <w:pPr>
              <w:numPr>
                <w:ilvl w:val="0"/>
                <w:numId w:val="17"/>
              </w:numPr>
              <w:tabs>
                <w:tab w:val="left" w:pos="142"/>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высокий моторесурс</w:t>
            </w:r>
            <w:r w:rsidRPr="00120528">
              <w:rPr>
                <w:rFonts w:ascii="Times New Roman" w:eastAsia="Calibri" w:hAnsi="Times New Roman" w:cs="Times New Roman"/>
                <w:sz w:val="20"/>
                <w:szCs w:val="20"/>
                <w:lang w:val="en-US"/>
              </w:rPr>
              <w:t>;</w:t>
            </w:r>
          </w:p>
          <w:p w:rsidR="00120528" w:rsidRPr="00120528" w:rsidRDefault="00120528" w:rsidP="00120528">
            <w:pPr>
              <w:numPr>
                <w:ilvl w:val="0"/>
                <w:numId w:val="18"/>
              </w:numPr>
              <w:tabs>
                <w:tab w:val="left" w:pos="284"/>
              </w:tabs>
              <w:spacing w:after="0" w:line="240" w:lineRule="auto"/>
              <w:ind w:left="0" w:firstLine="0"/>
              <w:jc w:val="both"/>
              <w:rPr>
                <w:rFonts w:ascii="Times New Roman" w:eastAsia="Calibri" w:hAnsi="Times New Roman" w:cs="Times New Roman"/>
                <w:color w:val="000000"/>
                <w:sz w:val="20"/>
                <w:szCs w:val="20"/>
              </w:rPr>
            </w:pPr>
            <w:r w:rsidRPr="00120528">
              <w:rPr>
                <w:rFonts w:ascii="Times New Roman" w:eastAsia="Calibri" w:hAnsi="Times New Roman" w:cs="Times New Roman"/>
                <w:color w:val="000000"/>
                <w:sz w:val="20"/>
                <w:szCs w:val="20"/>
              </w:rPr>
              <w:t>приспособленность к российским климатическим условиям;</w:t>
            </w:r>
          </w:p>
          <w:p w:rsidR="00120528" w:rsidRPr="00120528" w:rsidRDefault="00120528" w:rsidP="00120528">
            <w:pPr>
              <w:numPr>
                <w:ilvl w:val="0"/>
                <w:numId w:val="18"/>
              </w:numPr>
              <w:tabs>
                <w:tab w:val="left" w:pos="284"/>
              </w:tabs>
              <w:spacing w:after="0" w:line="240" w:lineRule="auto"/>
              <w:ind w:left="0" w:firstLine="0"/>
              <w:jc w:val="both"/>
              <w:rPr>
                <w:rFonts w:ascii="Times New Roman" w:eastAsia="Calibri" w:hAnsi="Times New Roman" w:cs="Times New Roman"/>
                <w:color w:val="000000"/>
                <w:sz w:val="20"/>
                <w:szCs w:val="20"/>
              </w:rPr>
            </w:pPr>
            <w:r w:rsidRPr="00120528">
              <w:rPr>
                <w:rFonts w:ascii="Times New Roman" w:eastAsia="Calibri" w:hAnsi="Times New Roman" w:cs="Times New Roman"/>
                <w:color w:val="000000"/>
                <w:sz w:val="20"/>
                <w:szCs w:val="20"/>
              </w:rPr>
              <w:t>некритические требования к давлению природного газа;</w:t>
            </w:r>
          </w:p>
          <w:p w:rsidR="00120528" w:rsidRPr="00120528" w:rsidRDefault="00120528" w:rsidP="00120528">
            <w:pPr>
              <w:numPr>
                <w:ilvl w:val="0"/>
                <w:numId w:val="18"/>
              </w:numPr>
              <w:tabs>
                <w:tab w:val="left" w:pos="284"/>
              </w:tabs>
              <w:spacing w:after="0" w:line="240" w:lineRule="auto"/>
              <w:ind w:left="0" w:firstLine="0"/>
              <w:jc w:val="both"/>
              <w:rPr>
                <w:rFonts w:ascii="Times New Roman" w:eastAsia="Calibri" w:hAnsi="Times New Roman" w:cs="Times New Roman"/>
                <w:color w:val="000000"/>
                <w:sz w:val="20"/>
                <w:szCs w:val="20"/>
              </w:rPr>
            </w:pPr>
            <w:r w:rsidRPr="00120528">
              <w:rPr>
                <w:rFonts w:ascii="Times New Roman" w:eastAsia="Calibri" w:hAnsi="Times New Roman" w:cs="Times New Roman"/>
                <w:color w:val="191919"/>
                <w:sz w:val="20"/>
                <w:szCs w:val="20"/>
                <w:shd w:val="clear" w:color="auto" w:fill="FFFFFF"/>
              </w:rPr>
              <w:t>отличные показатели технической готовности</w:t>
            </w:r>
            <w:r w:rsidRPr="00120528">
              <w:rPr>
                <w:rFonts w:ascii="Times New Roman" w:eastAsia="Calibri" w:hAnsi="Times New Roman" w:cs="Times New Roman"/>
                <w:color w:val="000000"/>
                <w:sz w:val="20"/>
                <w:szCs w:val="20"/>
              </w:rPr>
              <w:t>.</w:t>
            </w:r>
          </w:p>
        </w:tc>
        <w:tc>
          <w:tcPr>
            <w:tcW w:w="1920" w:type="dxa"/>
            <w:tcBorders>
              <w:top w:val="single" w:sz="4" w:space="0" w:color="auto"/>
              <w:left w:val="single" w:sz="4" w:space="0" w:color="auto"/>
              <w:bottom w:val="single" w:sz="4" w:space="0" w:color="auto"/>
              <w:right w:val="single" w:sz="4" w:space="0" w:color="auto"/>
            </w:tcBorders>
            <w:hideMark/>
          </w:tcPr>
          <w:p w:rsidR="00120528" w:rsidRPr="00120528" w:rsidRDefault="00120528" w:rsidP="00120528">
            <w:pPr>
              <w:numPr>
                <w:ilvl w:val="0"/>
                <w:numId w:val="16"/>
              </w:numPr>
              <w:tabs>
                <w:tab w:val="left" w:pos="142"/>
                <w:tab w:val="left" w:pos="317"/>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 xml:space="preserve">высокие выбросы оксидов </w:t>
            </w:r>
            <w:r w:rsidRPr="00120528">
              <w:rPr>
                <w:rFonts w:ascii="Times New Roman" w:eastAsia="Calibri" w:hAnsi="Times New Roman" w:cs="Times New Roman"/>
                <w:sz w:val="20"/>
                <w:szCs w:val="20"/>
                <w:lang w:val="en-US"/>
              </w:rPr>
              <w:t>CO</w:t>
            </w:r>
            <w:r w:rsidRPr="00120528">
              <w:rPr>
                <w:rFonts w:ascii="Times New Roman" w:eastAsia="Calibri" w:hAnsi="Times New Roman" w:cs="Times New Roman"/>
                <w:sz w:val="20"/>
                <w:szCs w:val="20"/>
              </w:rPr>
              <w:t xml:space="preserve"> и </w:t>
            </w:r>
            <w:r w:rsidRPr="00120528">
              <w:rPr>
                <w:rFonts w:ascii="Times New Roman" w:eastAsia="Calibri" w:hAnsi="Times New Roman" w:cs="Times New Roman"/>
                <w:sz w:val="20"/>
                <w:szCs w:val="20"/>
                <w:lang w:val="en-US"/>
              </w:rPr>
              <w:t>NO</w:t>
            </w:r>
            <w:r w:rsidRPr="00120528">
              <w:rPr>
                <w:rFonts w:ascii="Times New Roman" w:eastAsia="Calibri" w:hAnsi="Times New Roman" w:cs="Times New Roman"/>
                <w:sz w:val="20"/>
                <w:szCs w:val="20"/>
                <w:vertAlign w:val="subscript"/>
                <w:lang w:val="en-US"/>
              </w:rPr>
              <w:t>x</w:t>
            </w:r>
            <w:r w:rsidRPr="00120528">
              <w:rPr>
                <w:rFonts w:ascii="Times New Roman" w:eastAsia="Calibri" w:hAnsi="Times New Roman" w:cs="Times New Roman"/>
                <w:sz w:val="20"/>
                <w:szCs w:val="20"/>
              </w:rPr>
              <w:t xml:space="preserve"> в атмосферу;</w:t>
            </w:r>
          </w:p>
          <w:p w:rsidR="00120528" w:rsidRPr="00120528" w:rsidRDefault="00120528" w:rsidP="00120528">
            <w:pPr>
              <w:numPr>
                <w:ilvl w:val="0"/>
                <w:numId w:val="16"/>
              </w:numPr>
              <w:tabs>
                <w:tab w:val="left" w:pos="142"/>
                <w:tab w:val="left" w:pos="317"/>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высокий уровень шума при работе;</w:t>
            </w:r>
          </w:p>
          <w:p w:rsidR="00120528" w:rsidRPr="00120528" w:rsidRDefault="00120528" w:rsidP="00120528">
            <w:pPr>
              <w:numPr>
                <w:ilvl w:val="0"/>
                <w:numId w:val="16"/>
              </w:numPr>
              <w:tabs>
                <w:tab w:val="left" w:pos="142"/>
                <w:tab w:val="left" w:pos="317"/>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высокое значение удельной массы;</w:t>
            </w:r>
          </w:p>
          <w:p w:rsidR="00120528" w:rsidRPr="00120528" w:rsidRDefault="00120528" w:rsidP="00120528">
            <w:pPr>
              <w:numPr>
                <w:ilvl w:val="0"/>
                <w:numId w:val="16"/>
              </w:numPr>
              <w:tabs>
                <w:tab w:val="left" w:pos="142"/>
                <w:tab w:val="left" w:pos="317"/>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необходимость более частых ТО и замены запчастей;</w:t>
            </w:r>
          </w:p>
          <w:p w:rsidR="00120528" w:rsidRPr="00120528" w:rsidRDefault="00120528" w:rsidP="00120528">
            <w:pPr>
              <w:numPr>
                <w:ilvl w:val="0"/>
                <w:numId w:val="16"/>
              </w:numPr>
              <w:tabs>
                <w:tab w:val="left" w:pos="142"/>
                <w:tab w:val="left" w:pos="317"/>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потребность в замене масла;</w:t>
            </w:r>
          </w:p>
          <w:p w:rsidR="00120528" w:rsidRPr="00120528" w:rsidRDefault="00120528" w:rsidP="00120528">
            <w:pPr>
              <w:numPr>
                <w:ilvl w:val="0"/>
                <w:numId w:val="19"/>
              </w:numPr>
              <w:tabs>
                <w:tab w:val="left" w:pos="317"/>
              </w:tabs>
              <w:spacing w:after="0" w:line="240" w:lineRule="auto"/>
              <w:ind w:left="0" w:firstLine="0"/>
              <w:jc w:val="both"/>
              <w:rPr>
                <w:rFonts w:ascii="Times New Roman" w:eastAsia="Calibri" w:hAnsi="Times New Roman" w:cs="Times New Roman"/>
                <w:color w:val="000000"/>
                <w:sz w:val="20"/>
                <w:szCs w:val="20"/>
              </w:rPr>
            </w:pPr>
            <w:r w:rsidRPr="00120528">
              <w:rPr>
                <w:rFonts w:ascii="Times New Roman" w:eastAsia="Calibri" w:hAnsi="Times New Roman" w:cs="Times New Roman"/>
                <w:color w:val="000000"/>
                <w:sz w:val="20"/>
                <w:szCs w:val="20"/>
              </w:rPr>
              <w:t>невозможность работать при коэффициенте загрузке меньше 0,4 свыше 6 часов;</w:t>
            </w:r>
          </w:p>
          <w:p w:rsidR="00120528" w:rsidRPr="00120528" w:rsidRDefault="00120528" w:rsidP="00120528">
            <w:pPr>
              <w:numPr>
                <w:ilvl w:val="0"/>
                <w:numId w:val="16"/>
              </w:numPr>
              <w:tabs>
                <w:tab w:val="left" w:pos="142"/>
                <w:tab w:val="left" w:pos="317"/>
              </w:tabs>
              <w:spacing w:after="0" w:line="240" w:lineRule="auto"/>
              <w:ind w:left="0" w:firstLine="0"/>
              <w:jc w:val="both"/>
              <w:rPr>
                <w:rFonts w:ascii="Times New Roman" w:eastAsia="Calibri" w:hAnsi="Times New Roman" w:cs="Times New Roman"/>
                <w:sz w:val="20"/>
                <w:szCs w:val="20"/>
              </w:rPr>
            </w:pPr>
            <w:r w:rsidRPr="00120528">
              <w:rPr>
                <w:rFonts w:ascii="Times New Roman" w:eastAsia="Calibri" w:hAnsi="Times New Roman" w:cs="Times New Roman"/>
                <w:sz w:val="20"/>
                <w:szCs w:val="20"/>
              </w:rPr>
              <w:t>потребность в замене масла и использовании воды для отводы тепла от двигателя.</w:t>
            </w:r>
          </w:p>
        </w:tc>
      </w:tr>
    </w:tbl>
    <w:p w:rsidR="00120528" w:rsidRPr="00120528" w:rsidRDefault="00120528" w:rsidP="00120528">
      <w:pPr>
        <w:spacing w:after="0" w:line="240" w:lineRule="auto"/>
        <w:rPr>
          <w:rFonts w:ascii="Times New Roman" w:eastAsia="Georgia" w:hAnsi="Times New Roman" w:cs="Times New Roman"/>
          <w:iCs/>
          <w:color w:val="000000"/>
          <w:sz w:val="28"/>
          <w:szCs w:val="28"/>
          <w:shd w:val="clear" w:color="auto" w:fill="FFFFFF"/>
          <w:lang w:eastAsia="ru-RU" w:bidi="ru-RU"/>
        </w:rPr>
        <w:sectPr w:rsidR="00120528" w:rsidRPr="00120528">
          <w:pgSz w:w="16838" w:h="11906" w:orient="landscape"/>
          <w:pgMar w:top="851" w:right="1134" w:bottom="1418" w:left="1134" w:header="709" w:footer="709" w:gutter="0"/>
          <w:cols w:space="720"/>
        </w:sectPr>
      </w:pPr>
    </w:p>
    <w:p w:rsidR="005764AA" w:rsidRPr="005764AA" w:rsidRDefault="005764AA" w:rsidP="005764AA">
      <w:pPr>
        <w:spacing w:after="0" w:line="360" w:lineRule="auto"/>
        <w:ind w:firstLine="567"/>
        <w:contextualSpacing/>
        <w:jc w:val="both"/>
        <w:rPr>
          <w:rFonts w:ascii="Times New Roman" w:hAnsi="Times New Roman" w:cs="Times New Roman"/>
          <w:b/>
          <w:sz w:val="24"/>
          <w:szCs w:val="24"/>
        </w:rPr>
      </w:pPr>
      <w:r w:rsidRPr="003E6211">
        <w:rPr>
          <w:rFonts w:ascii="Times New Roman" w:hAnsi="Times New Roman" w:cs="Times New Roman"/>
          <w:b/>
          <w:sz w:val="24"/>
          <w:szCs w:val="24"/>
        </w:rPr>
        <w:t>3.1.5. Компании, которые производят и применяют технологию</w:t>
      </w:r>
    </w:p>
    <w:p w:rsidR="00120528" w:rsidRDefault="00120528" w:rsidP="00120528">
      <w:pPr>
        <w:tabs>
          <w:tab w:val="left" w:pos="851"/>
        </w:tabs>
        <w:spacing w:after="0" w:line="360" w:lineRule="auto"/>
        <w:ind w:firstLine="567"/>
        <w:jc w:val="both"/>
        <w:rPr>
          <w:rFonts w:ascii="Times New Roman" w:eastAsia="Calibri" w:hAnsi="Times New Roman" w:cs="Times New Roman"/>
          <w:sz w:val="24"/>
          <w:szCs w:val="24"/>
        </w:rPr>
      </w:pPr>
      <w:r w:rsidRPr="00F30DEC">
        <w:rPr>
          <w:rFonts w:ascii="Times New Roman" w:eastAsia="Calibri" w:hAnsi="Times New Roman" w:cs="Times New Roman"/>
          <w:sz w:val="24"/>
          <w:szCs w:val="24"/>
        </w:rPr>
        <w:t>Широкое и разнообразное применение в современной электроэнергетике и промышленности находят энергоустановки, функционирующие в составе ТЭС на доступных органических видах топлива (г</w:t>
      </w:r>
      <w:r>
        <w:rPr>
          <w:rFonts w:ascii="Times New Roman" w:eastAsia="Calibri" w:hAnsi="Times New Roman" w:cs="Times New Roman"/>
          <w:sz w:val="24"/>
          <w:szCs w:val="24"/>
        </w:rPr>
        <w:t xml:space="preserve">азообразное, жидкое и твердое): газопоршневые (ГПУ), </w:t>
      </w:r>
      <w:r w:rsidRPr="00F30DEC">
        <w:rPr>
          <w:rFonts w:ascii="Times New Roman" w:eastAsia="Calibri" w:hAnsi="Times New Roman" w:cs="Times New Roman"/>
          <w:sz w:val="24"/>
          <w:szCs w:val="24"/>
        </w:rPr>
        <w:t>газотурбинные (ГТУ) и</w:t>
      </w:r>
      <w:r>
        <w:rPr>
          <w:rFonts w:ascii="Times New Roman" w:eastAsia="Calibri" w:hAnsi="Times New Roman" w:cs="Times New Roman"/>
          <w:sz w:val="24"/>
          <w:szCs w:val="24"/>
        </w:rPr>
        <w:t xml:space="preserve"> микротурбинные установки (МТУ)</w:t>
      </w:r>
      <w:r w:rsidR="000E1B7D" w:rsidRPr="000E1B7D">
        <w:rPr>
          <w:rFonts w:ascii="Times New Roman" w:eastAsia="Calibri" w:hAnsi="Times New Roman" w:cs="Times New Roman"/>
          <w:sz w:val="24"/>
          <w:szCs w:val="24"/>
        </w:rPr>
        <w:t xml:space="preserve"> [</w:t>
      </w:r>
      <w:r w:rsidR="000E1B7D" w:rsidRPr="00EF37A6">
        <w:rPr>
          <w:rFonts w:ascii="Times New Roman" w:eastAsia="Calibri" w:hAnsi="Times New Roman" w:cs="Times New Roman"/>
          <w:sz w:val="24"/>
          <w:szCs w:val="24"/>
          <w:lang w:val="en-US"/>
        </w:rPr>
        <w:fldChar w:fldCharType="begin"/>
      </w:r>
      <w:r w:rsidR="000E1B7D" w:rsidRPr="00EF37A6">
        <w:rPr>
          <w:rFonts w:ascii="Times New Roman" w:eastAsia="Calibri" w:hAnsi="Times New Roman" w:cs="Times New Roman"/>
          <w:sz w:val="24"/>
          <w:szCs w:val="24"/>
        </w:rPr>
        <w:instrText xml:space="preserve"> REF _Ref514973915 \r \h  \* </w:instrText>
      </w:r>
      <w:r w:rsidR="000E1B7D" w:rsidRPr="00EF37A6">
        <w:rPr>
          <w:rFonts w:ascii="Times New Roman" w:eastAsia="Calibri" w:hAnsi="Times New Roman" w:cs="Times New Roman"/>
          <w:sz w:val="24"/>
          <w:szCs w:val="24"/>
          <w:lang w:val="en-US"/>
        </w:rPr>
        <w:instrText>MERGEFORMAT</w:instrText>
      </w:r>
      <w:r w:rsidR="000E1B7D" w:rsidRPr="00EF37A6">
        <w:rPr>
          <w:rFonts w:ascii="Times New Roman" w:eastAsia="Calibri" w:hAnsi="Times New Roman" w:cs="Times New Roman"/>
          <w:sz w:val="24"/>
          <w:szCs w:val="24"/>
        </w:rPr>
        <w:instrText xml:space="preserve"> </w:instrText>
      </w:r>
      <w:r w:rsidR="000E1B7D" w:rsidRPr="00EF37A6">
        <w:rPr>
          <w:rFonts w:ascii="Times New Roman" w:eastAsia="Calibri" w:hAnsi="Times New Roman" w:cs="Times New Roman"/>
          <w:sz w:val="24"/>
          <w:szCs w:val="24"/>
          <w:lang w:val="en-US"/>
        </w:rPr>
      </w:r>
      <w:r w:rsidR="000E1B7D" w:rsidRPr="00EF37A6">
        <w:rPr>
          <w:rFonts w:ascii="Times New Roman" w:eastAsia="Calibri" w:hAnsi="Times New Roman" w:cs="Times New Roman"/>
          <w:sz w:val="24"/>
          <w:szCs w:val="24"/>
          <w:lang w:val="en-US"/>
        </w:rPr>
        <w:fldChar w:fldCharType="separate"/>
      </w:r>
      <w:r w:rsidR="005606BA" w:rsidRPr="00EF37A6">
        <w:rPr>
          <w:rFonts w:ascii="Times New Roman" w:eastAsia="Calibri" w:hAnsi="Times New Roman" w:cs="Times New Roman"/>
          <w:sz w:val="24"/>
          <w:szCs w:val="24"/>
        </w:rPr>
        <w:t>1</w:t>
      </w:r>
      <w:r w:rsidR="000E1B7D" w:rsidRPr="00EF37A6">
        <w:rPr>
          <w:rFonts w:ascii="Times New Roman" w:eastAsia="Calibri" w:hAnsi="Times New Roman" w:cs="Times New Roman"/>
          <w:sz w:val="24"/>
          <w:szCs w:val="24"/>
          <w:lang w:val="en-US"/>
        </w:rPr>
        <w:fldChar w:fldCharType="end"/>
      </w:r>
      <w:r w:rsidR="000E1B7D" w:rsidRPr="00EF37A6">
        <w:rPr>
          <w:rFonts w:ascii="Times New Roman" w:eastAsia="Calibri" w:hAnsi="Times New Roman" w:cs="Times New Roman"/>
          <w:sz w:val="24"/>
          <w:szCs w:val="24"/>
        </w:rPr>
        <w:t xml:space="preserve">, </w:t>
      </w:r>
      <w:r w:rsidR="000E1B7D" w:rsidRPr="00EF37A6">
        <w:rPr>
          <w:rFonts w:ascii="Times New Roman" w:eastAsia="Calibri" w:hAnsi="Times New Roman" w:cs="Times New Roman"/>
          <w:sz w:val="24"/>
          <w:szCs w:val="24"/>
        </w:rPr>
        <w:fldChar w:fldCharType="begin"/>
      </w:r>
      <w:r w:rsidR="000E1B7D" w:rsidRPr="00EF37A6">
        <w:rPr>
          <w:rFonts w:ascii="Times New Roman" w:eastAsia="Calibri" w:hAnsi="Times New Roman" w:cs="Times New Roman"/>
          <w:sz w:val="24"/>
          <w:szCs w:val="24"/>
        </w:rPr>
        <w:instrText xml:space="preserve"> REF _Ref514973027 \r \h  \* MERGEFORMAT </w:instrText>
      </w:r>
      <w:r w:rsidR="000E1B7D" w:rsidRPr="00EF37A6">
        <w:rPr>
          <w:rFonts w:ascii="Times New Roman" w:eastAsia="Calibri" w:hAnsi="Times New Roman" w:cs="Times New Roman"/>
          <w:sz w:val="24"/>
          <w:szCs w:val="24"/>
        </w:rPr>
      </w:r>
      <w:r w:rsidR="000E1B7D" w:rsidRPr="00EF37A6">
        <w:rPr>
          <w:rFonts w:ascii="Times New Roman" w:eastAsia="Calibri" w:hAnsi="Times New Roman" w:cs="Times New Roman"/>
          <w:sz w:val="24"/>
          <w:szCs w:val="24"/>
        </w:rPr>
        <w:fldChar w:fldCharType="separate"/>
      </w:r>
      <w:r w:rsidR="005606BA" w:rsidRPr="00EF37A6">
        <w:rPr>
          <w:rFonts w:ascii="Times New Roman" w:eastAsia="Calibri" w:hAnsi="Times New Roman" w:cs="Times New Roman"/>
          <w:sz w:val="24"/>
          <w:szCs w:val="24"/>
        </w:rPr>
        <w:t>2</w:t>
      </w:r>
      <w:r w:rsidR="000E1B7D" w:rsidRPr="00EF37A6">
        <w:rPr>
          <w:rFonts w:ascii="Times New Roman" w:eastAsia="Calibri" w:hAnsi="Times New Roman" w:cs="Times New Roman"/>
          <w:sz w:val="24"/>
          <w:szCs w:val="24"/>
        </w:rPr>
        <w:fldChar w:fldCharType="end"/>
      </w:r>
      <w:r w:rsidR="000E1B7D" w:rsidRPr="00EF37A6">
        <w:rPr>
          <w:rFonts w:ascii="Times New Roman" w:eastAsia="Calibri" w:hAnsi="Times New Roman" w:cs="Times New Roman"/>
          <w:sz w:val="24"/>
          <w:szCs w:val="24"/>
        </w:rPr>
        <w:t xml:space="preserve">, </w:t>
      </w:r>
      <w:r w:rsidR="000E1B7D" w:rsidRPr="00EF37A6">
        <w:rPr>
          <w:rFonts w:ascii="Times New Roman" w:eastAsia="Calibri" w:hAnsi="Times New Roman" w:cs="Times New Roman"/>
          <w:sz w:val="24"/>
          <w:szCs w:val="24"/>
        </w:rPr>
        <w:fldChar w:fldCharType="begin"/>
      </w:r>
      <w:r w:rsidR="000E1B7D" w:rsidRPr="00EF37A6">
        <w:rPr>
          <w:rFonts w:ascii="Times New Roman" w:eastAsia="Calibri" w:hAnsi="Times New Roman" w:cs="Times New Roman"/>
          <w:sz w:val="24"/>
          <w:szCs w:val="24"/>
        </w:rPr>
        <w:instrText xml:space="preserve"> REF _Ref514973951 \r \h  \* MERGEFORMAT </w:instrText>
      </w:r>
      <w:r w:rsidR="000E1B7D" w:rsidRPr="00EF37A6">
        <w:rPr>
          <w:rFonts w:ascii="Times New Roman" w:eastAsia="Calibri" w:hAnsi="Times New Roman" w:cs="Times New Roman"/>
          <w:sz w:val="24"/>
          <w:szCs w:val="24"/>
        </w:rPr>
      </w:r>
      <w:r w:rsidR="000E1B7D" w:rsidRPr="00EF37A6">
        <w:rPr>
          <w:rFonts w:ascii="Times New Roman" w:eastAsia="Calibri" w:hAnsi="Times New Roman" w:cs="Times New Roman"/>
          <w:sz w:val="24"/>
          <w:szCs w:val="24"/>
        </w:rPr>
        <w:fldChar w:fldCharType="separate"/>
      </w:r>
      <w:r w:rsidR="005606BA" w:rsidRPr="00EF37A6">
        <w:rPr>
          <w:rFonts w:ascii="Times New Roman" w:eastAsia="Calibri" w:hAnsi="Times New Roman" w:cs="Times New Roman"/>
          <w:sz w:val="24"/>
          <w:szCs w:val="24"/>
        </w:rPr>
        <w:t>6</w:t>
      </w:r>
      <w:r w:rsidR="000E1B7D" w:rsidRPr="00EF37A6">
        <w:rPr>
          <w:rFonts w:ascii="Times New Roman" w:eastAsia="Calibri" w:hAnsi="Times New Roman" w:cs="Times New Roman"/>
          <w:sz w:val="24"/>
          <w:szCs w:val="24"/>
        </w:rPr>
        <w:fldChar w:fldCharType="end"/>
      </w:r>
      <w:r w:rsidR="000E1B7D" w:rsidRPr="00EF37A6">
        <w:rPr>
          <w:rFonts w:ascii="Times New Roman" w:eastAsia="Calibri" w:hAnsi="Times New Roman" w:cs="Times New Roman"/>
          <w:sz w:val="24"/>
          <w:szCs w:val="24"/>
        </w:rPr>
        <w:t xml:space="preserve">, </w:t>
      </w:r>
      <w:r w:rsidR="000E1B7D" w:rsidRPr="00EF37A6">
        <w:rPr>
          <w:rFonts w:ascii="Times New Roman" w:eastAsia="Calibri" w:hAnsi="Times New Roman" w:cs="Times New Roman"/>
          <w:sz w:val="24"/>
          <w:szCs w:val="24"/>
        </w:rPr>
        <w:fldChar w:fldCharType="begin"/>
      </w:r>
      <w:r w:rsidR="000E1B7D" w:rsidRPr="00EF37A6">
        <w:rPr>
          <w:rFonts w:ascii="Times New Roman" w:eastAsia="Calibri" w:hAnsi="Times New Roman" w:cs="Times New Roman"/>
          <w:sz w:val="24"/>
          <w:szCs w:val="24"/>
        </w:rPr>
        <w:instrText xml:space="preserve"> REF _Ref514973958 \r \h  \* MERGEFORMAT </w:instrText>
      </w:r>
      <w:r w:rsidR="000E1B7D" w:rsidRPr="00EF37A6">
        <w:rPr>
          <w:rFonts w:ascii="Times New Roman" w:eastAsia="Calibri" w:hAnsi="Times New Roman" w:cs="Times New Roman"/>
          <w:sz w:val="24"/>
          <w:szCs w:val="24"/>
        </w:rPr>
      </w:r>
      <w:r w:rsidR="000E1B7D" w:rsidRPr="00EF37A6">
        <w:rPr>
          <w:rFonts w:ascii="Times New Roman" w:eastAsia="Calibri" w:hAnsi="Times New Roman" w:cs="Times New Roman"/>
          <w:sz w:val="24"/>
          <w:szCs w:val="24"/>
        </w:rPr>
        <w:fldChar w:fldCharType="separate"/>
      </w:r>
      <w:r w:rsidR="005606BA" w:rsidRPr="00EF37A6">
        <w:rPr>
          <w:rFonts w:ascii="Times New Roman" w:eastAsia="Calibri" w:hAnsi="Times New Roman" w:cs="Times New Roman"/>
          <w:sz w:val="24"/>
          <w:szCs w:val="24"/>
        </w:rPr>
        <w:t>7</w:t>
      </w:r>
      <w:r w:rsidR="000E1B7D" w:rsidRPr="00EF37A6">
        <w:rPr>
          <w:rFonts w:ascii="Times New Roman" w:eastAsia="Calibri" w:hAnsi="Times New Roman" w:cs="Times New Roman"/>
          <w:sz w:val="24"/>
          <w:szCs w:val="24"/>
        </w:rPr>
        <w:fldChar w:fldCharType="end"/>
      </w:r>
      <w:r w:rsidR="000E1B7D" w:rsidRPr="00EF37A6">
        <w:rPr>
          <w:rFonts w:ascii="Times New Roman" w:eastAsia="Calibri" w:hAnsi="Times New Roman" w:cs="Times New Roman"/>
          <w:sz w:val="24"/>
          <w:szCs w:val="24"/>
        </w:rPr>
        <w:t xml:space="preserve">, </w:t>
      </w:r>
      <w:r w:rsidR="000E1B7D" w:rsidRPr="00EF37A6">
        <w:rPr>
          <w:rFonts w:ascii="Times New Roman" w:eastAsia="Calibri" w:hAnsi="Times New Roman" w:cs="Times New Roman"/>
          <w:sz w:val="24"/>
          <w:szCs w:val="24"/>
        </w:rPr>
        <w:fldChar w:fldCharType="begin"/>
      </w:r>
      <w:r w:rsidR="000E1B7D" w:rsidRPr="00EF37A6">
        <w:rPr>
          <w:rFonts w:ascii="Times New Roman" w:eastAsia="Calibri" w:hAnsi="Times New Roman" w:cs="Times New Roman"/>
          <w:sz w:val="24"/>
          <w:szCs w:val="24"/>
        </w:rPr>
        <w:instrText xml:space="preserve"> REF _Ref514972363 \r \h  \* MERGEFORMAT </w:instrText>
      </w:r>
      <w:r w:rsidR="000E1B7D" w:rsidRPr="00EF37A6">
        <w:rPr>
          <w:rFonts w:ascii="Times New Roman" w:eastAsia="Calibri" w:hAnsi="Times New Roman" w:cs="Times New Roman"/>
          <w:sz w:val="24"/>
          <w:szCs w:val="24"/>
        </w:rPr>
      </w:r>
      <w:r w:rsidR="000E1B7D" w:rsidRPr="00EF37A6">
        <w:rPr>
          <w:rFonts w:ascii="Times New Roman" w:eastAsia="Calibri" w:hAnsi="Times New Roman" w:cs="Times New Roman"/>
          <w:sz w:val="24"/>
          <w:szCs w:val="24"/>
        </w:rPr>
        <w:fldChar w:fldCharType="separate"/>
      </w:r>
      <w:r w:rsidR="005606BA" w:rsidRPr="00EF37A6">
        <w:rPr>
          <w:rFonts w:ascii="Times New Roman" w:eastAsia="Calibri" w:hAnsi="Times New Roman" w:cs="Times New Roman"/>
          <w:sz w:val="24"/>
          <w:szCs w:val="24"/>
        </w:rPr>
        <w:t>10</w:t>
      </w:r>
      <w:r w:rsidR="000E1B7D" w:rsidRPr="00EF37A6">
        <w:rPr>
          <w:rFonts w:ascii="Times New Roman" w:eastAsia="Calibri" w:hAnsi="Times New Roman" w:cs="Times New Roman"/>
          <w:sz w:val="24"/>
          <w:szCs w:val="24"/>
        </w:rPr>
        <w:fldChar w:fldCharType="end"/>
      </w:r>
      <w:r w:rsidR="000E1B7D" w:rsidRPr="00EF37A6">
        <w:rPr>
          <w:rFonts w:ascii="Times New Roman" w:eastAsia="Calibri" w:hAnsi="Times New Roman" w:cs="Times New Roman"/>
          <w:sz w:val="24"/>
          <w:szCs w:val="24"/>
        </w:rPr>
        <w:t xml:space="preserve">, </w:t>
      </w:r>
      <w:r w:rsidR="000E1B7D" w:rsidRPr="00EF37A6">
        <w:rPr>
          <w:rFonts w:ascii="Times New Roman" w:eastAsia="Calibri" w:hAnsi="Times New Roman" w:cs="Times New Roman"/>
          <w:sz w:val="24"/>
          <w:szCs w:val="24"/>
          <w:lang w:val="en-US"/>
        </w:rPr>
        <w:fldChar w:fldCharType="begin"/>
      </w:r>
      <w:r w:rsidR="000E1B7D" w:rsidRPr="00EF37A6">
        <w:rPr>
          <w:rFonts w:ascii="Times New Roman" w:eastAsia="Calibri" w:hAnsi="Times New Roman" w:cs="Times New Roman"/>
          <w:sz w:val="24"/>
          <w:szCs w:val="24"/>
        </w:rPr>
        <w:instrText xml:space="preserve"> REF _Ref514973977 \r \h  \* </w:instrText>
      </w:r>
      <w:r w:rsidR="000E1B7D" w:rsidRPr="00EF37A6">
        <w:rPr>
          <w:rFonts w:ascii="Times New Roman" w:eastAsia="Calibri" w:hAnsi="Times New Roman" w:cs="Times New Roman"/>
          <w:sz w:val="24"/>
          <w:szCs w:val="24"/>
          <w:lang w:val="en-US"/>
        </w:rPr>
        <w:instrText>MERGEFORMAT</w:instrText>
      </w:r>
      <w:r w:rsidR="000E1B7D" w:rsidRPr="00EF37A6">
        <w:rPr>
          <w:rFonts w:ascii="Times New Roman" w:eastAsia="Calibri" w:hAnsi="Times New Roman" w:cs="Times New Roman"/>
          <w:sz w:val="24"/>
          <w:szCs w:val="24"/>
        </w:rPr>
        <w:instrText xml:space="preserve"> </w:instrText>
      </w:r>
      <w:r w:rsidR="000E1B7D" w:rsidRPr="00EF37A6">
        <w:rPr>
          <w:rFonts w:ascii="Times New Roman" w:eastAsia="Calibri" w:hAnsi="Times New Roman" w:cs="Times New Roman"/>
          <w:sz w:val="24"/>
          <w:szCs w:val="24"/>
          <w:lang w:val="en-US"/>
        </w:rPr>
      </w:r>
      <w:r w:rsidR="000E1B7D" w:rsidRPr="00EF37A6">
        <w:rPr>
          <w:rFonts w:ascii="Times New Roman" w:eastAsia="Calibri" w:hAnsi="Times New Roman" w:cs="Times New Roman"/>
          <w:sz w:val="24"/>
          <w:szCs w:val="24"/>
          <w:lang w:val="en-US"/>
        </w:rPr>
        <w:fldChar w:fldCharType="separate"/>
      </w:r>
      <w:r w:rsidR="005606BA" w:rsidRPr="00EF37A6">
        <w:rPr>
          <w:rFonts w:ascii="Times New Roman" w:eastAsia="Calibri" w:hAnsi="Times New Roman" w:cs="Times New Roman"/>
          <w:sz w:val="24"/>
          <w:szCs w:val="24"/>
        </w:rPr>
        <w:t>14</w:t>
      </w:r>
      <w:r w:rsidR="000E1B7D" w:rsidRPr="00EF37A6">
        <w:rPr>
          <w:rFonts w:ascii="Times New Roman" w:eastAsia="Calibri" w:hAnsi="Times New Roman" w:cs="Times New Roman"/>
          <w:sz w:val="24"/>
          <w:szCs w:val="24"/>
          <w:lang w:val="en-US"/>
        </w:rPr>
        <w:fldChar w:fldCharType="end"/>
      </w:r>
      <w:r w:rsidR="000E1B7D" w:rsidRPr="000E1B7D">
        <w:rPr>
          <w:rFonts w:ascii="Times New Roman" w:eastAsia="Calibri" w:hAnsi="Times New Roman" w:cs="Times New Roman"/>
          <w:sz w:val="24"/>
          <w:szCs w:val="24"/>
        </w:rPr>
        <w:t>]</w:t>
      </w:r>
      <w:r>
        <w:rPr>
          <w:rFonts w:ascii="Times New Roman" w:eastAsia="Calibri" w:hAnsi="Times New Roman" w:cs="Times New Roman"/>
          <w:sz w:val="24"/>
          <w:szCs w:val="24"/>
        </w:rPr>
        <w:t>.</w:t>
      </w:r>
    </w:p>
    <w:p w:rsidR="00120528" w:rsidRDefault="00120528" w:rsidP="00120528">
      <w:pPr>
        <w:tabs>
          <w:tab w:val="left" w:pos="851"/>
        </w:tabs>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Основные производители представленных энергоу</w:t>
      </w:r>
      <w:r w:rsidR="000E1B7D">
        <w:rPr>
          <w:rFonts w:ascii="Times New Roman" w:eastAsia="Calibri" w:hAnsi="Times New Roman" w:cs="Times New Roman"/>
          <w:sz w:val="24"/>
          <w:szCs w:val="24"/>
        </w:rPr>
        <w:t>становок приведены в табл</w:t>
      </w:r>
      <w:r w:rsidR="000E1B7D" w:rsidRPr="000E1B7D">
        <w:rPr>
          <w:rFonts w:ascii="Times New Roman" w:eastAsia="Calibri" w:hAnsi="Times New Roman" w:cs="Times New Roman"/>
          <w:sz w:val="24"/>
          <w:szCs w:val="24"/>
        </w:rPr>
        <w:t xml:space="preserve">. </w:t>
      </w:r>
      <w:r w:rsidR="000E1B7D">
        <w:rPr>
          <w:rFonts w:ascii="Times New Roman" w:eastAsia="Calibri" w:hAnsi="Times New Roman" w:cs="Times New Roman"/>
          <w:sz w:val="24"/>
          <w:szCs w:val="24"/>
          <w:lang w:val="en-US"/>
        </w:rPr>
        <w:t>8</w:t>
      </w:r>
      <w:r>
        <w:rPr>
          <w:rFonts w:ascii="Times New Roman" w:eastAsia="Calibri" w:hAnsi="Times New Roman" w:cs="Times New Roman"/>
          <w:sz w:val="24"/>
          <w:szCs w:val="24"/>
        </w:rPr>
        <w:t>.</w:t>
      </w:r>
    </w:p>
    <w:p w:rsidR="00120528" w:rsidRPr="000E1B7D" w:rsidRDefault="00120528" w:rsidP="000E1B7D">
      <w:pPr>
        <w:widowControl w:val="0"/>
        <w:tabs>
          <w:tab w:val="left" w:pos="851"/>
        </w:tabs>
        <w:spacing w:after="0" w:line="360" w:lineRule="auto"/>
        <w:rPr>
          <w:rFonts w:ascii="Times New Roman" w:eastAsia="Times New Roman" w:hAnsi="Times New Roman" w:cs="Times New Roman"/>
          <w:i/>
          <w:sz w:val="24"/>
          <w:szCs w:val="24"/>
          <w:lang w:eastAsia="ru-RU"/>
        </w:rPr>
      </w:pPr>
      <w:r w:rsidRPr="000E1B7D">
        <w:rPr>
          <w:rFonts w:ascii="Times New Roman" w:eastAsia="Times New Roman" w:hAnsi="Times New Roman" w:cs="Times New Roman"/>
          <w:i/>
          <w:sz w:val="24"/>
          <w:szCs w:val="24"/>
          <w:lang w:eastAsia="ru-RU"/>
        </w:rPr>
        <w:t xml:space="preserve">Таблица </w:t>
      </w:r>
      <w:r w:rsidR="000E1B7D" w:rsidRPr="000E1B7D">
        <w:rPr>
          <w:rFonts w:ascii="Times New Roman" w:eastAsia="Times New Roman" w:hAnsi="Times New Roman" w:cs="Times New Roman"/>
          <w:i/>
          <w:sz w:val="24"/>
          <w:szCs w:val="24"/>
          <w:lang w:eastAsia="ru-RU"/>
        </w:rPr>
        <w:t xml:space="preserve">8 – </w:t>
      </w:r>
      <w:r w:rsidRPr="000E1B7D">
        <w:rPr>
          <w:rFonts w:ascii="Times New Roman" w:eastAsia="Times New Roman" w:hAnsi="Times New Roman" w:cs="Times New Roman"/>
          <w:i/>
          <w:sz w:val="24"/>
          <w:szCs w:val="24"/>
          <w:lang w:eastAsia="ru-RU"/>
        </w:rPr>
        <w:t>Основные производители ГПУ, МТУ и ГТУ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9"/>
        <w:gridCol w:w="5074"/>
      </w:tblGrid>
      <w:tr w:rsidR="00120528" w:rsidRPr="00411152" w:rsidTr="00120528">
        <w:trPr>
          <w:trHeight w:val="56"/>
          <w:jc w:val="center"/>
        </w:trPr>
        <w:tc>
          <w:tcPr>
            <w:tcW w:w="2425" w:type="pct"/>
            <w:shd w:val="clear" w:color="auto" w:fill="BFBFBF"/>
          </w:tcPr>
          <w:p w:rsidR="00120528" w:rsidRPr="00411152" w:rsidRDefault="00120528" w:rsidP="00120528">
            <w:pPr>
              <w:spacing w:after="0" w:line="240" w:lineRule="auto"/>
              <w:jc w:val="center"/>
              <w:rPr>
                <w:rFonts w:ascii="Times New Roman" w:eastAsia="Calibri" w:hAnsi="Times New Roman" w:cs="Times New Roman"/>
                <w:b/>
                <w:sz w:val="20"/>
                <w:szCs w:val="20"/>
                <w:lang w:val="en-US"/>
              </w:rPr>
            </w:pPr>
            <w:r w:rsidRPr="00411152">
              <w:rPr>
                <w:rFonts w:ascii="Times New Roman" w:eastAsia="Calibri" w:hAnsi="Times New Roman" w:cs="Times New Roman"/>
                <w:b/>
                <w:sz w:val="20"/>
                <w:szCs w:val="20"/>
              </w:rPr>
              <w:t>ГПУ</w:t>
            </w:r>
          </w:p>
        </w:tc>
        <w:tc>
          <w:tcPr>
            <w:tcW w:w="2575" w:type="pct"/>
            <w:shd w:val="clear" w:color="auto" w:fill="BFBFBF"/>
          </w:tcPr>
          <w:p w:rsidR="00120528" w:rsidRPr="00411152" w:rsidRDefault="00120528" w:rsidP="00120528">
            <w:pPr>
              <w:spacing w:after="0" w:line="240" w:lineRule="auto"/>
              <w:jc w:val="center"/>
              <w:rPr>
                <w:rFonts w:ascii="Times New Roman" w:eastAsia="Calibri" w:hAnsi="Times New Roman" w:cs="Times New Roman"/>
                <w:b/>
                <w:sz w:val="20"/>
                <w:szCs w:val="20"/>
                <w:lang w:val="en-US"/>
              </w:rPr>
            </w:pPr>
            <w:r w:rsidRPr="00411152">
              <w:rPr>
                <w:rFonts w:ascii="Times New Roman" w:eastAsia="Calibri" w:hAnsi="Times New Roman" w:cs="Times New Roman"/>
                <w:b/>
                <w:sz w:val="20"/>
                <w:szCs w:val="20"/>
              </w:rPr>
              <w:t>ГТУ и МТУ</w:t>
            </w:r>
          </w:p>
        </w:tc>
      </w:tr>
      <w:tr w:rsidR="00120528" w:rsidRPr="00411152" w:rsidTr="00120528">
        <w:trPr>
          <w:jc w:val="center"/>
        </w:trPr>
        <w:tc>
          <w:tcPr>
            <w:tcW w:w="2425" w:type="pct"/>
            <w:vAlign w:val="center"/>
          </w:tcPr>
          <w:p w:rsidR="00120528" w:rsidRPr="0086195D" w:rsidRDefault="00120528" w:rsidP="00120528">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195D">
              <w:rPr>
                <w:rFonts w:ascii="Times New Roman" w:eastAsia="Calibri" w:hAnsi="Times New Roman" w:cs="Times New Roman"/>
                <w:sz w:val="20"/>
                <w:szCs w:val="20"/>
                <w:lang w:val="en-US" w:eastAsia="ru-RU"/>
              </w:rPr>
              <w:t>Caterpillar</w:t>
            </w:r>
          </w:p>
          <w:p w:rsidR="00120528" w:rsidRPr="0086195D" w:rsidRDefault="00120528" w:rsidP="00120528">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195D">
              <w:rPr>
                <w:rFonts w:ascii="Times New Roman" w:eastAsia="Calibri" w:hAnsi="Times New Roman" w:cs="Times New Roman"/>
                <w:sz w:val="20"/>
                <w:szCs w:val="20"/>
                <w:lang w:val="en-US" w:eastAsia="ru-RU"/>
              </w:rPr>
              <w:t>Cummins Power Systems</w:t>
            </w:r>
          </w:p>
          <w:p w:rsidR="00120528" w:rsidRPr="0086195D" w:rsidRDefault="00120528" w:rsidP="00120528">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195D">
              <w:rPr>
                <w:rFonts w:ascii="Times New Roman" w:eastAsia="Calibri" w:hAnsi="Times New Roman" w:cs="Times New Roman"/>
                <w:sz w:val="20"/>
                <w:szCs w:val="20"/>
                <w:lang w:val="en-US" w:eastAsia="ru-RU"/>
              </w:rPr>
              <w:t>GE Power</w:t>
            </w:r>
          </w:p>
          <w:p w:rsidR="00120528" w:rsidRPr="0086195D" w:rsidRDefault="00120528" w:rsidP="00120528">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195D">
              <w:rPr>
                <w:rFonts w:ascii="Times New Roman" w:eastAsia="Calibri" w:hAnsi="Times New Roman" w:cs="Times New Roman"/>
                <w:sz w:val="20"/>
                <w:szCs w:val="20"/>
                <w:lang w:val="en-US" w:eastAsia="ru-RU"/>
              </w:rPr>
              <w:t>Mitsubishi Heavy Industries Engine &amp; Turbocharger</w:t>
            </w:r>
          </w:p>
          <w:p w:rsidR="00120528" w:rsidRPr="0086195D" w:rsidRDefault="00120528" w:rsidP="00120528">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195D">
              <w:rPr>
                <w:rFonts w:ascii="Times New Roman" w:eastAsia="Calibri" w:hAnsi="Times New Roman" w:cs="Times New Roman"/>
                <w:sz w:val="20"/>
                <w:szCs w:val="20"/>
                <w:lang w:val="en-US" w:eastAsia="ru-RU"/>
              </w:rPr>
              <w:t>Niigata Power Systems</w:t>
            </w:r>
          </w:p>
          <w:p w:rsidR="00120528" w:rsidRPr="0086195D" w:rsidRDefault="00120528" w:rsidP="00120528">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195D">
              <w:rPr>
                <w:rFonts w:ascii="Times New Roman" w:eastAsia="Calibri" w:hAnsi="Times New Roman" w:cs="Times New Roman"/>
                <w:sz w:val="20"/>
                <w:szCs w:val="20"/>
                <w:lang w:val="en-US" w:eastAsia="ru-RU"/>
              </w:rPr>
              <w:t>Rolls-Royce Power Systems</w:t>
            </w:r>
          </w:p>
          <w:p w:rsidR="00120528" w:rsidRPr="0086195D" w:rsidRDefault="00120528" w:rsidP="00120528">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195D">
              <w:rPr>
                <w:rFonts w:ascii="Times New Roman" w:eastAsia="Calibri" w:hAnsi="Times New Roman" w:cs="Times New Roman"/>
                <w:sz w:val="20"/>
                <w:szCs w:val="20"/>
                <w:lang w:val="en-US" w:eastAsia="ru-RU"/>
              </w:rPr>
              <w:t>Yanmar</w:t>
            </w:r>
          </w:p>
          <w:p w:rsidR="00120528" w:rsidRPr="0086195D" w:rsidRDefault="00120528" w:rsidP="00120528">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195D">
              <w:rPr>
                <w:rFonts w:ascii="Times New Roman" w:eastAsia="Calibri" w:hAnsi="Times New Roman" w:cs="Times New Roman"/>
                <w:sz w:val="20"/>
                <w:szCs w:val="20"/>
                <w:lang w:val="en-US" w:eastAsia="ru-RU"/>
              </w:rPr>
              <w:t>Siemens Reciprocating Engines</w:t>
            </w:r>
          </w:p>
          <w:p w:rsidR="00120528" w:rsidRPr="0086195D" w:rsidRDefault="00120528" w:rsidP="00120528">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195D">
              <w:rPr>
                <w:rFonts w:ascii="Times New Roman" w:eastAsia="Calibri" w:hAnsi="Times New Roman" w:cs="Times New Roman"/>
                <w:sz w:val="20"/>
                <w:szCs w:val="20"/>
                <w:lang w:val="en-US" w:eastAsia="ru-RU"/>
              </w:rPr>
              <w:t>Wärtsilä</w:t>
            </w:r>
          </w:p>
        </w:tc>
        <w:tc>
          <w:tcPr>
            <w:tcW w:w="2575" w:type="pct"/>
            <w:vAlign w:val="center"/>
          </w:tcPr>
          <w:p w:rsidR="00120528" w:rsidRPr="0086195D" w:rsidRDefault="00120528" w:rsidP="00120528">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195D">
              <w:rPr>
                <w:rFonts w:ascii="Times New Roman" w:eastAsia="Calibri" w:hAnsi="Times New Roman" w:cs="Times New Roman"/>
                <w:sz w:val="20"/>
                <w:szCs w:val="20"/>
                <w:lang w:val="en-US" w:eastAsia="ru-RU"/>
              </w:rPr>
              <w:t>Ansaldo</w:t>
            </w:r>
          </w:p>
          <w:p w:rsidR="00120528" w:rsidRPr="0086195D" w:rsidRDefault="00120528" w:rsidP="00120528">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195D">
              <w:rPr>
                <w:rFonts w:ascii="Times New Roman" w:eastAsia="Calibri" w:hAnsi="Times New Roman" w:cs="Times New Roman"/>
                <w:sz w:val="20"/>
                <w:szCs w:val="20"/>
                <w:lang w:val="en-US" w:eastAsia="ru-RU"/>
              </w:rPr>
              <w:t>Aviadvigatel</w:t>
            </w:r>
          </w:p>
          <w:p w:rsidR="00120528" w:rsidRPr="00C61757" w:rsidRDefault="00120528" w:rsidP="00120528">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195D">
              <w:rPr>
                <w:rFonts w:ascii="Times New Roman" w:eastAsia="Calibri" w:hAnsi="Times New Roman" w:cs="Times New Roman"/>
                <w:sz w:val="20"/>
                <w:szCs w:val="20"/>
                <w:lang w:val="en-US" w:eastAsia="ru-RU"/>
              </w:rPr>
              <w:t>Capstone</w:t>
            </w:r>
          </w:p>
          <w:p w:rsidR="00120528" w:rsidRPr="0086195D" w:rsidRDefault="00120528" w:rsidP="00120528">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195D">
              <w:rPr>
                <w:rFonts w:ascii="Times New Roman" w:eastAsia="Calibri" w:hAnsi="Times New Roman" w:cs="Times New Roman"/>
                <w:sz w:val="20"/>
                <w:szCs w:val="20"/>
                <w:lang w:val="en-US" w:eastAsia="ru-RU"/>
              </w:rPr>
              <w:t>GE Oil &amp; Gas</w:t>
            </w:r>
          </w:p>
          <w:p w:rsidR="00120528" w:rsidRPr="0086195D" w:rsidRDefault="00120528" w:rsidP="00120528">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195D">
              <w:rPr>
                <w:rFonts w:ascii="Times New Roman" w:eastAsia="Calibri" w:hAnsi="Times New Roman" w:cs="Times New Roman"/>
                <w:sz w:val="20"/>
                <w:szCs w:val="20"/>
                <w:lang w:val="en-US" w:eastAsia="ru-RU"/>
              </w:rPr>
              <w:t>GE Power</w:t>
            </w:r>
          </w:p>
          <w:p w:rsidR="00120528" w:rsidRPr="0086195D" w:rsidRDefault="00120528" w:rsidP="00120528">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195D">
              <w:rPr>
                <w:rFonts w:ascii="Times New Roman" w:eastAsia="Calibri" w:hAnsi="Times New Roman" w:cs="Times New Roman"/>
                <w:sz w:val="20"/>
                <w:szCs w:val="20"/>
                <w:lang w:val="en-US" w:eastAsia="ru-RU"/>
              </w:rPr>
              <w:t>Kawasaki Heavy Industries</w:t>
            </w:r>
          </w:p>
          <w:p w:rsidR="00120528" w:rsidRPr="0086195D" w:rsidRDefault="00120528" w:rsidP="00120528">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195D">
              <w:rPr>
                <w:rFonts w:ascii="Times New Roman" w:eastAsia="Calibri" w:hAnsi="Times New Roman" w:cs="Times New Roman"/>
                <w:sz w:val="20"/>
                <w:szCs w:val="20"/>
                <w:lang w:val="en-US" w:eastAsia="ru-RU"/>
              </w:rPr>
              <w:t>Mitsubishi Hitachi Power Systems (MHPS)</w:t>
            </w:r>
          </w:p>
          <w:p w:rsidR="00120528" w:rsidRPr="0086195D" w:rsidRDefault="00120528" w:rsidP="00120528">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195D">
              <w:rPr>
                <w:rFonts w:ascii="Times New Roman" w:eastAsia="Calibri" w:hAnsi="Times New Roman" w:cs="Times New Roman"/>
                <w:sz w:val="20"/>
                <w:szCs w:val="20"/>
                <w:lang w:val="en-US" w:eastAsia="ru-RU"/>
              </w:rPr>
              <w:t>Siemens</w:t>
            </w:r>
          </w:p>
          <w:p w:rsidR="00120528" w:rsidRPr="0086195D" w:rsidRDefault="00120528" w:rsidP="00120528">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195D">
              <w:rPr>
                <w:rFonts w:ascii="Times New Roman" w:eastAsia="Calibri" w:hAnsi="Times New Roman" w:cs="Times New Roman"/>
                <w:sz w:val="20"/>
                <w:szCs w:val="20"/>
                <w:lang w:val="en-US" w:eastAsia="ru-RU"/>
              </w:rPr>
              <w:t>Solar Turbines</w:t>
            </w:r>
          </w:p>
          <w:p w:rsidR="00120528" w:rsidRPr="0086195D" w:rsidRDefault="00120528" w:rsidP="00120528">
            <w:pPr>
              <w:autoSpaceDE w:val="0"/>
              <w:autoSpaceDN w:val="0"/>
              <w:adjustRightInd w:val="0"/>
              <w:spacing w:after="0" w:line="240" w:lineRule="auto"/>
              <w:jc w:val="center"/>
              <w:rPr>
                <w:rFonts w:ascii="Times New Roman" w:eastAsia="Calibri" w:hAnsi="Times New Roman" w:cs="Times New Roman"/>
                <w:sz w:val="20"/>
                <w:szCs w:val="20"/>
                <w:lang w:val="en-US" w:eastAsia="ru-RU"/>
              </w:rPr>
            </w:pPr>
            <w:r w:rsidRPr="0086195D">
              <w:rPr>
                <w:rFonts w:ascii="Times New Roman" w:eastAsia="Calibri" w:hAnsi="Times New Roman" w:cs="Times New Roman"/>
                <w:sz w:val="20"/>
                <w:szCs w:val="20"/>
                <w:lang w:val="en-US" w:eastAsia="ru-RU"/>
              </w:rPr>
              <w:t>Vericore Power Systems</w:t>
            </w:r>
          </w:p>
          <w:p w:rsidR="00120528" w:rsidRPr="0086195D" w:rsidRDefault="00120528" w:rsidP="00120528">
            <w:pPr>
              <w:autoSpaceDE w:val="0"/>
              <w:autoSpaceDN w:val="0"/>
              <w:adjustRightInd w:val="0"/>
              <w:spacing w:after="0" w:line="240" w:lineRule="auto"/>
              <w:jc w:val="center"/>
              <w:rPr>
                <w:rFonts w:ascii="Times New Roman" w:eastAsia="Calibri" w:hAnsi="Times New Roman" w:cs="Times New Roman"/>
                <w:sz w:val="20"/>
                <w:szCs w:val="20"/>
                <w:lang w:eastAsia="ru-RU"/>
              </w:rPr>
            </w:pPr>
            <w:r w:rsidRPr="0086195D">
              <w:rPr>
                <w:rFonts w:ascii="Times New Roman" w:eastAsia="Calibri" w:hAnsi="Times New Roman" w:cs="Times New Roman"/>
                <w:sz w:val="20"/>
                <w:szCs w:val="20"/>
                <w:lang w:eastAsia="ru-RU"/>
              </w:rPr>
              <w:t>Zorya-Machproekt</w:t>
            </w:r>
          </w:p>
        </w:tc>
      </w:tr>
    </w:tbl>
    <w:p w:rsidR="00650338" w:rsidRPr="00650338" w:rsidRDefault="00650338" w:rsidP="00650338">
      <w:pPr>
        <w:widowControl w:val="0"/>
        <w:tabs>
          <w:tab w:val="left" w:pos="851"/>
        </w:tabs>
        <w:spacing w:after="0" w:line="360" w:lineRule="auto"/>
        <w:ind w:firstLine="567"/>
        <w:jc w:val="both"/>
        <w:rPr>
          <w:rFonts w:ascii="Times New Roman" w:eastAsia="Times New Roman" w:hAnsi="Times New Roman" w:cs="Times New Roman"/>
          <w:b/>
          <w:sz w:val="24"/>
          <w:szCs w:val="24"/>
          <w:lang w:eastAsia="ru-RU"/>
        </w:rPr>
      </w:pPr>
      <w:r w:rsidRPr="00650338">
        <w:rPr>
          <w:rFonts w:ascii="Times New Roman" w:eastAsia="Times New Roman" w:hAnsi="Times New Roman" w:cs="Times New Roman"/>
          <w:b/>
          <w:sz w:val="24"/>
          <w:szCs w:val="24"/>
          <w:lang w:eastAsia="ru-RU"/>
        </w:rPr>
        <w:t>ГПУ</w:t>
      </w:r>
    </w:p>
    <w:p w:rsidR="00120528" w:rsidRPr="0046340C" w:rsidRDefault="00120528" w:rsidP="00120528">
      <w:pPr>
        <w:widowControl w:val="0"/>
        <w:tabs>
          <w:tab w:val="left" w:pos="851"/>
        </w:tabs>
        <w:spacing w:after="0" w:line="360" w:lineRule="auto"/>
        <w:ind w:firstLine="567"/>
        <w:jc w:val="both"/>
        <w:rPr>
          <w:rFonts w:ascii="Times New Roman" w:eastAsia="Times New Roman" w:hAnsi="Times New Roman" w:cs="Times New Roman"/>
          <w:sz w:val="24"/>
          <w:szCs w:val="24"/>
          <w:lang w:eastAsia="ru-RU"/>
        </w:rPr>
      </w:pPr>
      <w:r w:rsidRPr="0046340C">
        <w:rPr>
          <w:rFonts w:ascii="Times New Roman" w:eastAsia="Times New Roman" w:hAnsi="Times New Roman" w:cs="Times New Roman"/>
          <w:sz w:val="24"/>
          <w:szCs w:val="24"/>
          <w:lang w:eastAsia="ru-RU"/>
        </w:rPr>
        <w:t>Согласно информации, представ</w:t>
      </w:r>
      <w:r w:rsidR="000E1B7D">
        <w:rPr>
          <w:rFonts w:ascii="Times New Roman" w:eastAsia="Times New Roman" w:hAnsi="Times New Roman" w:cs="Times New Roman"/>
          <w:sz w:val="24"/>
          <w:szCs w:val="24"/>
          <w:lang w:eastAsia="ru-RU"/>
        </w:rPr>
        <w:t>ленной в табл.</w:t>
      </w:r>
      <w:r w:rsidRPr="0046340C">
        <w:rPr>
          <w:rFonts w:ascii="Times New Roman" w:eastAsia="Times New Roman" w:hAnsi="Times New Roman" w:cs="Times New Roman"/>
          <w:sz w:val="24"/>
          <w:szCs w:val="24"/>
          <w:lang w:eastAsia="ru-RU"/>
        </w:rPr>
        <w:t xml:space="preserve"> </w:t>
      </w:r>
      <w:r w:rsidR="000E1B7D">
        <w:rPr>
          <w:rFonts w:ascii="Times New Roman" w:eastAsia="Times New Roman" w:hAnsi="Times New Roman" w:cs="Times New Roman"/>
          <w:sz w:val="24"/>
          <w:szCs w:val="24"/>
          <w:lang w:eastAsia="ru-RU"/>
        </w:rPr>
        <w:t>8</w:t>
      </w:r>
      <w:r w:rsidRPr="0046340C">
        <w:rPr>
          <w:rFonts w:ascii="Times New Roman" w:eastAsia="Times New Roman" w:hAnsi="Times New Roman" w:cs="Times New Roman"/>
          <w:sz w:val="24"/>
          <w:szCs w:val="24"/>
          <w:lang w:eastAsia="ru-RU"/>
        </w:rPr>
        <w:t xml:space="preserve">, на отечественном рынке среди российских изготовителей ГПУ </w:t>
      </w:r>
      <w:r w:rsidR="000E1B7D">
        <w:rPr>
          <w:rFonts w:ascii="Times New Roman" w:eastAsia="Times New Roman" w:hAnsi="Times New Roman" w:cs="Times New Roman"/>
          <w:sz w:val="24"/>
          <w:szCs w:val="24"/>
          <w:lang w:eastAsia="ru-RU"/>
        </w:rPr>
        <w:t xml:space="preserve">(табл. 9) </w:t>
      </w:r>
      <w:r w:rsidRPr="0046340C">
        <w:rPr>
          <w:rFonts w:ascii="Times New Roman" w:eastAsia="Times New Roman" w:hAnsi="Times New Roman" w:cs="Times New Roman"/>
          <w:sz w:val="24"/>
          <w:szCs w:val="24"/>
          <w:lang w:eastAsia="ru-RU"/>
        </w:rPr>
        <w:t>отсутствуют производители генерирующих установок с номинальной электрической мощностью более 4 МВт (подразумевается выпуск только собственных агрегатов без применения двигателей иностранного производства). Поэтому для энергопотребителя, которому необходимы б</w:t>
      </w:r>
      <w:r w:rsidRPr="0046340C">
        <w:rPr>
          <w:rFonts w:ascii="Times New Roman" w:eastAsia="Times New Roman" w:hAnsi="Times New Roman" w:cs="Times New Roman"/>
          <w:i/>
          <w:sz w:val="24"/>
          <w:szCs w:val="24"/>
          <w:lang w:eastAsia="ru-RU"/>
        </w:rPr>
        <w:t>о</w:t>
      </w:r>
      <w:r w:rsidRPr="0046340C">
        <w:rPr>
          <w:rFonts w:ascii="Times New Roman" w:eastAsia="Times New Roman" w:hAnsi="Times New Roman" w:cs="Times New Roman"/>
          <w:sz w:val="24"/>
          <w:szCs w:val="24"/>
          <w:lang w:eastAsia="ru-RU"/>
        </w:rPr>
        <w:t>льшие мощности, существуют следующие варианты:</w:t>
      </w:r>
    </w:p>
    <w:p w:rsidR="00120528" w:rsidRPr="0046340C" w:rsidRDefault="00120528" w:rsidP="00120528">
      <w:pPr>
        <w:widowControl w:val="0"/>
        <w:numPr>
          <w:ilvl w:val="0"/>
          <w:numId w:val="5"/>
        </w:numPr>
        <w:tabs>
          <w:tab w:val="left" w:pos="851"/>
          <w:tab w:val="left" w:pos="1134"/>
        </w:tabs>
        <w:spacing w:after="0" w:line="360" w:lineRule="auto"/>
        <w:ind w:left="0" w:firstLine="567"/>
        <w:jc w:val="both"/>
        <w:rPr>
          <w:rFonts w:ascii="Times New Roman" w:eastAsia="Times New Roman" w:hAnsi="Times New Roman" w:cs="Times New Roman"/>
          <w:sz w:val="24"/>
          <w:szCs w:val="24"/>
          <w:lang w:eastAsia="ru-RU"/>
        </w:rPr>
      </w:pPr>
      <w:r w:rsidRPr="0046340C">
        <w:rPr>
          <w:rFonts w:ascii="Times New Roman" w:eastAsia="Times New Roman" w:hAnsi="Times New Roman" w:cs="Times New Roman"/>
          <w:sz w:val="24"/>
          <w:szCs w:val="24"/>
          <w:lang w:eastAsia="ru-RU"/>
        </w:rPr>
        <w:t>приобретение оборудования необходимой мощности иностранных производителей напрямую или посредством дилеров/д</w:t>
      </w:r>
      <w:r w:rsidRPr="0046340C">
        <w:rPr>
          <w:rFonts w:ascii="Times New Roman" w:eastAsia="Times New Roman" w:hAnsi="Times New Roman" w:cs="Times New Roman"/>
          <w:bCs/>
          <w:color w:val="000000"/>
          <w:sz w:val="24"/>
          <w:szCs w:val="24"/>
          <w:shd w:val="clear" w:color="auto" w:fill="FFFFFF"/>
          <w:lang w:eastAsia="ru-RU"/>
        </w:rPr>
        <w:t>истрибьюторов</w:t>
      </w:r>
      <w:r w:rsidRPr="0046340C">
        <w:rPr>
          <w:rFonts w:ascii="Times New Roman" w:eastAsia="Times New Roman" w:hAnsi="Times New Roman" w:cs="Times New Roman"/>
          <w:sz w:val="24"/>
          <w:szCs w:val="24"/>
          <w:lang w:eastAsia="ru-RU"/>
        </w:rPr>
        <w:t>;</w:t>
      </w:r>
    </w:p>
    <w:p w:rsidR="00120528" w:rsidRPr="0046340C" w:rsidRDefault="00120528" w:rsidP="00120528">
      <w:pPr>
        <w:widowControl w:val="0"/>
        <w:numPr>
          <w:ilvl w:val="0"/>
          <w:numId w:val="5"/>
        </w:numPr>
        <w:tabs>
          <w:tab w:val="left" w:pos="851"/>
          <w:tab w:val="left" w:pos="1134"/>
        </w:tabs>
        <w:spacing w:after="0" w:line="360" w:lineRule="auto"/>
        <w:ind w:left="0" w:firstLine="567"/>
        <w:jc w:val="both"/>
        <w:rPr>
          <w:rFonts w:ascii="Times New Roman" w:eastAsia="Times New Roman" w:hAnsi="Times New Roman" w:cs="Times New Roman"/>
          <w:sz w:val="24"/>
          <w:szCs w:val="24"/>
          <w:lang w:eastAsia="ru-RU"/>
        </w:rPr>
      </w:pPr>
      <w:r w:rsidRPr="0046340C">
        <w:rPr>
          <w:rFonts w:ascii="Times New Roman" w:eastAsia="Times New Roman" w:hAnsi="Times New Roman" w:cs="Times New Roman"/>
          <w:sz w:val="24"/>
          <w:szCs w:val="24"/>
          <w:lang w:eastAsia="ru-RU"/>
        </w:rPr>
        <w:t xml:space="preserve">приобретение «гибридного» оборудования (часть элементов системы (например, двигатель) может быть иностранного производства, а часть (например, генератор) </w:t>
      </w:r>
      <w:r w:rsidRPr="0046340C">
        <w:rPr>
          <w:rFonts w:ascii="Times New Roman" w:eastAsia="Times New Roman" w:hAnsi="Times New Roman" w:cs="Times New Roman"/>
          <w:sz w:val="17"/>
          <w:szCs w:val="17"/>
          <w:lang w:eastAsia="ru-RU"/>
        </w:rPr>
        <w:t>–</w:t>
      </w:r>
      <w:r w:rsidRPr="0046340C">
        <w:rPr>
          <w:rFonts w:ascii="Times New Roman" w:eastAsia="Times New Roman" w:hAnsi="Times New Roman" w:cs="Times New Roman"/>
          <w:sz w:val="24"/>
          <w:szCs w:val="24"/>
          <w:lang w:eastAsia="ru-RU"/>
        </w:rPr>
        <w:t xml:space="preserve"> отечественного) через российских производителей;</w:t>
      </w:r>
    </w:p>
    <w:p w:rsidR="00120528" w:rsidRPr="0046340C" w:rsidRDefault="00120528" w:rsidP="00120528">
      <w:pPr>
        <w:widowControl w:val="0"/>
        <w:numPr>
          <w:ilvl w:val="0"/>
          <w:numId w:val="5"/>
        </w:numPr>
        <w:tabs>
          <w:tab w:val="left" w:pos="851"/>
          <w:tab w:val="left" w:pos="1134"/>
        </w:tabs>
        <w:spacing w:after="0" w:line="360" w:lineRule="auto"/>
        <w:ind w:left="0" w:firstLine="567"/>
        <w:jc w:val="both"/>
        <w:rPr>
          <w:rFonts w:ascii="Times New Roman" w:eastAsia="Times New Roman" w:hAnsi="Times New Roman" w:cs="Times New Roman"/>
          <w:sz w:val="24"/>
          <w:szCs w:val="24"/>
          <w:lang w:eastAsia="ru-RU"/>
        </w:rPr>
      </w:pPr>
      <w:r w:rsidRPr="0046340C">
        <w:rPr>
          <w:rFonts w:ascii="Times New Roman" w:eastAsia="Times New Roman" w:hAnsi="Times New Roman" w:cs="Times New Roman"/>
          <w:sz w:val="24"/>
          <w:szCs w:val="24"/>
          <w:lang w:eastAsia="ru-RU"/>
        </w:rPr>
        <w:t>приобретение нескольких установок российского производства, работающих в параллели и генерирующих необходимую мощность.</w:t>
      </w:r>
    </w:p>
    <w:p w:rsidR="00120528" w:rsidRPr="000E1B7D" w:rsidRDefault="00120528" w:rsidP="000E1B7D">
      <w:pPr>
        <w:widowControl w:val="0"/>
        <w:tabs>
          <w:tab w:val="left" w:pos="851"/>
        </w:tabs>
        <w:spacing w:after="0" w:line="360" w:lineRule="auto"/>
        <w:rPr>
          <w:rFonts w:ascii="Times New Roman" w:eastAsia="Times New Roman" w:hAnsi="Times New Roman" w:cs="Times New Roman"/>
          <w:i/>
          <w:sz w:val="24"/>
          <w:szCs w:val="24"/>
          <w:lang w:eastAsia="ru-RU"/>
        </w:rPr>
      </w:pPr>
      <w:r w:rsidRPr="000E1B7D">
        <w:rPr>
          <w:rFonts w:ascii="Times New Roman" w:eastAsia="Times New Roman" w:hAnsi="Times New Roman" w:cs="Times New Roman"/>
          <w:i/>
          <w:sz w:val="24"/>
          <w:szCs w:val="24"/>
          <w:lang w:eastAsia="ru-RU"/>
        </w:rPr>
        <w:t xml:space="preserve">Таблица </w:t>
      </w:r>
      <w:r w:rsidR="000E1B7D" w:rsidRPr="000E1B7D">
        <w:rPr>
          <w:rFonts w:ascii="Times New Roman" w:eastAsia="Times New Roman" w:hAnsi="Times New Roman" w:cs="Times New Roman"/>
          <w:i/>
          <w:sz w:val="24"/>
          <w:szCs w:val="24"/>
          <w:lang w:eastAsia="ru-RU"/>
        </w:rPr>
        <w:t xml:space="preserve">9 – </w:t>
      </w:r>
      <w:r w:rsidRPr="000E1B7D">
        <w:rPr>
          <w:rFonts w:ascii="Times New Roman" w:eastAsia="Times New Roman" w:hAnsi="Times New Roman" w:cs="Times New Roman"/>
          <w:i/>
          <w:sz w:val="24"/>
          <w:szCs w:val="24"/>
          <w:lang w:eastAsia="ru-RU"/>
        </w:rPr>
        <w:t>Основные российские производители ГПУ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808"/>
        <w:gridCol w:w="1549"/>
        <w:gridCol w:w="2641"/>
        <w:gridCol w:w="2176"/>
      </w:tblGrid>
      <w:tr w:rsidR="00120528" w:rsidRPr="00F30DEC" w:rsidTr="00120528">
        <w:trPr>
          <w:jc w:val="center"/>
        </w:trPr>
        <w:tc>
          <w:tcPr>
            <w:tcW w:w="345" w:type="pct"/>
            <w:shd w:val="clear" w:color="auto" w:fill="D9D9D9"/>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 п/п</w:t>
            </w:r>
          </w:p>
        </w:tc>
        <w:tc>
          <w:tcPr>
            <w:tcW w:w="1425" w:type="pct"/>
            <w:shd w:val="clear" w:color="auto" w:fill="D9D9D9"/>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Компания</w:t>
            </w:r>
          </w:p>
        </w:tc>
        <w:tc>
          <w:tcPr>
            <w:tcW w:w="786" w:type="pct"/>
            <w:shd w:val="clear" w:color="auto" w:fill="D9D9D9"/>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Диапазон мощностей, кВт</w:t>
            </w:r>
          </w:p>
        </w:tc>
        <w:tc>
          <w:tcPr>
            <w:tcW w:w="1340" w:type="pct"/>
            <w:shd w:val="clear" w:color="auto" w:fill="D9D9D9"/>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Двигатель</w:t>
            </w:r>
          </w:p>
        </w:tc>
        <w:tc>
          <w:tcPr>
            <w:tcW w:w="1105" w:type="pct"/>
            <w:shd w:val="clear" w:color="auto" w:fill="D9D9D9"/>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Генератор</w:t>
            </w:r>
          </w:p>
        </w:tc>
      </w:tr>
      <w:tr w:rsidR="00120528" w:rsidRPr="00F30DEC" w:rsidTr="00120528">
        <w:trPr>
          <w:jc w:val="center"/>
        </w:trPr>
        <w:tc>
          <w:tcPr>
            <w:tcW w:w="345"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1</w:t>
            </w:r>
          </w:p>
        </w:tc>
        <w:tc>
          <w:tcPr>
            <w:tcW w:w="1425"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ОАО «Барнаултрансмаш»</w:t>
            </w:r>
          </w:p>
        </w:tc>
        <w:tc>
          <w:tcPr>
            <w:tcW w:w="786"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125-500</w:t>
            </w:r>
          </w:p>
        </w:tc>
        <w:tc>
          <w:tcPr>
            <w:tcW w:w="1340"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Собственное производство</w:t>
            </w:r>
          </w:p>
        </w:tc>
        <w:tc>
          <w:tcPr>
            <w:tcW w:w="1105"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Собственное производство</w:t>
            </w:r>
          </w:p>
        </w:tc>
      </w:tr>
      <w:tr w:rsidR="00120528" w:rsidRPr="00F30DEC" w:rsidTr="00120528">
        <w:trPr>
          <w:trHeight w:val="1000"/>
          <w:jc w:val="center"/>
        </w:trPr>
        <w:tc>
          <w:tcPr>
            <w:tcW w:w="345"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2</w:t>
            </w:r>
          </w:p>
        </w:tc>
        <w:tc>
          <w:tcPr>
            <w:tcW w:w="1425"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ОАО «Волжский дизель им. Маминых»</w:t>
            </w:r>
          </w:p>
        </w:tc>
        <w:tc>
          <w:tcPr>
            <w:tcW w:w="786"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60-3859</w:t>
            </w:r>
          </w:p>
        </w:tc>
        <w:tc>
          <w:tcPr>
            <w:tcW w:w="1340"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sz w:val="20"/>
                <w:szCs w:val="20"/>
              </w:rPr>
            </w:pPr>
            <w:r w:rsidRPr="00F30DEC">
              <w:rPr>
                <w:rFonts w:ascii="Times New Roman" w:eastAsia="Calibri" w:hAnsi="Times New Roman" w:cs="Times New Roman"/>
                <w:sz w:val="20"/>
                <w:szCs w:val="20"/>
              </w:rPr>
              <w:t xml:space="preserve">Собственное производство, </w:t>
            </w:r>
            <w:r w:rsidRPr="00F30DEC">
              <w:rPr>
                <w:rFonts w:ascii="Times New Roman" w:eastAsia="Calibri" w:hAnsi="Times New Roman" w:cs="Times New Roman"/>
                <w:sz w:val="20"/>
                <w:szCs w:val="20"/>
                <w:shd w:val="clear" w:color="auto" w:fill="FFFFFF"/>
                <w:lang w:val="en-US"/>
              </w:rPr>
              <w:t>Caterpillar</w:t>
            </w:r>
            <w:r w:rsidRPr="00F30DEC">
              <w:rPr>
                <w:rFonts w:ascii="Times New Roman" w:eastAsia="Calibri" w:hAnsi="Times New Roman" w:cs="Times New Roman"/>
                <w:sz w:val="20"/>
                <w:szCs w:val="20"/>
                <w:shd w:val="clear" w:color="auto" w:fill="FFFFFF"/>
              </w:rPr>
              <w:t xml:space="preserve">, </w:t>
            </w:r>
            <w:r w:rsidRPr="00F30DEC">
              <w:rPr>
                <w:rFonts w:ascii="Times New Roman" w:eastAsia="Calibri" w:hAnsi="Times New Roman" w:cs="Times New Roman"/>
                <w:sz w:val="20"/>
                <w:szCs w:val="20"/>
                <w:shd w:val="clear" w:color="auto" w:fill="FFFFFF"/>
                <w:lang w:val="en-US"/>
              </w:rPr>
              <w:t>Cummins</w:t>
            </w:r>
            <w:r w:rsidRPr="00F30DEC">
              <w:rPr>
                <w:rFonts w:ascii="Times New Roman" w:eastAsia="Calibri" w:hAnsi="Times New Roman" w:cs="Times New Roman"/>
                <w:sz w:val="20"/>
                <w:szCs w:val="20"/>
                <w:shd w:val="clear" w:color="auto" w:fill="FFFFFF"/>
              </w:rPr>
              <w:t xml:space="preserve">, </w:t>
            </w:r>
            <w:r w:rsidRPr="00F30DEC">
              <w:rPr>
                <w:rFonts w:ascii="Times New Roman" w:eastAsia="Calibri" w:hAnsi="Times New Roman" w:cs="Times New Roman"/>
                <w:sz w:val="20"/>
                <w:szCs w:val="20"/>
                <w:lang w:val="en-US"/>
              </w:rPr>
              <w:t>MTU</w:t>
            </w:r>
          </w:p>
        </w:tc>
        <w:tc>
          <w:tcPr>
            <w:tcW w:w="1105"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Собственное производство, Leroy Somer, Stamford, Marathon</w:t>
            </w:r>
          </w:p>
        </w:tc>
      </w:tr>
      <w:tr w:rsidR="00120528" w:rsidRPr="00F30DEC" w:rsidTr="00120528">
        <w:trPr>
          <w:trHeight w:val="1131"/>
          <w:jc w:val="center"/>
        </w:trPr>
        <w:tc>
          <w:tcPr>
            <w:tcW w:w="345"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3</w:t>
            </w:r>
          </w:p>
        </w:tc>
        <w:tc>
          <w:tcPr>
            <w:tcW w:w="1425"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ОАО «Звезда-Энергетика»</w:t>
            </w:r>
          </w:p>
        </w:tc>
        <w:tc>
          <w:tcPr>
            <w:tcW w:w="786"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220-1750</w:t>
            </w:r>
          </w:p>
        </w:tc>
        <w:tc>
          <w:tcPr>
            <w:tcW w:w="1340" w:type="pct"/>
            <w:vAlign w:val="center"/>
          </w:tcPr>
          <w:p w:rsidR="00120528" w:rsidRPr="00F30DEC" w:rsidRDefault="00120528" w:rsidP="00120528">
            <w:pPr>
              <w:tabs>
                <w:tab w:val="left" w:pos="851"/>
              </w:tabs>
              <w:spacing w:after="0" w:line="240" w:lineRule="auto"/>
              <w:jc w:val="center"/>
              <w:rPr>
                <w:rFonts w:ascii="Times New Roman" w:eastAsia="Century Gothic" w:hAnsi="Times New Roman" w:cs="Times New Roman"/>
                <w:color w:val="000000"/>
                <w:sz w:val="20"/>
                <w:szCs w:val="20"/>
                <w:shd w:val="clear" w:color="auto" w:fill="FFFFFF"/>
                <w:lang w:bidi="en-US"/>
              </w:rPr>
            </w:pPr>
            <w:r w:rsidRPr="00F30DEC">
              <w:rPr>
                <w:rFonts w:ascii="Times New Roman" w:eastAsia="Calibri" w:hAnsi="Times New Roman" w:cs="Times New Roman"/>
                <w:color w:val="000000"/>
                <w:sz w:val="20"/>
                <w:szCs w:val="20"/>
              </w:rPr>
              <w:t xml:space="preserve">Собственное производство, </w:t>
            </w:r>
            <w:r w:rsidRPr="00F30DEC">
              <w:rPr>
                <w:rFonts w:ascii="Times New Roman" w:eastAsia="Century Gothic" w:hAnsi="Times New Roman" w:cs="Times New Roman"/>
                <w:color w:val="000000"/>
                <w:sz w:val="20"/>
                <w:szCs w:val="20"/>
                <w:shd w:val="clear" w:color="auto" w:fill="FFFFFF"/>
                <w:lang w:val="en-US" w:bidi="en-US"/>
              </w:rPr>
              <w:t>Cummins</w:t>
            </w:r>
            <w:r w:rsidRPr="00F30DEC">
              <w:rPr>
                <w:rFonts w:ascii="Times New Roman" w:eastAsia="Century Gothic" w:hAnsi="Times New Roman" w:cs="Times New Roman"/>
                <w:color w:val="000000"/>
                <w:sz w:val="20"/>
                <w:szCs w:val="20"/>
                <w:shd w:val="clear" w:color="auto" w:fill="FFFFFF"/>
                <w:lang w:bidi="en-US"/>
              </w:rPr>
              <w:t xml:space="preserve">, </w:t>
            </w:r>
            <w:r w:rsidRPr="00F30DEC">
              <w:rPr>
                <w:rFonts w:ascii="Times New Roman" w:eastAsia="Century Gothic" w:hAnsi="Times New Roman" w:cs="Times New Roman"/>
                <w:color w:val="000000"/>
                <w:sz w:val="20"/>
                <w:szCs w:val="20"/>
                <w:shd w:val="clear" w:color="auto" w:fill="FFFFFF"/>
                <w:lang w:val="en-US" w:bidi="en-US"/>
              </w:rPr>
              <w:t>MVM</w:t>
            </w:r>
            <w:r w:rsidRPr="00F30DEC">
              <w:rPr>
                <w:rFonts w:ascii="Times New Roman" w:eastAsia="Century Gothic" w:hAnsi="Times New Roman" w:cs="Times New Roman"/>
                <w:color w:val="000000"/>
                <w:sz w:val="20"/>
                <w:szCs w:val="20"/>
                <w:shd w:val="clear" w:color="auto" w:fill="FFFFFF"/>
                <w:lang w:bidi="en-US"/>
              </w:rPr>
              <w:t xml:space="preserve"> (принадлежит </w:t>
            </w:r>
            <w:r w:rsidRPr="00F30DEC">
              <w:rPr>
                <w:rFonts w:ascii="Times New Roman" w:eastAsia="Century Gothic" w:hAnsi="Times New Roman" w:cs="Times New Roman"/>
                <w:color w:val="000000"/>
                <w:sz w:val="20"/>
                <w:szCs w:val="20"/>
                <w:shd w:val="clear" w:color="auto" w:fill="FFFFFF"/>
                <w:lang w:val="en-US" w:bidi="en-US"/>
              </w:rPr>
              <w:t>Caterpillar</w:t>
            </w:r>
            <w:r w:rsidRPr="00F30DEC">
              <w:rPr>
                <w:rFonts w:ascii="Times New Roman" w:eastAsia="Century Gothic" w:hAnsi="Times New Roman" w:cs="Times New Roman"/>
                <w:color w:val="000000"/>
                <w:sz w:val="20"/>
                <w:szCs w:val="20"/>
                <w:shd w:val="clear" w:color="auto" w:fill="FFFFFF"/>
                <w:lang w:bidi="en-US"/>
              </w:rPr>
              <w:t xml:space="preserve">), </w:t>
            </w:r>
            <w:r w:rsidRPr="00F30DEC">
              <w:rPr>
                <w:rFonts w:ascii="Times New Roman" w:eastAsia="Calibri" w:hAnsi="Times New Roman" w:cs="Times New Roman"/>
                <w:color w:val="000000"/>
                <w:sz w:val="20"/>
                <w:szCs w:val="20"/>
                <w:lang w:val="en-US"/>
              </w:rPr>
              <w:t>MTU</w:t>
            </w:r>
            <w:r w:rsidRPr="00F30DEC">
              <w:rPr>
                <w:rFonts w:ascii="Times New Roman" w:eastAsia="Calibri" w:hAnsi="Times New Roman" w:cs="Times New Roman"/>
                <w:color w:val="000000"/>
                <w:sz w:val="20"/>
                <w:szCs w:val="20"/>
              </w:rPr>
              <w:t xml:space="preserve"> </w:t>
            </w:r>
            <w:r w:rsidRPr="00F30DEC">
              <w:rPr>
                <w:rFonts w:ascii="Times New Roman" w:eastAsia="Calibri" w:hAnsi="Times New Roman" w:cs="Times New Roman"/>
                <w:color w:val="000000"/>
                <w:sz w:val="20"/>
                <w:szCs w:val="20"/>
                <w:lang w:val="en-US"/>
              </w:rPr>
              <w:t>Onsite</w:t>
            </w:r>
            <w:r w:rsidRPr="00F30DEC">
              <w:rPr>
                <w:rFonts w:ascii="Times New Roman" w:eastAsia="Calibri" w:hAnsi="Times New Roman" w:cs="Times New Roman"/>
                <w:color w:val="000000"/>
                <w:sz w:val="20"/>
                <w:szCs w:val="20"/>
              </w:rPr>
              <w:t xml:space="preserve"> </w:t>
            </w:r>
            <w:r w:rsidRPr="00F30DEC">
              <w:rPr>
                <w:rFonts w:ascii="Times New Roman" w:eastAsia="Calibri" w:hAnsi="Times New Roman" w:cs="Times New Roman"/>
                <w:color w:val="000000"/>
                <w:sz w:val="20"/>
                <w:szCs w:val="20"/>
                <w:lang w:val="en-US"/>
              </w:rPr>
              <w:t>Energy</w:t>
            </w:r>
          </w:p>
        </w:tc>
        <w:tc>
          <w:tcPr>
            <w:tcW w:w="1105"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Собственное производство, Waukesha</w:t>
            </w:r>
          </w:p>
        </w:tc>
      </w:tr>
      <w:tr w:rsidR="00120528" w:rsidRPr="00F30DEC" w:rsidTr="00120528">
        <w:trPr>
          <w:trHeight w:val="449"/>
          <w:jc w:val="center"/>
        </w:trPr>
        <w:tc>
          <w:tcPr>
            <w:tcW w:w="345"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4</w:t>
            </w:r>
          </w:p>
        </w:tc>
        <w:tc>
          <w:tcPr>
            <w:tcW w:w="1425"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ОАО «РУМО»</w:t>
            </w:r>
          </w:p>
        </w:tc>
        <w:tc>
          <w:tcPr>
            <w:tcW w:w="786"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500-1750</w:t>
            </w:r>
          </w:p>
        </w:tc>
        <w:tc>
          <w:tcPr>
            <w:tcW w:w="1340"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 xml:space="preserve">Собственное производство, </w:t>
            </w:r>
            <w:r w:rsidRPr="00F30DEC">
              <w:rPr>
                <w:rFonts w:ascii="Times New Roman" w:eastAsia="Century Gothic" w:hAnsi="Times New Roman" w:cs="Times New Roman"/>
                <w:color w:val="000000"/>
                <w:sz w:val="20"/>
                <w:szCs w:val="20"/>
                <w:shd w:val="clear" w:color="auto" w:fill="FFFFFF"/>
                <w:lang w:val="en-US" w:bidi="en-US"/>
              </w:rPr>
              <w:t>Cummins</w:t>
            </w:r>
          </w:p>
        </w:tc>
        <w:tc>
          <w:tcPr>
            <w:tcW w:w="1105"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 xml:space="preserve">Собственное производство, </w:t>
            </w:r>
            <w:r w:rsidRPr="00F30DEC">
              <w:rPr>
                <w:rFonts w:ascii="Times New Roman" w:eastAsia="Century Gothic" w:hAnsi="Times New Roman" w:cs="Times New Roman"/>
                <w:color w:val="000000"/>
                <w:sz w:val="20"/>
                <w:szCs w:val="20"/>
                <w:shd w:val="clear" w:color="auto" w:fill="FFFFFF"/>
                <w:lang w:val="en-US" w:bidi="en-US"/>
              </w:rPr>
              <w:t>Cummins</w:t>
            </w:r>
          </w:p>
        </w:tc>
      </w:tr>
      <w:tr w:rsidR="00120528" w:rsidRPr="00F30DEC" w:rsidTr="00120528">
        <w:trPr>
          <w:jc w:val="center"/>
        </w:trPr>
        <w:tc>
          <w:tcPr>
            <w:tcW w:w="345"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5</w:t>
            </w:r>
          </w:p>
        </w:tc>
        <w:tc>
          <w:tcPr>
            <w:tcW w:w="1425"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ХК ОАО «НГ-Энерго»</w:t>
            </w:r>
          </w:p>
        </w:tc>
        <w:tc>
          <w:tcPr>
            <w:tcW w:w="786"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315-8550</w:t>
            </w:r>
          </w:p>
        </w:tc>
        <w:tc>
          <w:tcPr>
            <w:tcW w:w="1340"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 xml:space="preserve">Собственное производство, </w:t>
            </w:r>
            <w:r w:rsidRPr="00F30DEC">
              <w:rPr>
                <w:rFonts w:ascii="Times New Roman" w:eastAsia="Calibri" w:hAnsi="Times New Roman" w:cs="Times New Roman"/>
                <w:color w:val="000000"/>
                <w:sz w:val="20"/>
                <w:szCs w:val="20"/>
                <w:lang w:val="en-US"/>
              </w:rPr>
              <w:t>MAN</w:t>
            </w:r>
            <w:r w:rsidRPr="00F30DEC">
              <w:rPr>
                <w:rFonts w:ascii="Times New Roman" w:eastAsia="Calibri" w:hAnsi="Times New Roman" w:cs="Times New Roman"/>
                <w:color w:val="000000"/>
                <w:sz w:val="20"/>
                <w:szCs w:val="20"/>
              </w:rPr>
              <w:t xml:space="preserve">, </w:t>
            </w:r>
            <w:r w:rsidRPr="00F30DEC">
              <w:rPr>
                <w:rFonts w:ascii="Times New Roman" w:eastAsia="Calibri" w:hAnsi="Times New Roman" w:cs="Times New Roman"/>
                <w:color w:val="000000"/>
                <w:sz w:val="20"/>
                <w:szCs w:val="20"/>
                <w:lang w:val="en-US"/>
              </w:rPr>
              <w:t>GE</w:t>
            </w:r>
            <w:r w:rsidRPr="00F30DEC">
              <w:rPr>
                <w:rFonts w:ascii="Times New Roman" w:eastAsia="Calibri" w:hAnsi="Times New Roman" w:cs="Times New Roman"/>
                <w:color w:val="000000"/>
                <w:sz w:val="20"/>
                <w:szCs w:val="20"/>
              </w:rPr>
              <w:t xml:space="preserve"> </w:t>
            </w:r>
            <w:r w:rsidRPr="00F30DEC">
              <w:rPr>
                <w:rFonts w:ascii="Times New Roman" w:eastAsia="Calibri" w:hAnsi="Times New Roman" w:cs="Times New Roman"/>
                <w:color w:val="000000"/>
                <w:sz w:val="20"/>
                <w:szCs w:val="20"/>
                <w:lang w:val="en-US"/>
              </w:rPr>
              <w:t>Jenbacher</w:t>
            </w:r>
            <w:r w:rsidRPr="00F30DEC">
              <w:rPr>
                <w:rFonts w:ascii="Times New Roman" w:eastAsia="Calibri" w:hAnsi="Times New Roman" w:cs="Times New Roman"/>
                <w:color w:val="000000"/>
                <w:sz w:val="20"/>
                <w:szCs w:val="20"/>
              </w:rPr>
              <w:t xml:space="preserve">, </w:t>
            </w:r>
            <w:r w:rsidRPr="00F30DEC">
              <w:rPr>
                <w:rFonts w:ascii="Times New Roman" w:eastAsia="Century Gothic" w:hAnsi="Times New Roman" w:cs="Times New Roman"/>
                <w:color w:val="000000"/>
                <w:sz w:val="20"/>
                <w:szCs w:val="20"/>
                <w:shd w:val="clear" w:color="auto" w:fill="FFFFFF"/>
                <w:lang w:val="en-US" w:bidi="en-US"/>
              </w:rPr>
              <w:t>Cummins</w:t>
            </w:r>
            <w:r w:rsidRPr="00F30DEC">
              <w:rPr>
                <w:rFonts w:ascii="Times New Roman" w:eastAsia="Century Gothic" w:hAnsi="Times New Roman" w:cs="Times New Roman"/>
                <w:color w:val="000000"/>
                <w:sz w:val="20"/>
                <w:szCs w:val="20"/>
                <w:shd w:val="clear" w:color="auto" w:fill="FFFFFF"/>
                <w:lang w:bidi="en-US"/>
              </w:rPr>
              <w:t xml:space="preserve">, </w:t>
            </w:r>
            <w:r w:rsidRPr="00F30DEC">
              <w:rPr>
                <w:rFonts w:ascii="Times New Roman" w:eastAsia="Century Gothic" w:hAnsi="Times New Roman" w:cs="Times New Roman"/>
                <w:color w:val="000000"/>
                <w:sz w:val="20"/>
                <w:szCs w:val="20"/>
                <w:shd w:val="clear" w:color="auto" w:fill="FFFFFF"/>
                <w:lang w:val="en-US" w:bidi="en-US"/>
              </w:rPr>
              <w:t>Rolls</w:t>
            </w:r>
            <w:r w:rsidRPr="00F30DEC">
              <w:rPr>
                <w:rFonts w:ascii="Times New Roman" w:eastAsia="Century Gothic" w:hAnsi="Times New Roman" w:cs="Times New Roman"/>
                <w:color w:val="000000"/>
                <w:sz w:val="20"/>
                <w:szCs w:val="20"/>
                <w:shd w:val="clear" w:color="auto" w:fill="FFFFFF"/>
                <w:lang w:bidi="en-US"/>
              </w:rPr>
              <w:t>-</w:t>
            </w:r>
            <w:r w:rsidRPr="00F30DEC">
              <w:rPr>
                <w:rFonts w:ascii="Times New Roman" w:eastAsia="Century Gothic" w:hAnsi="Times New Roman" w:cs="Times New Roman"/>
                <w:color w:val="000000"/>
                <w:sz w:val="20"/>
                <w:szCs w:val="20"/>
                <w:shd w:val="clear" w:color="auto" w:fill="FFFFFF"/>
                <w:lang w:val="en-US" w:bidi="en-US"/>
              </w:rPr>
              <w:t>Royce</w:t>
            </w:r>
            <w:r w:rsidRPr="00F30DEC">
              <w:rPr>
                <w:rFonts w:ascii="Times New Roman" w:eastAsia="Century Gothic" w:hAnsi="Times New Roman" w:cs="Times New Roman"/>
                <w:color w:val="000000"/>
                <w:sz w:val="20"/>
                <w:szCs w:val="20"/>
                <w:shd w:val="clear" w:color="auto" w:fill="FFFFFF"/>
                <w:lang w:bidi="en-US"/>
              </w:rPr>
              <w:t xml:space="preserve">, </w:t>
            </w:r>
            <w:r w:rsidRPr="00F30DEC">
              <w:rPr>
                <w:rFonts w:ascii="Times New Roman" w:eastAsia="Century Gothic" w:hAnsi="Times New Roman" w:cs="Times New Roman"/>
                <w:color w:val="000000"/>
                <w:sz w:val="20"/>
                <w:szCs w:val="20"/>
                <w:shd w:val="clear" w:color="auto" w:fill="FFFFFF"/>
                <w:lang w:val="en-US" w:bidi="en-US"/>
              </w:rPr>
              <w:t>MVM</w:t>
            </w:r>
            <w:r w:rsidRPr="00F30DEC">
              <w:rPr>
                <w:rFonts w:ascii="Times New Roman" w:eastAsia="Century Gothic" w:hAnsi="Times New Roman" w:cs="Times New Roman"/>
                <w:color w:val="000000"/>
                <w:sz w:val="20"/>
                <w:szCs w:val="20"/>
                <w:shd w:val="clear" w:color="auto" w:fill="FFFFFF"/>
                <w:lang w:bidi="en-US"/>
              </w:rPr>
              <w:t xml:space="preserve"> (принадлежит </w:t>
            </w:r>
            <w:r w:rsidRPr="00F30DEC">
              <w:rPr>
                <w:rFonts w:ascii="Times New Roman" w:eastAsia="Century Gothic" w:hAnsi="Times New Roman" w:cs="Times New Roman"/>
                <w:color w:val="000000"/>
                <w:sz w:val="20"/>
                <w:szCs w:val="20"/>
                <w:shd w:val="clear" w:color="auto" w:fill="FFFFFF"/>
                <w:lang w:val="en-US" w:bidi="en-US"/>
              </w:rPr>
              <w:t>Caterpillar</w:t>
            </w:r>
            <w:r w:rsidRPr="00F30DEC">
              <w:rPr>
                <w:rFonts w:ascii="Times New Roman" w:eastAsia="Century Gothic" w:hAnsi="Times New Roman" w:cs="Times New Roman"/>
                <w:color w:val="000000"/>
                <w:sz w:val="20"/>
                <w:szCs w:val="20"/>
                <w:shd w:val="clear" w:color="auto" w:fill="FFFFFF"/>
                <w:lang w:bidi="en-US"/>
              </w:rPr>
              <w:t>)</w:t>
            </w:r>
          </w:p>
        </w:tc>
        <w:tc>
          <w:tcPr>
            <w:tcW w:w="1105"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Собственное производство, Waukesha</w:t>
            </w:r>
          </w:p>
        </w:tc>
      </w:tr>
      <w:tr w:rsidR="00120528" w:rsidRPr="00F30DEC" w:rsidTr="00120528">
        <w:trPr>
          <w:jc w:val="center"/>
        </w:trPr>
        <w:tc>
          <w:tcPr>
            <w:tcW w:w="345"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6</w:t>
            </w:r>
          </w:p>
        </w:tc>
        <w:tc>
          <w:tcPr>
            <w:tcW w:w="1425"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ПГ «Генерация»</w:t>
            </w:r>
          </w:p>
        </w:tc>
        <w:tc>
          <w:tcPr>
            <w:tcW w:w="786"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125-3859</w:t>
            </w:r>
          </w:p>
        </w:tc>
        <w:tc>
          <w:tcPr>
            <w:tcW w:w="1340"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 xml:space="preserve">Собственное производство, </w:t>
            </w:r>
            <w:r w:rsidRPr="00F30DEC">
              <w:rPr>
                <w:rFonts w:ascii="Times New Roman" w:eastAsia="Century Gothic" w:hAnsi="Times New Roman" w:cs="Times New Roman"/>
                <w:color w:val="000000"/>
                <w:sz w:val="20"/>
                <w:szCs w:val="20"/>
                <w:shd w:val="clear" w:color="auto" w:fill="FFFFFF"/>
                <w:lang w:val="en-US" w:bidi="en-US"/>
              </w:rPr>
              <w:t>Caterpillar</w:t>
            </w:r>
            <w:r w:rsidRPr="00F30DEC">
              <w:rPr>
                <w:rFonts w:ascii="Times New Roman" w:eastAsia="Century Gothic" w:hAnsi="Times New Roman" w:cs="Times New Roman"/>
                <w:color w:val="000000"/>
                <w:sz w:val="20"/>
                <w:szCs w:val="20"/>
                <w:shd w:val="clear" w:color="auto" w:fill="FFFFFF"/>
                <w:lang w:bidi="en-US"/>
              </w:rPr>
              <w:t xml:space="preserve">, </w:t>
            </w:r>
            <w:r w:rsidRPr="00F30DEC">
              <w:rPr>
                <w:rFonts w:ascii="Times New Roman" w:eastAsia="Century Gothic" w:hAnsi="Times New Roman" w:cs="Times New Roman"/>
                <w:color w:val="000000"/>
                <w:sz w:val="20"/>
                <w:szCs w:val="20"/>
                <w:shd w:val="clear" w:color="auto" w:fill="FFFFFF"/>
                <w:lang w:val="en-US" w:bidi="en-US"/>
              </w:rPr>
              <w:t>Cummins</w:t>
            </w:r>
            <w:r w:rsidRPr="00F30DEC">
              <w:rPr>
                <w:rFonts w:ascii="Times New Roman" w:eastAsia="Century Gothic" w:hAnsi="Times New Roman" w:cs="Times New Roman"/>
                <w:color w:val="000000"/>
                <w:sz w:val="20"/>
                <w:szCs w:val="20"/>
                <w:shd w:val="clear" w:color="auto" w:fill="FFFFFF"/>
                <w:lang w:bidi="en-US"/>
              </w:rPr>
              <w:t>, CHIDONG</w:t>
            </w:r>
          </w:p>
        </w:tc>
        <w:tc>
          <w:tcPr>
            <w:tcW w:w="1105"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 xml:space="preserve">Собственное производство, </w:t>
            </w:r>
            <w:r w:rsidRPr="00F30DEC">
              <w:rPr>
                <w:rFonts w:ascii="Times New Roman" w:eastAsia="Century Gothic" w:hAnsi="Times New Roman" w:cs="Times New Roman"/>
                <w:color w:val="000000"/>
                <w:sz w:val="20"/>
                <w:szCs w:val="20"/>
                <w:shd w:val="clear" w:color="auto" w:fill="FFFFFF"/>
                <w:lang w:val="en-US" w:bidi="en-US"/>
              </w:rPr>
              <w:t>Cummins</w:t>
            </w:r>
          </w:p>
        </w:tc>
      </w:tr>
    </w:tbl>
    <w:p w:rsidR="00120528" w:rsidRPr="00F30DEC" w:rsidRDefault="00120528" w:rsidP="00120528">
      <w:pPr>
        <w:widowControl w:val="0"/>
        <w:shd w:val="clear" w:color="auto" w:fill="FFFFFF"/>
        <w:tabs>
          <w:tab w:val="left" w:pos="851"/>
        </w:tabs>
        <w:spacing w:after="0" w:line="360" w:lineRule="auto"/>
        <w:ind w:firstLine="567"/>
        <w:jc w:val="both"/>
        <w:outlineLvl w:val="1"/>
        <w:rPr>
          <w:rFonts w:ascii="Times New Roman" w:eastAsia="Times New Roman" w:hAnsi="Times New Roman" w:cs="Times New Roman"/>
          <w:bCs/>
          <w:iCs/>
          <w:sz w:val="24"/>
          <w:szCs w:val="24"/>
        </w:rPr>
      </w:pPr>
    </w:p>
    <w:p w:rsidR="00120528" w:rsidRPr="0046340C" w:rsidRDefault="00120528" w:rsidP="00120528">
      <w:pPr>
        <w:widowControl w:val="0"/>
        <w:shd w:val="clear" w:color="auto" w:fill="FFFFFF"/>
        <w:tabs>
          <w:tab w:val="left" w:pos="851"/>
        </w:tabs>
        <w:spacing w:after="0" w:line="360" w:lineRule="auto"/>
        <w:ind w:firstLine="567"/>
        <w:jc w:val="both"/>
        <w:outlineLvl w:val="1"/>
        <w:rPr>
          <w:rFonts w:ascii="Times New Roman" w:eastAsia="Times New Roman" w:hAnsi="Times New Roman" w:cs="Times New Roman"/>
          <w:bCs/>
          <w:iCs/>
          <w:sz w:val="24"/>
          <w:szCs w:val="24"/>
        </w:rPr>
      </w:pPr>
      <w:r w:rsidRPr="0046340C">
        <w:rPr>
          <w:rFonts w:ascii="Times New Roman" w:eastAsia="Times New Roman" w:hAnsi="Times New Roman" w:cs="Times New Roman"/>
          <w:bCs/>
          <w:iCs/>
          <w:sz w:val="24"/>
          <w:szCs w:val="24"/>
        </w:rPr>
        <w:t>Перечень основных зарубежных производителей, имеющих опыт реализации комплексных проектов по строительству, вводу в эксплуатацию и дальнейшему сервисн</w:t>
      </w:r>
      <w:r>
        <w:rPr>
          <w:rFonts w:ascii="Times New Roman" w:eastAsia="Times New Roman" w:hAnsi="Times New Roman" w:cs="Times New Roman"/>
          <w:bCs/>
          <w:iCs/>
          <w:sz w:val="24"/>
          <w:szCs w:val="24"/>
        </w:rPr>
        <w:t>ому обслуживанию ГПУ</w:t>
      </w:r>
      <w:r w:rsidRPr="0046340C">
        <w:rPr>
          <w:rFonts w:ascii="Times New Roman" w:eastAsia="Times New Roman" w:hAnsi="Times New Roman" w:cs="Times New Roman"/>
          <w:bCs/>
          <w:iCs/>
          <w:sz w:val="24"/>
          <w:szCs w:val="24"/>
        </w:rPr>
        <w:t xml:space="preserve"> на терри</w:t>
      </w:r>
      <w:r w:rsidR="000E1B7D">
        <w:rPr>
          <w:rFonts w:ascii="Times New Roman" w:eastAsia="Times New Roman" w:hAnsi="Times New Roman" w:cs="Times New Roman"/>
          <w:bCs/>
          <w:iCs/>
          <w:sz w:val="24"/>
          <w:szCs w:val="24"/>
        </w:rPr>
        <w:t>тории РФ, представлен в табл. 10</w:t>
      </w:r>
      <w:r w:rsidRPr="0046340C">
        <w:rPr>
          <w:rFonts w:ascii="Times New Roman" w:eastAsia="Times New Roman" w:hAnsi="Times New Roman" w:cs="Times New Roman"/>
          <w:bCs/>
          <w:iCs/>
          <w:sz w:val="24"/>
          <w:szCs w:val="24"/>
        </w:rPr>
        <w:t>.</w:t>
      </w:r>
    </w:p>
    <w:p w:rsidR="00120528" w:rsidRPr="000E1B7D" w:rsidRDefault="00120528" w:rsidP="000E1B7D">
      <w:pPr>
        <w:widowControl w:val="0"/>
        <w:shd w:val="clear" w:color="auto" w:fill="FFFFFF"/>
        <w:tabs>
          <w:tab w:val="left" w:pos="851"/>
        </w:tabs>
        <w:spacing w:after="0" w:line="360" w:lineRule="auto"/>
        <w:outlineLvl w:val="1"/>
        <w:rPr>
          <w:rFonts w:ascii="Times New Roman" w:eastAsia="Times New Roman" w:hAnsi="Times New Roman" w:cs="Times New Roman"/>
          <w:bCs/>
          <w:i/>
          <w:iCs/>
          <w:sz w:val="24"/>
          <w:szCs w:val="24"/>
        </w:rPr>
      </w:pPr>
      <w:r w:rsidRPr="000E1B7D">
        <w:rPr>
          <w:rFonts w:ascii="Times New Roman" w:eastAsia="Times New Roman" w:hAnsi="Times New Roman" w:cs="Times New Roman"/>
          <w:bCs/>
          <w:i/>
          <w:iCs/>
          <w:sz w:val="24"/>
          <w:szCs w:val="24"/>
        </w:rPr>
        <w:t xml:space="preserve">Таблица </w:t>
      </w:r>
      <w:r w:rsidR="000E1B7D" w:rsidRPr="000E1B7D">
        <w:rPr>
          <w:rFonts w:ascii="Times New Roman" w:eastAsia="Times New Roman" w:hAnsi="Times New Roman" w:cs="Times New Roman"/>
          <w:bCs/>
          <w:i/>
          <w:iCs/>
          <w:sz w:val="24"/>
          <w:szCs w:val="24"/>
        </w:rPr>
        <w:t xml:space="preserve">10 – </w:t>
      </w:r>
      <w:r w:rsidRPr="000E1B7D">
        <w:rPr>
          <w:rFonts w:ascii="Times New Roman" w:eastAsia="Times New Roman" w:hAnsi="Times New Roman" w:cs="Times New Roman"/>
          <w:i/>
          <w:sz w:val="24"/>
          <w:szCs w:val="24"/>
          <w:lang w:eastAsia="ru-RU"/>
        </w:rPr>
        <w:t>Основные производители ГПУ на мировом рынке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2308"/>
        <w:gridCol w:w="4396"/>
        <w:gridCol w:w="2199"/>
      </w:tblGrid>
      <w:tr w:rsidR="00120528" w:rsidRPr="0046340C" w:rsidTr="00120528">
        <w:tc>
          <w:tcPr>
            <w:tcW w:w="482" w:type="pct"/>
            <w:shd w:val="clear" w:color="auto" w:fill="D9D9D9"/>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b/>
                <w:color w:val="000000"/>
              </w:rPr>
            </w:pPr>
            <w:r w:rsidRPr="0046340C">
              <w:rPr>
                <w:rFonts w:ascii="Times New Roman" w:eastAsia="Calibri" w:hAnsi="Times New Roman" w:cs="Times New Roman"/>
                <w:b/>
                <w:color w:val="000000"/>
              </w:rPr>
              <w:t>№ п/п</w:t>
            </w:r>
          </w:p>
        </w:tc>
        <w:tc>
          <w:tcPr>
            <w:tcW w:w="1171" w:type="pct"/>
            <w:shd w:val="clear" w:color="auto" w:fill="D9D9D9"/>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b/>
                <w:color w:val="000000"/>
              </w:rPr>
            </w:pPr>
            <w:r w:rsidRPr="0046340C">
              <w:rPr>
                <w:rFonts w:ascii="Times New Roman" w:eastAsia="Calibri" w:hAnsi="Times New Roman" w:cs="Times New Roman"/>
                <w:b/>
                <w:color w:val="000000"/>
              </w:rPr>
              <w:t xml:space="preserve">Страна </w:t>
            </w:r>
          </w:p>
        </w:tc>
        <w:tc>
          <w:tcPr>
            <w:tcW w:w="2231" w:type="pct"/>
            <w:shd w:val="clear" w:color="auto" w:fill="D9D9D9"/>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b/>
                <w:color w:val="000000"/>
              </w:rPr>
            </w:pPr>
            <w:r w:rsidRPr="0046340C">
              <w:rPr>
                <w:rFonts w:ascii="Times New Roman" w:eastAsia="Calibri" w:hAnsi="Times New Roman" w:cs="Times New Roman"/>
                <w:b/>
                <w:color w:val="000000"/>
              </w:rPr>
              <w:t>Компания</w:t>
            </w:r>
          </w:p>
        </w:tc>
        <w:tc>
          <w:tcPr>
            <w:tcW w:w="1116" w:type="pct"/>
            <w:shd w:val="clear" w:color="auto" w:fill="D9D9D9"/>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b/>
                <w:color w:val="000000"/>
              </w:rPr>
            </w:pPr>
            <w:r w:rsidRPr="0046340C">
              <w:rPr>
                <w:rFonts w:ascii="Times New Roman" w:eastAsia="Calibri" w:hAnsi="Times New Roman" w:cs="Times New Roman"/>
                <w:b/>
                <w:color w:val="000000"/>
              </w:rPr>
              <w:t xml:space="preserve">Диапазон мощностей при </w:t>
            </w:r>
            <w:r w:rsidRPr="0046340C">
              <w:rPr>
                <w:rFonts w:ascii="Times New Roman" w:eastAsia="Calibri" w:hAnsi="Times New Roman" w:cs="Times New Roman"/>
                <w:b/>
                <w:color w:val="000000"/>
                <w:lang w:val="en-US"/>
              </w:rPr>
              <w:t>cosφ</w:t>
            </w:r>
            <w:r w:rsidRPr="0046340C">
              <w:rPr>
                <w:rFonts w:ascii="Times New Roman" w:eastAsia="Calibri" w:hAnsi="Times New Roman" w:cs="Times New Roman"/>
                <w:b/>
                <w:color w:val="000000"/>
              </w:rPr>
              <w:t>=1,0, кВт</w:t>
            </w:r>
          </w:p>
        </w:tc>
      </w:tr>
      <w:tr w:rsidR="00120528" w:rsidRPr="0046340C" w:rsidTr="00120528">
        <w:tc>
          <w:tcPr>
            <w:tcW w:w="482"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000000"/>
              </w:rPr>
              <w:t>1</w:t>
            </w:r>
          </w:p>
        </w:tc>
        <w:tc>
          <w:tcPr>
            <w:tcW w:w="1171" w:type="pct"/>
            <w:vMerge w:val="restar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000000"/>
              </w:rPr>
              <w:t>США</w:t>
            </w:r>
          </w:p>
        </w:tc>
        <w:tc>
          <w:tcPr>
            <w:tcW w:w="2231"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000000"/>
                <w:lang w:val="en-US"/>
              </w:rPr>
              <w:t>Caterpillar</w:t>
            </w:r>
            <w:r w:rsidRPr="0046340C">
              <w:rPr>
                <w:rFonts w:ascii="Times New Roman" w:eastAsia="Calibri" w:hAnsi="Times New Roman" w:cs="Times New Roman"/>
                <w:color w:val="000000"/>
              </w:rPr>
              <w:t xml:space="preserve"> </w:t>
            </w:r>
            <w:r w:rsidRPr="0046340C">
              <w:rPr>
                <w:rFonts w:ascii="Times New Roman" w:eastAsia="Calibri" w:hAnsi="Times New Roman" w:cs="Times New Roman"/>
                <w:color w:val="000000"/>
                <w:lang w:val="en-US"/>
              </w:rPr>
              <w:t>Inc</w:t>
            </w:r>
            <w:r w:rsidRPr="0046340C">
              <w:rPr>
                <w:rFonts w:ascii="Times New Roman" w:eastAsia="Calibri" w:hAnsi="Times New Roman" w:cs="Times New Roman"/>
                <w:color w:val="000000"/>
              </w:rPr>
              <w:t xml:space="preserve"> (включая приобретенные </w:t>
            </w:r>
            <w:r w:rsidRPr="0046340C">
              <w:rPr>
                <w:rFonts w:ascii="Times New Roman" w:eastAsia="Calibri" w:hAnsi="Times New Roman" w:cs="Times New Roman"/>
                <w:color w:val="000000"/>
                <w:lang w:val="en-US"/>
              </w:rPr>
              <w:t>FG</w:t>
            </w:r>
            <w:r w:rsidRPr="0046340C">
              <w:rPr>
                <w:rFonts w:ascii="Times New Roman" w:eastAsia="Calibri" w:hAnsi="Times New Roman" w:cs="Times New Roman"/>
                <w:color w:val="000000"/>
              </w:rPr>
              <w:t xml:space="preserve"> </w:t>
            </w:r>
            <w:r w:rsidRPr="0046340C">
              <w:rPr>
                <w:rFonts w:ascii="Times New Roman" w:eastAsia="Calibri" w:hAnsi="Times New Roman" w:cs="Times New Roman"/>
                <w:color w:val="000000"/>
                <w:lang w:val="en-US"/>
              </w:rPr>
              <w:t>Wilson</w:t>
            </w:r>
            <w:r w:rsidRPr="0046340C">
              <w:rPr>
                <w:rFonts w:ascii="Times New Roman" w:eastAsia="Calibri" w:hAnsi="Times New Roman" w:cs="Times New Roman"/>
                <w:color w:val="000000"/>
              </w:rPr>
              <w:t xml:space="preserve">, </w:t>
            </w:r>
            <w:r w:rsidRPr="0046340C">
              <w:rPr>
                <w:rFonts w:ascii="Times New Roman" w:eastAsia="Calibri" w:hAnsi="Times New Roman" w:cs="Times New Roman"/>
                <w:color w:val="000000"/>
                <w:lang w:val="en-US"/>
              </w:rPr>
              <w:t>MWM</w:t>
            </w:r>
            <w:r w:rsidRPr="0046340C">
              <w:rPr>
                <w:rFonts w:ascii="Times New Roman" w:eastAsia="Calibri" w:hAnsi="Times New Roman" w:cs="Times New Roman"/>
                <w:color w:val="000000"/>
              </w:rPr>
              <w:t xml:space="preserve"> </w:t>
            </w:r>
            <w:r w:rsidRPr="0046340C">
              <w:rPr>
                <w:rFonts w:ascii="Times New Roman" w:eastAsia="Calibri" w:hAnsi="Times New Roman" w:cs="Times New Roman"/>
                <w:color w:val="000000"/>
                <w:lang w:val="en-US"/>
              </w:rPr>
              <w:t>GmbH</w:t>
            </w:r>
            <w:r w:rsidRPr="0046340C">
              <w:rPr>
                <w:rFonts w:ascii="Times New Roman" w:eastAsia="Calibri" w:hAnsi="Times New Roman" w:cs="Times New Roman"/>
                <w:color w:val="000000"/>
              </w:rPr>
              <w:t xml:space="preserve">, </w:t>
            </w:r>
            <w:r w:rsidRPr="0046340C">
              <w:rPr>
                <w:rFonts w:ascii="Times New Roman" w:eastAsia="Calibri" w:hAnsi="Times New Roman" w:cs="Times New Roman"/>
                <w:color w:val="000000"/>
                <w:lang w:val="en-US"/>
              </w:rPr>
              <w:t>Perkins</w:t>
            </w:r>
            <w:r w:rsidRPr="0046340C">
              <w:rPr>
                <w:rFonts w:ascii="Times New Roman" w:eastAsia="Calibri" w:hAnsi="Times New Roman" w:cs="Times New Roman"/>
                <w:color w:val="000000"/>
              </w:rPr>
              <w:t>)</w:t>
            </w:r>
          </w:p>
        </w:tc>
        <w:tc>
          <w:tcPr>
            <w:tcW w:w="1116"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000000"/>
                <w:lang w:val="en-US"/>
              </w:rPr>
              <w:t>70-6</w:t>
            </w:r>
            <w:r w:rsidRPr="0046340C">
              <w:rPr>
                <w:rFonts w:ascii="Times New Roman" w:eastAsia="Calibri" w:hAnsi="Times New Roman" w:cs="Times New Roman"/>
                <w:color w:val="000000"/>
              </w:rPr>
              <w:t>72</w:t>
            </w:r>
            <w:r w:rsidRPr="0046340C">
              <w:rPr>
                <w:rFonts w:ascii="Times New Roman" w:eastAsia="Calibri" w:hAnsi="Times New Roman" w:cs="Times New Roman"/>
                <w:color w:val="000000"/>
                <w:lang w:val="en-US"/>
              </w:rPr>
              <w:t>0</w:t>
            </w:r>
          </w:p>
        </w:tc>
      </w:tr>
      <w:tr w:rsidR="00120528" w:rsidRPr="0046340C" w:rsidTr="00120528">
        <w:trPr>
          <w:trHeight w:val="50"/>
        </w:trPr>
        <w:tc>
          <w:tcPr>
            <w:tcW w:w="482"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000000"/>
              </w:rPr>
              <w:t>2</w:t>
            </w:r>
          </w:p>
        </w:tc>
        <w:tc>
          <w:tcPr>
            <w:tcW w:w="1171" w:type="pct"/>
            <w:vMerge/>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p>
        </w:tc>
        <w:tc>
          <w:tcPr>
            <w:tcW w:w="2231"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000000"/>
                <w:lang w:val="en-US"/>
              </w:rPr>
              <w:t>Cummins Inc</w:t>
            </w:r>
          </w:p>
        </w:tc>
        <w:tc>
          <w:tcPr>
            <w:tcW w:w="1116"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lang w:val="en-US"/>
              </w:rPr>
            </w:pPr>
            <w:r w:rsidRPr="0046340C">
              <w:rPr>
                <w:rFonts w:ascii="Times New Roman" w:eastAsia="Calibri" w:hAnsi="Times New Roman" w:cs="Times New Roman"/>
                <w:color w:val="000000"/>
                <w:lang w:val="en-US"/>
              </w:rPr>
              <w:t>20-2000</w:t>
            </w:r>
          </w:p>
        </w:tc>
      </w:tr>
      <w:tr w:rsidR="00120528" w:rsidRPr="0046340C" w:rsidTr="00120528">
        <w:tc>
          <w:tcPr>
            <w:tcW w:w="482"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lang w:val="en-US"/>
              </w:rPr>
            </w:pPr>
            <w:r w:rsidRPr="0046340C">
              <w:rPr>
                <w:rFonts w:ascii="Times New Roman" w:eastAsia="Calibri" w:hAnsi="Times New Roman" w:cs="Times New Roman"/>
                <w:color w:val="000000"/>
                <w:lang w:val="en-US"/>
              </w:rPr>
              <w:t>3</w:t>
            </w:r>
          </w:p>
        </w:tc>
        <w:tc>
          <w:tcPr>
            <w:tcW w:w="1171" w:type="pct"/>
            <w:vMerge/>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lang w:val="en-US"/>
              </w:rPr>
            </w:pPr>
          </w:p>
        </w:tc>
        <w:tc>
          <w:tcPr>
            <w:tcW w:w="2231"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lang w:val="en-US"/>
              </w:rPr>
            </w:pPr>
            <w:r w:rsidRPr="0046340C">
              <w:rPr>
                <w:rFonts w:ascii="Times New Roman" w:eastAsia="Calibri" w:hAnsi="Times New Roman" w:cs="Times New Roman"/>
                <w:color w:val="000000"/>
                <w:lang w:val="en-US"/>
              </w:rPr>
              <w:t>Waukesha Engine Dresser Inc</w:t>
            </w:r>
          </w:p>
        </w:tc>
        <w:tc>
          <w:tcPr>
            <w:tcW w:w="1116"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000000"/>
              </w:rPr>
              <w:t>65</w:t>
            </w:r>
            <w:r w:rsidRPr="0046340C">
              <w:rPr>
                <w:rFonts w:ascii="Times New Roman" w:eastAsia="Calibri" w:hAnsi="Times New Roman" w:cs="Times New Roman"/>
                <w:color w:val="000000"/>
                <w:lang w:val="en-US"/>
              </w:rPr>
              <w:t>-</w:t>
            </w:r>
            <w:r w:rsidRPr="0046340C">
              <w:rPr>
                <w:rFonts w:ascii="Times New Roman" w:eastAsia="Calibri" w:hAnsi="Times New Roman" w:cs="Times New Roman"/>
                <w:color w:val="000000"/>
              </w:rPr>
              <w:t>3</w:t>
            </w:r>
            <w:r w:rsidRPr="0046340C">
              <w:rPr>
                <w:rFonts w:ascii="Times New Roman" w:eastAsia="Calibri" w:hAnsi="Times New Roman" w:cs="Times New Roman"/>
                <w:color w:val="000000"/>
                <w:lang w:val="en-US"/>
              </w:rPr>
              <w:t>48</w:t>
            </w:r>
            <w:r w:rsidRPr="0046340C">
              <w:rPr>
                <w:rFonts w:ascii="Times New Roman" w:eastAsia="Calibri" w:hAnsi="Times New Roman" w:cs="Times New Roman"/>
                <w:color w:val="000000"/>
              </w:rPr>
              <w:t>0</w:t>
            </w:r>
          </w:p>
        </w:tc>
      </w:tr>
      <w:tr w:rsidR="00120528" w:rsidRPr="0046340C" w:rsidTr="00120528">
        <w:trPr>
          <w:trHeight w:val="89"/>
        </w:trPr>
        <w:tc>
          <w:tcPr>
            <w:tcW w:w="482"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lang w:val="en-US"/>
              </w:rPr>
            </w:pPr>
            <w:r w:rsidRPr="0046340C">
              <w:rPr>
                <w:rFonts w:ascii="Times New Roman" w:eastAsia="Calibri" w:hAnsi="Times New Roman" w:cs="Times New Roman"/>
                <w:color w:val="000000"/>
                <w:lang w:val="en-US"/>
              </w:rPr>
              <w:t>4</w:t>
            </w:r>
          </w:p>
        </w:tc>
        <w:tc>
          <w:tcPr>
            <w:tcW w:w="1171" w:type="pct"/>
            <w:vMerge w:val="restar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lang w:val="en-US"/>
              </w:rPr>
            </w:pPr>
            <w:r w:rsidRPr="0046340C">
              <w:rPr>
                <w:rFonts w:ascii="Times New Roman" w:eastAsia="Calibri" w:hAnsi="Times New Roman" w:cs="Times New Roman"/>
                <w:color w:val="000000"/>
              </w:rPr>
              <w:t>Германия</w:t>
            </w:r>
          </w:p>
        </w:tc>
        <w:tc>
          <w:tcPr>
            <w:tcW w:w="2231"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lang w:val="en-US"/>
              </w:rPr>
            </w:pPr>
            <w:r w:rsidRPr="0046340C">
              <w:rPr>
                <w:rFonts w:ascii="Times New Roman" w:eastAsia="Calibri" w:hAnsi="Times New Roman" w:cs="Times New Roman"/>
                <w:bCs/>
              </w:rPr>
              <w:t>MAN Diesel &amp; Turbo SE</w:t>
            </w:r>
          </w:p>
        </w:tc>
        <w:tc>
          <w:tcPr>
            <w:tcW w:w="1116"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000000"/>
              </w:rPr>
              <w:t>47</w:t>
            </w:r>
            <w:r w:rsidRPr="0046340C">
              <w:rPr>
                <w:rFonts w:ascii="Times New Roman" w:eastAsia="Calibri" w:hAnsi="Times New Roman" w:cs="Times New Roman"/>
                <w:color w:val="000000"/>
                <w:lang w:val="en-US"/>
              </w:rPr>
              <w:t>-</w:t>
            </w:r>
            <w:r w:rsidRPr="0046340C">
              <w:rPr>
                <w:rFonts w:ascii="Times New Roman" w:eastAsia="Calibri" w:hAnsi="Times New Roman" w:cs="Times New Roman"/>
                <w:color w:val="000000"/>
              </w:rPr>
              <w:t>18900</w:t>
            </w:r>
          </w:p>
        </w:tc>
      </w:tr>
      <w:tr w:rsidR="00120528" w:rsidRPr="0046340C" w:rsidTr="00120528">
        <w:trPr>
          <w:trHeight w:val="189"/>
        </w:trPr>
        <w:tc>
          <w:tcPr>
            <w:tcW w:w="482"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lang w:val="en-US"/>
              </w:rPr>
            </w:pPr>
            <w:r w:rsidRPr="0046340C">
              <w:rPr>
                <w:rFonts w:ascii="Times New Roman" w:eastAsia="Calibri" w:hAnsi="Times New Roman" w:cs="Times New Roman"/>
                <w:color w:val="000000"/>
                <w:lang w:val="en-US"/>
              </w:rPr>
              <w:t>6</w:t>
            </w:r>
          </w:p>
        </w:tc>
        <w:tc>
          <w:tcPr>
            <w:tcW w:w="1171" w:type="pct"/>
            <w:vMerge/>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lang w:val="en-US"/>
              </w:rPr>
            </w:pPr>
          </w:p>
        </w:tc>
        <w:tc>
          <w:tcPr>
            <w:tcW w:w="2231" w:type="pct"/>
            <w:shd w:val="clear" w:color="auto" w:fill="auto"/>
            <w:vAlign w:val="center"/>
          </w:tcPr>
          <w:p w:rsidR="00120528" w:rsidRPr="0046340C" w:rsidRDefault="00120528" w:rsidP="00120528">
            <w:pPr>
              <w:keepNext/>
              <w:keepLines/>
              <w:shd w:val="clear" w:color="auto" w:fill="FFFFFF"/>
              <w:tabs>
                <w:tab w:val="left" w:pos="851"/>
              </w:tabs>
              <w:spacing w:after="0" w:line="240" w:lineRule="auto"/>
              <w:jc w:val="center"/>
              <w:outlineLvl w:val="0"/>
              <w:rPr>
                <w:rFonts w:ascii="Times New Roman" w:eastAsia="Times New Roman" w:hAnsi="Times New Roman" w:cs="Times New Roman"/>
                <w:lang w:val="en-US"/>
              </w:rPr>
            </w:pPr>
            <w:r w:rsidRPr="0046340C">
              <w:rPr>
                <w:rFonts w:ascii="Times New Roman" w:eastAsia="Times New Roman" w:hAnsi="Times New Roman" w:cs="Times New Roman"/>
                <w:bCs/>
                <w:lang w:val="en-US"/>
              </w:rPr>
              <w:t>MTU Onsite Energy</w:t>
            </w:r>
            <w:r w:rsidRPr="0046340C">
              <w:rPr>
                <w:rFonts w:ascii="Times New Roman" w:eastAsia="Times New Roman" w:hAnsi="Times New Roman" w:cs="Times New Roman"/>
                <w:lang w:val="en-US"/>
              </w:rPr>
              <w:t xml:space="preserve"> GmbH (Tognum Group)</w:t>
            </w:r>
          </w:p>
        </w:tc>
        <w:tc>
          <w:tcPr>
            <w:tcW w:w="1116"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333333"/>
                <w:shd w:val="clear" w:color="auto" w:fill="FFFFFF"/>
              </w:rPr>
              <w:t>120</w:t>
            </w:r>
            <w:r w:rsidRPr="0046340C">
              <w:rPr>
                <w:rFonts w:ascii="Times New Roman" w:eastAsia="Calibri" w:hAnsi="Times New Roman" w:cs="Times New Roman"/>
                <w:color w:val="333333"/>
                <w:shd w:val="clear" w:color="auto" w:fill="FFFFFF"/>
                <w:lang w:val="en-US"/>
              </w:rPr>
              <w:t>-</w:t>
            </w:r>
            <w:r w:rsidRPr="0046340C">
              <w:rPr>
                <w:rFonts w:ascii="Times New Roman" w:eastAsia="Calibri" w:hAnsi="Times New Roman" w:cs="Times New Roman"/>
                <w:color w:val="333333"/>
                <w:shd w:val="clear" w:color="auto" w:fill="FFFFFF"/>
              </w:rPr>
              <w:t>2145</w:t>
            </w:r>
          </w:p>
        </w:tc>
      </w:tr>
      <w:tr w:rsidR="00120528" w:rsidRPr="0046340C" w:rsidTr="00120528">
        <w:tc>
          <w:tcPr>
            <w:tcW w:w="482"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000000"/>
              </w:rPr>
              <w:t>7</w:t>
            </w:r>
          </w:p>
        </w:tc>
        <w:tc>
          <w:tcPr>
            <w:tcW w:w="1171"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000000"/>
              </w:rPr>
              <w:t>Австрия</w:t>
            </w:r>
          </w:p>
        </w:tc>
        <w:tc>
          <w:tcPr>
            <w:tcW w:w="2231"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lang w:val="en-US"/>
              </w:rPr>
            </w:pPr>
            <w:r w:rsidRPr="0046340C">
              <w:rPr>
                <w:rFonts w:ascii="Times New Roman" w:eastAsia="Calibri" w:hAnsi="Times New Roman" w:cs="Times New Roman"/>
                <w:color w:val="000000"/>
                <w:lang w:val="en-US"/>
              </w:rPr>
              <w:t>GE Energy Jenbacher gas engines</w:t>
            </w:r>
          </w:p>
        </w:tc>
        <w:tc>
          <w:tcPr>
            <w:tcW w:w="1116"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lang w:val="en-US"/>
              </w:rPr>
            </w:pPr>
            <w:r w:rsidRPr="0046340C">
              <w:rPr>
                <w:rFonts w:ascii="Times New Roman" w:eastAsia="Calibri" w:hAnsi="Times New Roman" w:cs="Times New Roman"/>
                <w:color w:val="000000"/>
                <w:lang w:val="en-US"/>
              </w:rPr>
              <w:t>300-9500</w:t>
            </w:r>
          </w:p>
        </w:tc>
      </w:tr>
      <w:tr w:rsidR="00120528" w:rsidRPr="0046340C" w:rsidTr="00120528">
        <w:tc>
          <w:tcPr>
            <w:tcW w:w="482"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000000"/>
              </w:rPr>
              <w:t>8</w:t>
            </w:r>
          </w:p>
        </w:tc>
        <w:tc>
          <w:tcPr>
            <w:tcW w:w="1171"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000000"/>
              </w:rPr>
              <w:t>Япония</w:t>
            </w:r>
          </w:p>
        </w:tc>
        <w:tc>
          <w:tcPr>
            <w:tcW w:w="2231"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lang w:val="en-US"/>
              </w:rPr>
            </w:pPr>
            <w:r w:rsidRPr="0046340C">
              <w:rPr>
                <w:rFonts w:ascii="Times New Roman" w:eastAsia="Calibri" w:hAnsi="Times New Roman" w:cs="Times New Roman"/>
                <w:color w:val="000000"/>
                <w:lang w:val="en-US"/>
              </w:rPr>
              <w:t>Mitsubishi Heavy Industries Ltd.</w:t>
            </w:r>
          </w:p>
        </w:tc>
        <w:tc>
          <w:tcPr>
            <w:tcW w:w="1116"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lang w:val="en-US"/>
              </w:rPr>
            </w:pPr>
            <w:r w:rsidRPr="0046340C">
              <w:rPr>
                <w:rFonts w:ascii="Times New Roman" w:eastAsia="Calibri" w:hAnsi="Times New Roman" w:cs="Times New Roman"/>
                <w:color w:val="000000"/>
              </w:rPr>
              <w:t>305</w:t>
            </w:r>
            <w:r w:rsidRPr="0046340C">
              <w:rPr>
                <w:rFonts w:ascii="Times New Roman" w:eastAsia="Calibri" w:hAnsi="Times New Roman" w:cs="Times New Roman"/>
                <w:color w:val="000000"/>
                <w:lang w:val="en-US"/>
              </w:rPr>
              <w:t>-5750</w:t>
            </w:r>
          </w:p>
        </w:tc>
      </w:tr>
      <w:tr w:rsidR="00120528" w:rsidRPr="0046340C" w:rsidTr="00120528">
        <w:tc>
          <w:tcPr>
            <w:tcW w:w="482"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000000"/>
              </w:rPr>
              <w:t>9</w:t>
            </w:r>
          </w:p>
        </w:tc>
        <w:tc>
          <w:tcPr>
            <w:tcW w:w="1171"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000000"/>
              </w:rPr>
              <w:t>Великобритания</w:t>
            </w:r>
          </w:p>
        </w:tc>
        <w:tc>
          <w:tcPr>
            <w:tcW w:w="2231"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lang w:val="en-US"/>
              </w:rPr>
            </w:pPr>
            <w:r w:rsidRPr="0046340C">
              <w:rPr>
                <w:rFonts w:ascii="Times New Roman" w:eastAsia="Calibri" w:hAnsi="Times New Roman" w:cs="Times New Roman"/>
                <w:color w:val="000000"/>
                <w:lang w:val="en-US"/>
              </w:rPr>
              <w:t>Rolls Royce Power Engineering Plc (Power Generation)</w:t>
            </w:r>
          </w:p>
        </w:tc>
        <w:tc>
          <w:tcPr>
            <w:tcW w:w="1116"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lang w:val="en-US"/>
              </w:rPr>
            </w:pPr>
            <w:r w:rsidRPr="0046340C">
              <w:rPr>
                <w:rFonts w:ascii="Times New Roman" w:eastAsia="Calibri" w:hAnsi="Times New Roman" w:cs="Times New Roman"/>
                <w:color w:val="000000"/>
                <w:lang w:val="en-US"/>
              </w:rPr>
              <w:t>1190-8550</w:t>
            </w:r>
          </w:p>
        </w:tc>
      </w:tr>
      <w:tr w:rsidR="00120528" w:rsidRPr="0046340C" w:rsidTr="00120528">
        <w:tc>
          <w:tcPr>
            <w:tcW w:w="482"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000000"/>
              </w:rPr>
              <w:t>10</w:t>
            </w:r>
          </w:p>
        </w:tc>
        <w:tc>
          <w:tcPr>
            <w:tcW w:w="1171"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000000"/>
              </w:rPr>
              <w:t>Финляндия</w:t>
            </w:r>
          </w:p>
        </w:tc>
        <w:tc>
          <w:tcPr>
            <w:tcW w:w="2231"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lang w:val="en-US"/>
              </w:rPr>
            </w:pPr>
            <w:r w:rsidRPr="0046340C">
              <w:rPr>
                <w:rFonts w:ascii="Times New Roman" w:eastAsia="Calibri" w:hAnsi="Times New Roman" w:cs="Times New Roman"/>
                <w:color w:val="000000"/>
                <w:lang w:val="en-US"/>
              </w:rPr>
              <w:t>Wartsila Finland Oy</w:t>
            </w:r>
          </w:p>
        </w:tc>
        <w:tc>
          <w:tcPr>
            <w:tcW w:w="1116"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000000"/>
              </w:rPr>
              <w:t>4000-19000</w:t>
            </w:r>
          </w:p>
        </w:tc>
      </w:tr>
      <w:tr w:rsidR="00120528" w:rsidRPr="0046340C" w:rsidTr="00120528">
        <w:tc>
          <w:tcPr>
            <w:tcW w:w="482"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000000"/>
              </w:rPr>
              <w:t>11</w:t>
            </w:r>
          </w:p>
        </w:tc>
        <w:tc>
          <w:tcPr>
            <w:tcW w:w="1171"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000000"/>
              </w:rPr>
              <w:t>Словакия</w:t>
            </w:r>
          </w:p>
        </w:tc>
        <w:tc>
          <w:tcPr>
            <w:tcW w:w="2231"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shd w:val="clear" w:color="auto" w:fill="FFFFFF"/>
                <w:lang w:val="en-US"/>
              </w:rPr>
            </w:pPr>
            <w:r w:rsidRPr="0046340C">
              <w:rPr>
                <w:rFonts w:ascii="Times New Roman" w:eastAsia="Calibri" w:hAnsi="Times New Roman" w:cs="Times New Roman"/>
                <w:shd w:val="clear" w:color="auto" w:fill="FFFFFF"/>
                <w:lang w:val="en-US"/>
              </w:rPr>
              <w:t>Elteco a.s.</w:t>
            </w:r>
          </w:p>
          <w:p w:rsidR="00120528" w:rsidRPr="0046340C" w:rsidRDefault="00120528" w:rsidP="00120528">
            <w:pPr>
              <w:tabs>
                <w:tab w:val="left" w:pos="851"/>
              </w:tabs>
              <w:spacing w:after="0" w:line="240" w:lineRule="auto"/>
              <w:jc w:val="center"/>
              <w:rPr>
                <w:rFonts w:ascii="Times New Roman" w:eastAsia="Calibri" w:hAnsi="Times New Roman" w:cs="Times New Roman"/>
                <w:color w:val="000000"/>
                <w:shd w:val="clear" w:color="auto" w:fill="F6F6F6"/>
                <w:lang w:val="en-US"/>
              </w:rPr>
            </w:pPr>
            <w:r w:rsidRPr="0046340C">
              <w:rPr>
                <w:rFonts w:ascii="Times New Roman" w:eastAsia="Calibri" w:hAnsi="Times New Roman" w:cs="Times New Roman"/>
                <w:bCs/>
                <w:lang w:val="en-US"/>
              </w:rPr>
              <w:t>(</w:t>
            </w:r>
            <w:r w:rsidRPr="0046340C">
              <w:rPr>
                <w:rFonts w:ascii="Times New Roman" w:eastAsia="Calibri" w:hAnsi="Times New Roman" w:cs="Times New Roman"/>
                <w:bCs/>
              </w:rPr>
              <w:t>двигатели</w:t>
            </w:r>
            <w:r w:rsidRPr="0046340C">
              <w:rPr>
                <w:rFonts w:ascii="Times New Roman" w:eastAsia="Calibri" w:hAnsi="Times New Roman" w:cs="Times New Roman"/>
                <w:bCs/>
                <w:lang w:val="en-US"/>
              </w:rPr>
              <w:t xml:space="preserve"> </w:t>
            </w:r>
            <w:r w:rsidRPr="0046340C">
              <w:rPr>
                <w:rFonts w:ascii="Times New Roman" w:eastAsia="Calibri" w:hAnsi="Times New Roman" w:cs="Times New Roman"/>
                <w:color w:val="000000"/>
                <w:lang w:val="en-US"/>
              </w:rPr>
              <w:t>–</w:t>
            </w:r>
            <w:r w:rsidRPr="0046340C">
              <w:rPr>
                <w:rFonts w:ascii="Times New Roman" w:eastAsia="Calibri" w:hAnsi="Times New Roman" w:cs="Times New Roman"/>
                <w:bCs/>
                <w:lang w:val="en-US"/>
              </w:rPr>
              <w:t xml:space="preserve"> Lombardini, Perkins, Volvo Penta, Iveco, MTU)</w:t>
            </w:r>
          </w:p>
        </w:tc>
        <w:tc>
          <w:tcPr>
            <w:tcW w:w="1116"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000000"/>
              </w:rPr>
              <w:t>6,9-2700</w:t>
            </w:r>
          </w:p>
        </w:tc>
      </w:tr>
      <w:tr w:rsidR="00120528" w:rsidRPr="0046340C" w:rsidTr="00120528">
        <w:tc>
          <w:tcPr>
            <w:tcW w:w="482"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000000"/>
              </w:rPr>
              <w:t>12</w:t>
            </w:r>
          </w:p>
        </w:tc>
        <w:tc>
          <w:tcPr>
            <w:tcW w:w="1171"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000000"/>
              </w:rPr>
              <w:t>Чехия</w:t>
            </w:r>
          </w:p>
        </w:tc>
        <w:tc>
          <w:tcPr>
            <w:tcW w:w="2231"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shd w:val="clear" w:color="auto" w:fill="FFFFFF"/>
              </w:rPr>
            </w:pPr>
            <w:r w:rsidRPr="0046340C">
              <w:rPr>
                <w:rFonts w:ascii="Times New Roman" w:eastAsia="Calibri" w:hAnsi="Times New Roman" w:cs="Times New Roman"/>
              </w:rPr>
              <w:t>TEDOM s.r.o.</w:t>
            </w:r>
          </w:p>
        </w:tc>
        <w:tc>
          <w:tcPr>
            <w:tcW w:w="1116"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000000"/>
                <w:lang w:val="en-US"/>
              </w:rPr>
              <w:t>7</w:t>
            </w:r>
            <w:r w:rsidRPr="0046340C">
              <w:rPr>
                <w:rFonts w:ascii="Times New Roman" w:eastAsia="Calibri" w:hAnsi="Times New Roman" w:cs="Times New Roman"/>
                <w:color w:val="000000"/>
              </w:rPr>
              <w:t>-3800</w:t>
            </w:r>
          </w:p>
        </w:tc>
      </w:tr>
      <w:tr w:rsidR="00120528" w:rsidRPr="0046340C" w:rsidTr="00120528">
        <w:tc>
          <w:tcPr>
            <w:tcW w:w="482"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000000"/>
              </w:rPr>
              <w:t>13</w:t>
            </w:r>
          </w:p>
        </w:tc>
        <w:tc>
          <w:tcPr>
            <w:tcW w:w="1171"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000000"/>
              </w:rPr>
              <w:t>Испания</w:t>
            </w:r>
          </w:p>
        </w:tc>
        <w:tc>
          <w:tcPr>
            <w:tcW w:w="2231"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rPr>
            </w:pPr>
            <w:r w:rsidRPr="0046340C">
              <w:rPr>
                <w:rFonts w:ascii="Times New Roman" w:eastAsia="Calibri" w:hAnsi="Times New Roman" w:cs="Times New Roman"/>
                <w:shd w:val="clear" w:color="auto" w:fill="FFFFFF"/>
              </w:rPr>
              <w:t>Guascor S.A.</w:t>
            </w:r>
          </w:p>
        </w:tc>
        <w:tc>
          <w:tcPr>
            <w:tcW w:w="1116" w:type="pct"/>
            <w:shd w:val="clear" w:color="auto" w:fill="auto"/>
            <w:vAlign w:val="center"/>
          </w:tcPr>
          <w:p w:rsidR="00120528" w:rsidRPr="0046340C" w:rsidRDefault="00120528" w:rsidP="00120528">
            <w:pPr>
              <w:tabs>
                <w:tab w:val="left" w:pos="851"/>
              </w:tabs>
              <w:spacing w:after="0" w:line="240" w:lineRule="auto"/>
              <w:jc w:val="center"/>
              <w:rPr>
                <w:rFonts w:ascii="Times New Roman" w:eastAsia="Calibri" w:hAnsi="Times New Roman" w:cs="Times New Roman"/>
                <w:color w:val="000000"/>
              </w:rPr>
            </w:pPr>
            <w:r w:rsidRPr="0046340C">
              <w:rPr>
                <w:rFonts w:ascii="Times New Roman" w:eastAsia="Calibri" w:hAnsi="Times New Roman" w:cs="Times New Roman"/>
                <w:color w:val="000000"/>
              </w:rPr>
              <w:t>140-1204</w:t>
            </w:r>
          </w:p>
        </w:tc>
      </w:tr>
    </w:tbl>
    <w:p w:rsidR="00120528" w:rsidRDefault="00120528" w:rsidP="00120528">
      <w:pPr>
        <w:shd w:val="clear" w:color="auto" w:fill="FFFFFF"/>
        <w:tabs>
          <w:tab w:val="left" w:pos="851"/>
        </w:tabs>
        <w:spacing w:after="0" w:line="360" w:lineRule="auto"/>
        <w:jc w:val="both"/>
        <w:rPr>
          <w:rFonts w:ascii="Times New Roman" w:eastAsia="Calibri" w:hAnsi="Times New Roman" w:cs="Times New Roman"/>
          <w:sz w:val="24"/>
          <w:szCs w:val="24"/>
        </w:rPr>
      </w:pPr>
    </w:p>
    <w:p w:rsidR="00120528" w:rsidRPr="0046340C" w:rsidRDefault="00120528" w:rsidP="00120528">
      <w:pPr>
        <w:tabs>
          <w:tab w:val="left" w:pos="851"/>
        </w:tabs>
        <w:spacing w:after="0" w:line="360" w:lineRule="auto"/>
        <w:ind w:firstLine="567"/>
        <w:jc w:val="both"/>
        <w:rPr>
          <w:rFonts w:ascii="Times New Roman" w:eastAsia="Calibri" w:hAnsi="Times New Roman" w:cs="Times New Roman"/>
          <w:sz w:val="24"/>
          <w:szCs w:val="24"/>
        </w:rPr>
      </w:pPr>
      <w:r w:rsidRPr="0046340C">
        <w:rPr>
          <w:rFonts w:ascii="Times New Roman" w:eastAsia="Calibri" w:hAnsi="Times New Roman" w:cs="Times New Roman"/>
          <w:sz w:val="24"/>
          <w:szCs w:val="24"/>
        </w:rPr>
        <w:t>Стоит о</w:t>
      </w:r>
      <w:r w:rsidR="000E1B7D">
        <w:rPr>
          <w:rFonts w:ascii="Times New Roman" w:eastAsia="Calibri" w:hAnsi="Times New Roman" w:cs="Times New Roman"/>
          <w:sz w:val="24"/>
          <w:szCs w:val="24"/>
        </w:rPr>
        <w:t>тметить, что политика компаний</w:t>
      </w:r>
      <w:r w:rsidRPr="0046340C">
        <w:rPr>
          <w:rFonts w:ascii="Times New Roman" w:eastAsia="Calibri" w:hAnsi="Times New Roman" w:cs="Times New Roman"/>
          <w:sz w:val="24"/>
          <w:szCs w:val="24"/>
        </w:rPr>
        <w:t>, в сфере сбыта своих услуг и продукции, а также в области взаимоотношений с заказчиками, дилерами, подрядчиками и другими контрагентами отличается и имеет основные направления, представленные в табл</w:t>
      </w:r>
      <w:r w:rsidR="000E1B7D">
        <w:rPr>
          <w:rFonts w:ascii="Times New Roman" w:eastAsia="Calibri" w:hAnsi="Times New Roman" w:cs="Times New Roman"/>
          <w:sz w:val="24"/>
          <w:szCs w:val="24"/>
        </w:rPr>
        <w:t>. 11</w:t>
      </w:r>
      <w:r w:rsidRPr="0046340C">
        <w:rPr>
          <w:rFonts w:ascii="Times New Roman" w:eastAsia="Calibri" w:hAnsi="Times New Roman" w:cs="Times New Roman"/>
          <w:sz w:val="24"/>
          <w:szCs w:val="24"/>
        </w:rPr>
        <w:t>.</w:t>
      </w:r>
    </w:p>
    <w:p w:rsidR="00120528" w:rsidRPr="000E1B7D" w:rsidRDefault="00120528" w:rsidP="000E1B7D">
      <w:pPr>
        <w:widowControl w:val="0"/>
        <w:tabs>
          <w:tab w:val="left" w:pos="851"/>
        </w:tabs>
        <w:spacing w:after="0" w:line="360" w:lineRule="auto"/>
        <w:jc w:val="both"/>
        <w:rPr>
          <w:rFonts w:ascii="Times New Roman" w:eastAsia="Times New Roman" w:hAnsi="Times New Roman" w:cs="Times New Roman"/>
          <w:i/>
          <w:sz w:val="24"/>
          <w:szCs w:val="24"/>
          <w:lang w:eastAsia="ru-RU"/>
        </w:rPr>
      </w:pPr>
      <w:r w:rsidRPr="000E1B7D">
        <w:rPr>
          <w:rFonts w:ascii="Times New Roman" w:eastAsia="Times New Roman" w:hAnsi="Times New Roman" w:cs="Times New Roman"/>
          <w:i/>
          <w:sz w:val="24"/>
          <w:szCs w:val="24"/>
          <w:lang w:eastAsia="ru-RU"/>
        </w:rPr>
        <w:t xml:space="preserve">Таблица </w:t>
      </w:r>
      <w:r w:rsidR="000E1B7D" w:rsidRPr="000E1B7D">
        <w:rPr>
          <w:rFonts w:ascii="Times New Roman" w:eastAsia="Times New Roman" w:hAnsi="Times New Roman" w:cs="Times New Roman"/>
          <w:i/>
          <w:sz w:val="24"/>
          <w:szCs w:val="24"/>
          <w:lang w:eastAsia="ru-RU"/>
        </w:rPr>
        <w:t xml:space="preserve">11 – </w:t>
      </w:r>
      <w:r w:rsidRPr="000E1B7D">
        <w:rPr>
          <w:rFonts w:ascii="Times New Roman" w:eastAsia="Times New Roman" w:hAnsi="Times New Roman" w:cs="Times New Roman"/>
          <w:i/>
          <w:sz w:val="24"/>
          <w:szCs w:val="24"/>
          <w:lang w:eastAsia="ru-RU"/>
        </w:rPr>
        <w:t>Характеристика маркетинговой политики производителей ГПУ на территории РФ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2406"/>
        <w:gridCol w:w="4061"/>
        <w:gridCol w:w="2518"/>
      </w:tblGrid>
      <w:tr w:rsidR="00120528" w:rsidRPr="00F30DEC" w:rsidTr="00120528">
        <w:tc>
          <w:tcPr>
            <w:tcW w:w="440" w:type="pct"/>
            <w:shd w:val="clear" w:color="auto" w:fill="D9D9D9"/>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b/>
                <w:color w:val="000000"/>
                <w:sz w:val="20"/>
                <w:szCs w:val="20"/>
              </w:rPr>
            </w:pPr>
            <w:r w:rsidRPr="00F30DEC">
              <w:rPr>
                <w:rFonts w:ascii="Times New Roman" w:eastAsia="Calibri" w:hAnsi="Times New Roman" w:cs="Times New Roman"/>
                <w:b/>
                <w:color w:val="000000"/>
                <w:sz w:val="20"/>
                <w:szCs w:val="20"/>
              </w:rPr>
              <w:t>№ п/п</w:t>
            </w:r>
          </w:p>
        </w:tc>
        <w:tc>
          <w:tcPr>
            <w:tcW w:w="1221" w:type="pct"/>
            <w:shd w:val="clear" w:color="auto" w:fill="D9D9D9"/>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b/>
                <w:color w:val="000000"/>
                <w:sz w:val="20"/>
                <w:szCs w:val="20"/>
              </w:rPr>
            </w:pPr>
            <w:r w:rsidRPr="00F30DEC">
              <w:rPr>
                <w:rFonts w:ascii="Times New Roman" w:eastAsia="Calibri" w:hAnsi="Times New Roman" w:cs="Times New Roman"/>
                <w:b/>
                <w:color w:val="000000"/>
                <w:sz w:val="20"/>
                <w:szCs w:val="20"/>
              </w:rPr>
              <w:t>Вид сбытовой политики</w:t>
            </w:r>
          </w:p>
        </w:tc>
        <w:tc>
          <w:tcPr>
            <w:tcW w:w="2061" w:type="pct"/>
            <w:shd w:val="clear" w:color="auto" w:fill="D9D9D9"/>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b/>
                <w:color w:val="000000"/>
                <w:sz w:val="20"/>
                <w:szCs w:val="20"/>
              </w:rPr>
            </w:pPr>
            <w:r w:rsidRPr="00F30DEC">
              <w:rPr>
                <w:rFonts w:ascii="Times New Roman" w:eastAsia="Calibri" w:hAnsi="Times New Roman" w:cs="Times New Roman"/>
                <w:b/>
                <w:color w:val="000000"/>
                <w:sz w:val="20"/>
                <w:szCs w:val="20"/>
              </w:rPr>
              <w:t>Характеристика сбытовой политики</w:t>
            </w:r>
          </w:p>
        </w:tc>
        <w:tc>
          <w:tcPr>
            <w:tcW w:w="1278" w:type="pct"/>
            <w:shd w:val="clear" w:color="auto" w:fill="D9D9D9"/>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b/>
                <w:color w:val="000000"/>
                <w:sz w:val="20"/>
                <w:szCs w:val="20"/>
              </w:rPr>
            </w:pPr>
            <w:r w:rsidRPr="00F30DEC">
              <w:rPr>
                <w:rFonts w:ascii="Times New Roman" w:eastAsia="Calibri" w:hAnsi="Times New Roman" w:cs="Times New Roman"/>
                <w:b/>
                <w:color w:val="000000"/>
                <w:sz w:val="20"/>
                <w:szCs w:val="20"/>
              </w:rPr>
              <w:t>Пример компании</w:t>
            </w:r>
          </w:p>
        </w:tc>
      </w:tr>
      <w:tr w:rsidR="00120528" w:rsidRPr="00F30DEC" w:rsidTr="00120528">
        <w:tc>
          <w:tcPr>
            <w:tcW w:w="440"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1</w:t>
            </w:r>
          </w:p>
        </w:tc>
        <w:tc>
          <w:tcPr>
            <w:tcW w:w="1221" w:type="pct"/>
            <w:shd w:val="clear" w:color="auto" w:fill="auto"/>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Комплексный подход к реализации проектов и самостоятельный сбыт</w:t>
            </w:r>
          </w:p>
        </w:tc>
        <w:tc>
          <w:tcPr>
            <w:tcW w:w="2061" w:type="pct"/>
            <w:shd w:val="clear" w:color="auto" w:fill="auto"/>
            <w:vAlign w:val="center"/>
          </w:tcPr>
          <w:p w:rsidR="00120528" w:rsidRPr="00F30DEC" w:rsidRDefault="00120528" w:rsidP="00120528">
            <w:pPr>
              <w:widowControl w:val="0"/>
              <w:shd w:val="clear" w:color="auto" w:fill="FFFFFF"/>
              <w:tabs>
                <w:tab w:val="left" w:pos="851"/>
              </w:tabs>
              <w:spacing w:after="0" w:line="240" w:lineRule="auto"/>
              <w:jc w:val="both"/>
              <w:outlineLvl w:val="1"/>
              <w:rPr>
                <w:rFonts w:ascii="Times New Roman" w:eastAsia="Times New Roman" w:hAnsi="Times New Roman" w:cs="Times New Roman"/>
                <w:bCs/>
                <w:iCs/>
                <w:sz w:val="20"/>
                <w:szCs w:val="20"/>
              </w:rPr>
            </w:pPr>
            <w:r w:rsidRPr="00F30DEC">
              <w:rPr>
                <w:rFonts w:ascii="Times New Roman" w:eastAsia="Times New Roman" w:hAnsi="Times New Roman" w:cs="Times New Roman"/>
                <w:bCs/>
                <w:iCs/>
                <w:sz w:val="20"/>
                <w:szCs w:val="20"/>
              </w:rPr>
              <w:t>Одновременно предлагается широкий ассортимент услуг (проект «под ключ»):</w:t>
            </w:r>
          </w:p>
          <w:p w:rsidR="00120528" w:rsidRPr="00F30DEC" w:rsidRDefault="00120528" w:rsidP="00120528">
            <w:pPr>
              <w:widowControl w:val="0"/>
              <w:numPr>
                <w:ilvl w:val="0"/>
                <w:numId w:val="1"/>
              </w:numPr>
              <w:shd w:val="clear" w:color="auto" w:fill="FFFFFF"/>
              <w:tabs>
                <w:tab w:val="left" w:pos="192"/>
                <w:tab w:val="left" w:pos="851"/>
              </w:tabs>
              <w:spacing w:after="0" w:line="240" w:lineRule="auto"/>
              <w:ind w:left="0" w:firstLine="0"/>
              <w:jc w:val="both"/>
              <w:outlineLvl w:val="1"/>
              <w:rPr>
                <w:rFonts w:ascii="Times New Roman" w:eastAsia="Times New Roman" w:hAnsi="Times New Roman" w:cs="Times New Roman"/>
                <w:bCs/>
                <w:iCs/>
                <w:sz w:val="20"/>
                <w:szCs w:val="20"/>
              </w:rPr>
            </w:pPr>
            <w:r w:rsidRPr="00F30DEC">
              <w:rPr>
                <w:rFonts w:ascii="Times New Roman" w:eastAsia="Times New Roman" w:hAnsi="Times New Roman" w:cs="Times New Roman"/>
                <w:bCs/>
                <w:iCs/>
                <w:sz w:val="20"/>
                <w:szCs w:val="20"/>
              </w:rPr>
              <w:t>пэкиджирование;</w:t>
            </w:r>
          </w:p>
          <w:p w:rsidR="00120528" w:rsidRPr="00F30DEC" w:rsidRDefault="00120528" w:rsidP="00120528">
            <w:pPr>
              <w:widowControl w:val="0"/>
              <w:numPr>
                <w:ilvl w:val="0"/>
                <w:numId w:val="1"/>
              </w:numPr>
              <w:shd w:val="clear" w:color="auto" w:fill="FFFFFF"/>
              <w:tabs>
                <w:tab w:val="left" w:pos="192"/>
                <w:tab w:val="left" w:pos="851"/>
              </w:tabs>
              <w:spacing w:after="0" w:line="240" w:lineRule="auto"/>
              <w:ind w:left="0" w:firstLine="0"/>
              <w:jc w:val="both"/>
              <w:outlineLvl w:val="1"/>
              <w:rPr>
                <w:rFonts w:ascii="Times New Roman" w:eastAsia="Times New Roman" w:hAnsi="Times New Roman" w:cs="Times New Roman"/>
                <w:bCs/>
                <w:iCs/>
                <w:sz w:val="20"/>
                <w:szCs w:val="20"/>
              </w:rPr>
            </w:pPr>
            <w:r w:rsidRPr="00F30DEC">
              <w:rPr>
                <w:rFonts w:ascii="Times New Roman" w:eastAsia="Times New Roman" w:hAnsi="Times New Roman" w:cs="Times New Roman"/>
                <w:bCs/>
                <w:iCs/>
                <w:sz w:val="20"/>
                <w:szCs w:val="20"/>
              </w:rPr>
              <w:t>предпроектное обследование;</w:t>
            </w:r>
          </w:p>
          <w:p w:rsidR="00120528" w:rsidRPr="00F30DEC" w:rsidRDefault="00120528" w:rsidP="00120528">
            <w:pPr>
              <w:widowControl w:val="0"/>
              <w:numPr>
                <w:ilvl w:val="0"/>
                <w:numId w:val="1"/>
              </w:numPr>
              <w:shd w:val="clear" w:color="auto" w:fill="FFFFFF"/>
              <w:tabs>
                <w:tab w:val="left" w:pos="192"/>
                <w:tab w:val="left" w:pos="851"/>
              </w:tabs>
              <w:spacing w:after="0" w:line="240" w:lineRule="auto"/>
              <w:ind w:left="0" w:firstLine="0"/>
              <w:jc w:val="both"/>
              <w:outlineLvl w:val="1"/>
              <w:rPr>
                <w:rFonts w:ascii="Times New Roman" w:eastAsia="Times New Roman" w:hAnsi="Times New Roman" w:cs="Times New Roman"/>
                <w:bCs/>
                <w:iCs/>
                <w:sz w:val="20"/>
                <w:szCs w:val="20"/>
              </w:rPr>
            </w:pPr>
            <w:r w:rsidRPr="00F30DEC">
              <w:rPr>
                <w:rFonts w:ascii="Times New Roman" w:eastAsia="Times New Roman" w:hAnsi="Times New Roman" w:cs="Times New Roman"/>
                <w:bCs/>
                <w:iCs/>
                <w:sz w:val="20"/>
                <w:szCs w:val="20"/>
              </w:rPr>
              <w:t>производство и поставка оборудования;</w:t>
            </w:r>
          </w:p>
          <w:p w:rsidR="00120528" w:rsidRPr="00F30DEC" w:rsidRDefault="00120528" w:rsidP="00120528">
            <w:pPr>
              <w:widowControl w:val="0"/>
              <w:numPr>
                <w:ilvl w:val="0"/>
                <w:numId w:val="1"/>
              </w:numPr>
              <w:shd w:val="clear" w:color="auto" w:fill="FFFFFF"/>
              <w:tabs>
                <w:tab w:val="left" w:pos="192"/>
                <w:tab w:val="left" w:pos="851"/>
              </w:tabs>
              <w:spacing w:after="0" w:line="240" w:lineRule="auto"/>
              <w:ind w:left="0" w:firstLine="0"/>
              <w:jc w:val="both"/>
              <w:outlineLvl w:val="1"/>
              <w:rPr>
                <w:rFonts w:ascii="Times New Roman" w:eastAsia="Times New Roman" w:hAnsi="Times New Roman" w:cs="Times New Roman"/>
                <w:bCs/>
                <w:iCs/>
                <w:sz w:val="20"/>
                <w:szCs w:val="20"/>
              </w:rPr>
            </w:pPr>
            <w:r w:rsidRPr="00F30DEC">
              <w:rPr>
                <w:rFonts w:ascii="Times New Roman" w:eastAsia="Times New Roman" w:hAnsi="Times New Roman" w:cs="Times New Roman"/>
                <w:bCs/>
                <w:iCs/>
                <w:sz w:val="20"/>
                <w:szCs w:val="20"/>
              </w:rPr>
              <w:t>ТЭО;</w:t>
            </w:r>
          </w:p>
          <w:p w:rsidR="00120528" w:rsidRPr="00F30DEC" w:rsidRDefault="00120528" w:rsidP="00120528">
            <w:pPr>
              <w:widowControl w:val="0"/>
              <w:numPr>
                <w:ilvl w:val="0"/>
                <w:numId w:val="1"/>
              </w:numPr>
              <w:shd w:val="clear" w:color="auto" w:fill="FFFFFF"/>
              <w:tabs>
                <w:tab w:val="left" w:pos="192"/>
                <w:tab w:val="left" w:pos="851"/>
              </w:tabs>
              <w:spacing w:after="0" w:line="240" w:lineRule="auto"/>
              <w:ind w:left="0" w:firstLine="0"/>
              <w:jc w:val="both"/>
              <w:outlineLvl w:val="1"/>
              <w:rPr>
                <w:rFonts w:ascii="Times New Roman" w:eastAsia="Times New Roman" w:hAnsi="Times New Roman" w:cs="Times New Roman"/>
                <w:bCs/>
                <w:iCs/>
                <w:sz w:val="20"/>
                <w:szCs w:val="20"/>
              </w:rPr>
            </w:pPr>
            <w:r w:rsidRPr="00F30DEC">
              <w:rPr>
                <w:rFonts w:ascii="Times New Roman" w:eastAsia="Times New Roman" w:hAnsi="Times New Roman" w:cs="Times New Roman"/>
                <w:bCs/>
                <w:iCs/>
                <w:sz w:val="20"/>
                <w:szCs w:val="20"/>
              </w:rPr>
              <w:t>финансирование проектов;</w:t>
            </w:r>
          </w:p>
          <w:p w:rsidR="00120528" w:rsidRPr="00F30DEC" w:rsidRDefault="00120528" w:rsidP="00120528">
            <w:pPr>
              <w:widowControl w:val="0"/>
              <w:numPr>
                <w:ilvl w:val="0"/>
                <w:numId w:val="1"/>
              </w:numPr>
              <w:shd w:val="clear" w:color="auto" w:fill="FFFFFF"/>
              <w:tabs>
                <w:tab w:val="left" w:pos="192"/>
                <w:tab w:val="left" w:pos="851"/>
              </w:tabs>
              <w:spacing w:after="0" w:line="240" w:lineRule="auto"/>
              <w:ind w:left="0" w:firstLine="0"/>
              <w:jc w:val="both"/>
              <w:outlineLvl w:val="1"/>
              <w:rPr>
                <w:rFonts w:ascii="Times New Roman" w:eastAsia="Times New Roman" w:hAnsi="Times New Roman" w:cs="Times New Roman"/>
                <w:bCs/>
                <w:iCs/>
                <w:sz w:val="20"/>
                <w:szCs w:val="20"/>
              </w:rPr>
            </w:pPr>
            <w:r w:rsidRPr="00F30DEC">
              <w:rPr>
                <w:rFonts w:ascii="Times New Roman" w:eastAsia="Times New Roman" w:hAnsi="Times New Roman" w:cs="Times New Roman"/>
                <w:bCs/>
                <w:iCs/>
                <w:sz w:val="20"/>
                <w:szCs w:val="20"/>
              </w:rPr>
              <w:t>выполнение ПИР, СМР и ПНР;</w:t>
            </w:r>
          </w:p>
          <w:p w:rsidR="00120528" w:rsidRPr="00F30DEC" w:rsidRDefault="00120528" w:rsidP="00120528">
            <w:pPr>
              <w:widowControl w:val="0"/>
              <w:numPr>
                <w:ilvl w:val="0"/>
                <w:numId w:val="1"/>
              </w:numPr>
              <w:shd w:val="clear" w:color="auto" w:fill="FFFFFF"/>
              <w:tabs>
                <w:tab w:val="left" w:pos="192"/>
                <w:tab w:val="left" w:pos="851"/>
              </w:tabs>
              <w:spacing w:after="0" w:line="240" w:lineRule="auto"/>
              <w:ind w:left="0" w:firstLine="0"/>
              <w:jc w:val="both"/>
              <w:outlineLvl w:val="1"/>
              <w:rPr>
                <w:rFonts w:ascii="Times New Roman" w:eastAsia="Times New Roman" w:hAnsi="Times New Roman" w:cs="Times New Roman"/>
                <w:bCs/>
                <w:iCs/>
                <w:sz w:val="20"/>
                <w:szCs w:val="20"/>
              </w:rPr>
            </w:pPr>
            <w:r w:rsidRPr="00F30DEC">
              <w:rPr>
                <w:rFonts w:ascii="Times New Roman" w:eastAsia="Times New Roman" w:hAnsi="Times New Roman" w:cs="Times New Roman"/>
                <w:bCs/>
                <w:iCs/>
                <w:sz w:val="20"/>
                <w:szCs w:val="20"/>
              </w:rPr>
              <w:t>обучение персонала;</w:t>
            </w:r>
          </w:p>
          <w:p w:rsidR="00120528" w:rsidRPr="00F30DEC" w:rsidRDefault="00120528" w:rsidP="00120528">
            <w:pPr>
              <w:numPr>
                <w:ilvl w:val="0"/>
                <w:numId w:val="1"/>
              </w:numPr>
              <w:tabs>
                <w:tab w:val="left" w:pos="192"/>
                <w:tab w:val="left" w:pos="851"/>
              </w:tabs>
              <w:spacing w:after="0" w:line="240" w:lineRule="auto"/>
              <w:ind w:left="0" w:firstLine="0"/>
              <w:jc w:val="both"/>
              <w:rPr>
                <w:rFonts w:ascii="Times New Roman" w:eastAsia="Calibri" w:hAnsi="Times New Roman" w:cs="Times New Roman"/>
                <w:sz w:val="20"/>
                <w:szCs w:val="20"/>
              </w:rPr>
            </w:pPr>
            <w:r w:rsidRPr="00F30DEC">
              <w:rPr>
                <w:rFonts w:ascii="Times New Roman" w:eastAsia="Calibri" w:hAnsi="Times New Roman" w:cs="Times New Roman"/>
                <w:sz w:val="20"/>
                <w:szCs w:val="20"/>
              </w:rPr>
              <w:t>сервисное обслуживание.</w:t>
            </w:r>
          </w:p>
        </w:tc>
        <w:tc>
          <w:tcPr>
            <w:tcW w:w="1278" w:type="pct"/>
            <w:shd w:val="clear" w:color="auto" w:fill="auto"/>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lang w:val="en-US"/>
              </w:rPr>
              <w:t>Wartsila Finland Oy</w:t>
            </w:r>
          </w:p>
        </w:tc>
      </w:tr>
      <w:tr w:rsidR="00120528" w:rsidRPr="00F30DEC" w:rsidTr="00120528">
        <w:tc>
          <w:tcPr>
            <w:tcW w:w="440"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2</w:t>
            </w:r>
          </w:p>
        </w:tc>
        <w:tc>
          <w:tcPr>
            <w:tcW w:w="1221" w:type="pct"/>
            <w:shd w:val="clear" w:color="auto" w:fill="auto"/>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Представительство инжиниринговыми компаниями</w:t>
            </w:r>
          </w:p>
        </w:tc>
        <w:tc>
          <w:tcPr>
            <w:tcW w:w="2061" w:type="pct"/>
            <w:shd w:val="clear" w:color="auto" w:fill="auto"/>
            <w:vAlign w:val="center"/>
          </w:tcPr>
          <w:p w:rsidR="00120528" w:rsidRPr="00F30DEC" w:rsidRDefault="00120528" w:rsidP="00120528">
            <w:pPr>
              <w:tabs>
                <w:tab w:val="left" w:pos="851"/>
              </w:tabs>
              <w:spacing w:after="0" w:line="240" w:lineRule="auto"/>
              <w:jc w:val="both"/>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Иностранная компания представлена в РФ различными инжиниринговыми компаниями</w:t>
            </w:r>
          </w:p>
        </w:tc>
        <w:tc>
          <w:tcPr>
            <w:tcW w:w="1278" w:type="pct"/>
            <w:shd w:val="clear" w:color="auto" w:fill="auto"/>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sz w:val="20"/>
                <w:szCs w:val="20"/>
              </w:rPr>
            </w:pPr>
            <w:r w:rsidRPr="00F30DEC">
              <w:rPr>
                <w:rFonts w:ascii="Times New Roman" w:eastAsia="Calibri" w:hAnsi="Times New Roman" w:cs="Times New Roman"/>
                <w:sz w:val="20"/>
                <w:szCs w:val="20"/>
                <w:lang w:val="en-US"/>
              </w:rPr>
              <w:t>MTU</w:t>
            </w:r>
            <w:r w:rsidRPr="00F30DEC">
              <w:rPr>
                <w:rFonts w:ascii="Times New Roman" w:eastAsia="Calibri" w:hAnsi="Times New Roman" w:cs="Times New Roman"/>
                <w:sz w:val="20"/>
                <w:szCs w:val="20"/>
              </w:rPr>
              <w:t xml:space="preserve"> </w:t>
            </w:r>
            <w:r w:rsidRPr="00F30DEC">
              <w:rPr>
                <w:rFonts w:ascii="Times New Roman" w:eastAsia="Calibri" w:hAnsi="Times New Roman" w:cs="Times New Roman"/>
                <w:sz w:val="20"/>
                <w:szCs w:val="20"/>
                <w:lang w:val="en-US"/>
              </w:rPr>
              <w:t>Onsite</w:t>
            </w:r>
            <w:r w:rsidRPr="00F30DEC">
              <w:rPr>
                <w:rFonts w:ascii="Times New Roman" w:eastAsia="Calibri" w:hAnsi="Times New Roman" w:cs="Times New Roman"/>
                <w:sz w:val="20"/>
                <w:szCs w:val="20"/>
              </w:rPr>
              <w:t xml:space="preserve"> </w:t>
            </w:r>
            <w:r w:rsidRPr="00F30DEC">
              <w:rPr>
                <w:rFonts w:ascii="Times New Roman" w:eastAsia="Calibri" w:hAnsi="Times New Roman" w:cs="Times New Roman"/>
                <w:sz w:val="20"/>
                <w:szCs w:val="20"/>
                <w:lang w:val="en-US"/>
              </w:rPr>
              <w:t>Energy</w:t>
            </w:r>
            <w:r w:rsidRPr="00F30DEC">
              <w:rPr>
                <w:rFonts w:ascii="Times New Roman" w:eastAsia="Calibri" w:hAnsi="Times New Roman" w:cs="Times New Roman"/>
                <w:bCs/>
                <w:sz w:val="20"/>
                <w:szCs w:val="20"/>
              </w:rPr>
              <w:t xml:space="preserve"> </w:t>
            </w:r>
            <w:r w:rsidRPr="00F30DEC">
              <w:rPr>
                <w:rFonts w:ascii="Times New Roman" w:eastAsia="Calibri" w:hAnsi="Times New Roman" w:cs="Times New Roman"/>
                <w:bCs/>
                <w:sz w:val="20"/>
                <w:szCs w:val="20"/>
                <w:lang w:val="en-US"/>
              </w:rPr>
              <w:t>GmbH</w:t>
            </w:r>
            <w:r w:rsidRPr="00F30DEC">
              <w:rPr>
                <w:rFonts w:ascii="Times New Roman" w:eastAsia="Calibri" w:hAnsi="Times New Roman" w:cs="Times New Roman"/>
                <w:sz w:val="20"/>
                <w:szCs w:val="20"/>
              </w:rPr>
              <w:t xml:space="preserve"> представлена в РФ международной инжиниринговой компанией ООО «ВАДО ИНЖИНИРИНГ»</w:t>
            </w:r>
          </w:p>
        </w:tc>
      </w:tr>
      <w:tr w:rsidR="00120528" w:rsidRPr="00116014" w:rsidTr="00120528">
        <w:tc>
          <w:tcPr>
            <w:tcW w:w="440"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3</w:t>
            </w:r>
          </w:p>
        </w:tc>
        <w:tc>
          <w:tcPr>
            <w:tcW w:w="1221" w:type="pct"/>
            <w:shd w:val="clear" w:color="auto" w:fill="auto"/>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Гибкая политика</w:t>
            </w:r>
          </w:p>
        </w:tc>
        <w:tc>
          <w:tcPr>
            <w:tcW w:w="2061" w:type="pct"/>
            <w:shd w:val="clear" w:color="auto" w:fill="auto"/>
            <w:vAlign w:val="center"/>
          </w:tcPr>
          <w:p w:rsidR="00120528" w:rsidRPr="00F30DEC" w:rsidRDefault="00120528" w:rsidP="00120528">
            <w:pPr>
              <w:tabs>
                <w:tab w:val="left" w:pos="851"/>
              </w:tabs>
              <w:spacing w:after="0" w:line="240" w:lineRule="auto"/>
              <w:jc w:val="both"/>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Сбытовая деятельность осуществляется как самостоятельно, так и через нескольких дистрибьюторов</w:t>
            </w:r>
          </w:p>
        </w:tc>
        <w:tc>
          <w:tcPr>
            <w:tcW w:w="1278" w:type="pct"/>
            <w:shd w:val="clear" w:color="auto" w:fill="auto"/>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lang w:val="en-US"/>
              </w:rPr>
            </w:pPr>
            <w:r w:rsidRPr="00F30DEC">
              <w:rPr>
                <w:rFonts w:ascii="Times New Roman" w:eastAsia="Calibri" w:hAnsi="Times New Roman" w:cs="Times New Roman"/>
                <w:color w:val="000000"/>
                <w:sz w:val="20"/>
                <w:szCs w:val="20"/>
                <w:lang w:val="en-US"/>
              </w:rPr>
              <w:t>GE Energy Jenbacher gas engines</w:t>
            </w:r>
          </w:p>
        </w:tc>
      </w:tr>
      <w:tr w:rsidR="00120528" w:rsidRPr="00F30DEC" w:rsidTr="00120528">
        <w:tc>
          <w:tcPr>
            <w:tcW w:w="440"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4</w:t>
            </w:r>
          </w:p>
        </w:tc>
        <w:tc>
          <w:tcPr>
            <w:tcW w:w="1221" w:type="pct"/>
            <w:shd w:val="clear" w:color="auto" w:fill="auto"/>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Сотрудничество с дилерами</w:t>
            </w:r>
          </w:p>
        </w:tc>
        <w:tc>
          <w:tcPr>
            <w:tcW w:w="2061" w:type="pct"/>
            <w:shd w:val="clear" w:color="auto" w:fill="auto"/>
            <w:vAlign w:val="center"/>
          </w:tcPr>
          <w:p w:rsidR="00120528" w:rsidRPr="00F30DEC" w:rsidRDefault="00120528" w:rsidP="00120528">
            <w:pPr>
              <w:tabs>
                <w:tab w:val="left" w:pos="851"/>
              </w:tabs>
              <w:spacing w:after="0" w:line="240" w:lineRule="auto"/>
              <w:jc w:val="both"/>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Компания имеет на территории страны официальных дилеров, через которых осуществляет сбыт своей продукции</w:t>
            </w:r>
          </w:p>
        </w:tc>
        <w:tc>
          <w:tcPr>
            <w:tcW w:w="1278" w:type="pct"/>
            <w:shd w:val="clear" w:color="auto" w:fill="auto"/>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sz w:val="20"/>
                <w:szCs w:val="20"/>
              </w:rPr>
              <w:t>TEDOM s.r.o.</w:t>
            </w:r>
            <w:r w:rsidRPr="00F30DEC">
              <w:rPr>
                <w:rFonts w:ascii="Times New Roman" w:eastAsia="Calibri" w:hAnsi="Times New Roman" w:cs="Times New Roman"/>
                <w:color w:val="000000"/>
                <w:sz w:val="20"/>
                <w:szCs w:val="20"/>
              </w:rPr>
              <w:t xml:space="preserve"> и </w:t>
            </w:r>
            <w:r w:rsidRPr="00F30DEC">
              <w:rPr>
                <w:rFonts w:ascii="Times New Roman" w:eastAsia="Calibri" w:hAnsi="Times New Roman" w:cs="Times New Roman"/>
                <w:color w:val="000000"/>
                <w:sz w:val="20"/>
                <w:szCs w:val="20"/>
                <w:lang w:val="en-US"/>
              </w:rPr>
              <w:t>Caterpillar</w:t>
            </w:r>
            <w:r w:rsidRPr="00F30DEC">
              <w:rPr>
                <w:rFonts w:ascii="Times New Roman" w:eastAsia="Calibri" w:hAnsi="Times New Roman" w:cs="Times New Roman"/>
                <w:color w:val="000000"/>
                <w:sz w:val="20"/>
                <w:szCs w:val="20"/>
              </w:rPr>
              <w:t xml:space="preserve"> </w:t>
            </w:r>
            <w:r w:rsidRPr="00F30DEC">
              <w:rPr>
                <w:rFonts w:ascii="Times New Roman" w:eastAsia="Calibri" w:hAnsi="Times New Roman" w:cs="Times New Roman"/>
                <w:color w:val="000000"/>
                <w:sz w:val="20"/>
                <w:szCs w:val="20"/>
                <w:lang w:val="en-US"/>
              </w:rPr>
              <w:t>Inc</w:t>
            </w:r>
            <w:r w:rsidRPr="00F30DEC">
              <w:rPr>
                <w:rFonts w:ascii="Times New Roman" w:eastAsia="Calibri" w:hAnsi="Times New Roman" w:cs="Times New Roman"/>
                <w:color w:val="000000"/>
                <w:sz w:val="20"/>
                <w:szCs w:val="20"/>
              </w:rPr>
              <w:t xml:space="preserve"> имеют ряд дилеров в РФ (территория страны поделена между ними), с которыми сотрудничает более 10 лет</w:t>
            </w:r>
          </w:p>
        </w:tc>
      </w:tr>
      <w:tr w:rsidR="00120528" w:rsidRPr="00F30DEC" w:rsidTr="00120528">
        <w:trPr>
          <w:trHeight w:val="683"/>
        </w:trPr>
        <w:tc>
          <w:tcPr>
            <w:tcW w:w="440"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5</w:t>
            </w:r>
          </w:p>
        </w:tc>
        <w:tc>
          <w:tcPr>
            <w:tcW w:w="1221" w:type="pct"/>
            <w:shd w:val="clear" w:color="auto" w:fill="auto"/>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Локализация производства</w:t>
            </w:r>
          </w:p>
        </w:tc>
        <w:tc>
          <w:tcPr>
            <w:tcW w:w="2061" w:type="pct"/>
            <w:shd w:val="clear" w:color="auto" w:fill="auto"/>
            <w:vAlign w:val="center"/>
          </w:tcPr>
          <w:p w:rsidR="00120528" w:rsidRPr="00F30DEC" w:rsidRDefault="00120528" w:rsidP="00120528">
            <w:pPr>
              <w:tabs>
                <w:tab w:val="left" w:pos="851"/>
              </w:tabs>
              <w:spacing w:after="0" w:line="240" w:lineRule="auto"/>
              <w:jc w:val="both"/>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Привлечения российских компаний специализирующихся на выпуске автономных источников питания к использованию своих агрегатов</w:t>
            </w:r>
          </w:p>
        </w:tc>
        <w:tc>
          <w:tcPr>
            <w:tcW w:w="1278" w:type="pct"/>
            <w:shd w:val="clear" w:color="auto" w:fill="auto"/>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lang w:val="en-US"/>
              </w:rPr>
              <w:t>Cummins Inc, Caterpillar Inc</w:t>
            </w:r>
          </w:p>
        </w:tc>
      </w:tr>
      <w:tr w:rsidR="00120528" w:rsidRPr="00F30DEC" w:rsidTr="00120528">
        <w:tc>
          <w:tcPr>
            <w:tcW w:w="440" w:type="pct"/>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6</w:t>
            </w:r>
          </w:p>
        </w:tc>
        <w:tc>
          <w:tcPr>
            <w:tcW w:w="1221" w:type="pct"/>
            <w:shd w:val="clear" w:color="auto" w:fill="auto"/>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Сотрудничество с иностранными компаниями</w:t>
            </w:r>
          </w:p>
        </w:tc>
        <w:tc>
          <w:tcPr>
            <w:tcW w:w="2061" w:type="pct"/>
            <w:shd w:val="clear" w:color="auto" w:fill="auto"/>
            <w:vAlign w:val="center"/>
          </w:tcPr>
          <w:p w:rsidR="00120528" w:rsidRPr="00F30DEC" w:rsidRDefault="00120528" w:rsidP="00120528">
            <w:pPr>
              <w:tabs>
                <w:tab w:val="left" w:pos="851"/>
              </w:tabs>
              <w:spacing w:after="0" w:line="240" w:lineRule="auto"/>
              <w:jc w:val="both"/>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Данный вид политики характерен для отечественных компаний, которые уступают иностранным конкурентам по уровню своей продукции</w:t>
            </w:r>
          </w:p>
        </w:tc>
        <w:tc>
          <w:tcPr>
            <w:tcW w:w="1278" w:type="pct"/>
            <w:shd w:val="clear" w:color="auto" w:fill="auto"/>
            <w:vAlign w:val="center"/>
          </w:tcPr>
          <w:p w:rsidR="00120528" w:rsidRPr="00F30DEC" w:rsidRDefault="00120528" w:rsidP="00120528">
            <w:pPr>
              <w:tabs>
                <w:tab w:val="left" w:pos="851"/>
              </w:tabs>
              <w:spacing w:after="0" w:line="240" w:lineRule="auto"/>
              <w:jc w:val="center"/>
              <w:rPr>
                <w:rFonts w:ascii="Times New Roman" w:eastAsia="Calibri" w:hAnsi="Times New Roman" w:cs="Times New Roman"/>
                <w:color w:val="000000"/>
                <w:sz w:val="20"/>
                <w:szCs w:val="20"/>
              </w:rPr>
            </w:pPr>
            <w:r w:rsidRPr="00F30DEC">
              <w:rPr>
                <w:rFonts w:ascii="Times New Roman" w:eastAsia="Calibri" w:hAnsi="Times New Roman" w:cs="Times New Roman"/>
                <w:color w:val="000000"/>
                <w:sz w:val="20"/>
                <w:szCs w:val="20"/>
              </w:rPr>
              <w:t>См. табл.</w:t>
            </w:r>
            <w:r>
              <w:rPr>
                <w:rFonts w:ascii="Times New Roman" w:eastAsia="Calibri" w:hAnsi="Times New Roman" w:cs="Times New Roman"/>
                <w:color w:val="000000"/>
                <w:sz w:val="20"/>
                <w:szCs w:val="20"/>
              </w:rPr>
              <w:t xml:space="preserve"> 4.</w:t>
            </w:r>
            <w:r w:rsidRPr="00F30DEC">
              <w:rPr>
                <w:rFonts w:ascii="Times New Roman" w:eastAsia="Calibri" w:hAnsi="Times New Roman" w:cs="Times New Roman"/>
                <w:color w:val="000000"/>
                <w:sz w:val="20"/>
                <w:szCs w:val="20"/>
              </w:rPr>
              <w:t>1</w:t>
            </w:r>
          </w:p>
        </w:tc>
      </w:tr>
    </w:tbl>
    <w:p w:rsidR="00120528" w:rsidRPr="0046340C" w:rsidRDefault="00120528" w:rsidP="00120528">
      <w:pPr>
        <w:widowControl w:val="0"/>
        <w:shd w:val="clear" w:color="auto" w:fill="FFFFFF"/>
        <w:tabs>
          <w:tab w:val="left" w:pos="851"/>
        </w:tabs>
        <w:spacing w:after="0" w:line="360" w:lineRule="auto"/>
        <w:ind w:firstLine="567"/>
        <w:jc w:val="both"/>
        <w:outlineLvl w:val="1"/>
        <w:rPr>
          <w:rFonts w:ascii="Times New Roman" w:eastAsia="Times New Roman" w:hAnsi="Times New Roman" w:cs="Times New Roman"/>
          <w:bCs/>
          <w:iCs/>
          <w:sz w:val="24"/>
          <w:szCs w:val="24"/>
        </w:rPr>
      </w:pPr>
      <w:r w:rsidRPr="0046340C">
        <w:rPr>
          <w:rFonts w:ascii="Times New Roman" w:eastAsia="Times New Roman" w:hAnsi="Times New Roman" w:cs="Times New Roman"/>
          <w:bCs/>
          <w:iCs/>
          <w:sz w:val="24"/>
          <w:szCs w:val="24"/>
        </w:rPr>
        <w:t>Некоторые компании на практике осуществляют сочетание нескольких маркетинговых политик одновременно, например, ряд участников рынка предлагают услуги по аренде генерирующего оборудования, сотрудничая при этом с дилерами и осуществляя комплексные проекты «под ключ».</w:t>
      </w:r>
    </w:p>
    <w:p w:rsidR="00120528" w:rsidRPr="0046340C" w:rsidRDefault="00120528" w:rsidP="00120528">
      <w:pPr>
        <w:tabs>
          <w:tab w:val="left" w:pos="851"/>
        </w:tabs>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46340C">
        <w:rPr>
          <w:rFonts w:ascii="Times New Roman" w:eastAsia="Times New Roman" w:hAnsi="Times New Roman" w:cs="Times New Roman"/>
          <w:sz w:val="24"/>
          <w:szCs w:val="24"/>
          <w:lang w:eastAsia="ru-RU"/>
        </w:rPr>
        <w:t xml:space="preserve">едущими игроками российского рынка являются GE Energy Jenbacher gas engines, </w:t>
      </w:r>
      <w:r w:rsidRPr="0046340C">
        <w:rPr>
          <w:rFonts w:ascii="Times New Roman" w:eastAsia="Calibri" w:hAnsi="Times New Roman" w:cs="Times New Roman"/>
          <w:sz w:val="24"/>
          <w:szCs w:val="24"/>
          <w:lang w:val="en-US"/>
        </w:rPr>
        <w:t>Caterpillar</w:t>
      </w:r>
      <w:r w:rsidRPr="0046340C">
        <w:rPr>
          <w:rFonts w:ascii="Times New Roman" w:eastAsia="Calibri" w:hAnsi="Times New Roman" w:cs="Times New Roman"/>
          <w:sz w:val="24"/>
          <w:szCs w:val="24"/>
        </w:rPr>
        <w:t xml:space="preserve"> </w:t>
      </w:r>
      <w:r w:rsidRPr="0046340C">
        <w:rPr>
          <w:rFonts w:ascii="Times New Roman" w:eastAsia="Calibri" w:hAnsi="Times New Roman" w:cs="Times New Roman"/>
          <w:sz w:val="24"/>
          <w:szCs w:val="24"/>
          <w:lang w:val="en-US"/>
        </w:rPr>
        <w:t>Inc</w:t>
      </w:r>
      <w:r w:rsidRPr="0046340C">
        <w:rPr>
          <w:rFonts w:ascii="Times New Roman" w:eastAsia="Times New Roman" w:hAnsi="Times New Roman" w:cs="Times New Roman"/>
          <w:sz w:val="24"/>
          <w:szCs w:val="24"/>
          <w:lang w:eastAsia="ru-RU"/>
        </w:rPr>
        <w:t xml:space="preserve">, Cummins </w:t>
      </w:r>
      <w:r w:rsidRPr="0046340C">
        <w:rPr>
          <w:rFonts w:ascii="Times New Roman" w:eastAsia="Times New Roman" w:hAnsi="Times New Roman" w:cs="Times New Roman"/>
          <w:sz w:val="24"/>
          <w:szCs w:val="24"/>
          <w:lang w:val="en-US" w:eastAsia="ru-RU"/>
        </w:rPr>
        <w:t>Inc</w:t>
      </w:r>
      <w:r w:rsidRPr="0046340C">
        <w:rPr>
          <w:rFonts w:ascii="Times New Roman" w:eastAsia="Times New Roman" w:hAnsi="Times New Roman" w:cs="Times New Roman"/>
          <w:sz w:val="24"/>
          <w:szCs w:val="24"/>
          <w:lang w:eastAsia="ru-RU"/>
        </w:rPr>
        <w:t xml:space="preserve">, ОАО «Звезда-Энергетика» и </w:t>
      </w:r>
      <w:r w:rsidRPr="0046340C">
        <w:rPr>
          <w:rFonts w:ascii="Times New Roman" w:eastAsia="Calibri" w:hAnsi="Times New Roman" w:cs="Times New Roman"/>
          <w:color w:val="000000"/>
          <w:sz w:val="24"/>
          <w:szCs w:val="24"/>
          <w:lang w:val="en-US"/>
        </w:rPr>
        <w:t>Wartsila</w:t>
      </w:r>
      <w:r w:rsidRPr="0046340C">
        <w:rPr>
          <w:rFonts w:ascii="Times New Roman" w:eastAsia="Calibri" w:hAnsi="Times New Roman" w:cs="Times New Roman"/>
          <w:color w:val="000000"/>
          <w:sz w:val="24"/>
          <w:szCs w:val="24"/>
        </w:rPr>
        <w:t xml:space="preserve"> </w:t>
      </w:r>
      <w:r w:rsidRPr="0046340C">
        <w:rPr>
          <w:rFonts w:ascii="Times New Roman" w:eastAsia="Calibri" w:hAnsi="Times New Roman" w:cs="Times New Roman"/>
          <w:color w:val="000000"/>
          <w:sz w:val="24"/>
          <w:szCs w:val="24"/>
          <w:lang w:val="en-US"/>
        </w:rPr>
        <w:t>Finland</w:t>
      </w:r>
      <w:r w:rsidRPr="0046340C">
        <w:rPr>
          <w:rFonts w:ascii="Times New Roman" w:eastAsia="Calibri" w:hAnsi="Times New Roman" w:cs="Times New Roman"/>
          <w:color w:val="000000"/>
          <w:sz w:val="24"/>
          <w:szCs w:val="24"/>
        </w:rPr>
        <w:t xml:space="preserve"> </w:t>
      </w:r>
      <w:r w:rsidRPr="0046340C">
        <w:rPr>
          <w:rFonts w:ascii="Times New Roman" w:eastAsia="Calibri" w:hAnsi="Times New Roman" w:cs="Times New Roman"/>
          <w:color w:val="000000"/>
          <w:sz w:val="24"/>
          <w:szCs w:val="24"/>
          <w:lang w:val="en-US"/>
        </w:rPr>
        <w:t>Oy</w:t>
      </w:r>
      <w:r w:rsidRPr="0046340C">
        <w:rPr>
          <w:rFonts w:ascii="Times New Roman" w:eastAsia="Times New Roman" w:hAnsi="Times New Roman" w:cs="Times New Roman"/>
          <w:sz w:val="24"/>
          <w:szCs w:val="24"/>
          <w:lang w:eastAsia="ru-RU"/>
        </w:rPr>
        <w:t xml:space="preserve">, на долю которых приходится </w:t>
      </w:r>
      <w:r>
        <w:rPr>
          <w:rFonts w:ascii="Times New Roman" w:eastAsia="Times New Roman" w:hAnsi="Times New Roman" w:cs="Times New Roman"/>
          <w:sz w:val="24"/>
          <w:szCs w:val="24"/>
          <w:lang w:eastAsia="ru-RU"/>
        </w:rPr>
        <w:t>более ¾</w:t>
      </w:r>
      <w:r w:rsidRPr="00F30DEC">
        <w:rPr>
          <w:rFonts w:ascii="Times New Roman" w:eastAsia="Times New Roman" w:hAnsi="Times New Roman" w:cs="Times New Roman"/>
          <w:sz w:val="24"/>
          <w:szCs w:val="24"/>
          <w:lang w:eastAsia="ru-RU"/>
        </w:rPr>
        <w:t xml:space="preserve"> </w:t>
      </w:r>
      <w:r w:rsidRPr="0046340C">
        <w:rPr>
          <w:rFonts w:ascii="Times New Roman" w:eastAsia="Times New Roman" w:hAnsi="Times New Roman" w:cs="Times New Roman"/>
          <w:sz w:val="24"/>
          <w:szCs w:val="24"/>
          <w:lang w:eastAsia="ru-RU"/>
        </w:rPr>
        <w:t>совоку</w:t>
      </w:r>
      <w:r>
        <w:rPr>
          <w:rFonts w:ascii="Times New Roman" w:eastAsia="Times New Roman" w:hAnsi="Times New Roman" w:cs="Times New Roman"/>
          <w:sz w:val="24"/>
          <w:szCs w:val="24"/>
          <w:lang w:eastAsia="ru-RU"/>
        </w:rPr>
        <w:t>пной установленной мощности ГП</w:t>
      </w:r>
      <w:r w:rsidR="00650338">
        <w:rPr>
          <w:rFonts w:ascii="Times New Roman" w:eastAsia="Times New Roman" w:hAnsi="Times New Roman" w:cs="Times New Roman"/>
          <w:sz w:val="24"/>
          <w:szCs w:val="24"/>
          <w:lang w:eastAsia="ru-RU"/>
        </w:rPr>
        <w:t>У</w:t>
      </w:r>
      <w:r w:rsidRPr="0046340C">
        <w:rPr>
          <w:rFonts w:ascii="Times New Roman" w:eastAsia="Times New Roman" w:hAnsi="Times New Roman" w:cs="Times New Roman"/>
          <w:sz w:val="24"/>
          <w:szCs w:val="24"/>
          <w:lang w:eastAsia="ru-RU"/>
        </w:rPr>
        <w:t xml:space="preserve"> в РФ.</w:t>
      </w:r>
    </w:p>
    <w:p w:rsidR="00120528" w:rsidRPr="0046340C" w:rsidRDefault="00120528" w:rsidP="00120528">
      <w:pPr>
        <w:widowControl w:val="0"/>
        <w:tabs>
          <w:tab w:val="left" w:pos="851"/>
        </w:tabs>
        <w:spacing w:after="0" w:line="360" w:lineRule="auto"/>
        <w:ind w:firstLine="567"/>
        <w:jc w:val="both"/>
        <w:rPr>
          <w:rFonts w:ascii="Times New Roman" w:eastAsia="Times New Roman" w:hAnsi="Times New Roman" w:cs="Times New Roman"/>
          <w:sz w:val="24"/>
          <w:szCs w:val="24"/>
          <w:lang w:eastAsia="ru-RU"/>
        </w:rPr>
      </w:pPr>
      <w:r w:rsidRPr="0046340C">
        <w:rPr>
          <w:rFonts w:ascii="Times New Roman" w:eastAsia="Times New Roman" w:hAnsi="Times New Roman" w:cs="Times New Roman"/>
          <w:sz w:val="24"/>
          <w:szCs w:val="24"/>
          <w:lang w:eastAsia="ru-RU"/>
        </w:rPr>
        <w:t>Ведущими отечественными компаниями, которые предлагают свои услуги по продаже и строительству ГПЭС, явля</w:t>
      </w:r>
      <w:r>
        <w:rPr>
          <w:rFonts w:ascii="Times New Roman" w:eastAsia="Times New Roman" w:hAnsi="Times New Roman" w:cs="Times New Roman"/>
          <w:sz w:val="24"/>
          <w:szCs w:val="24"/>
          <w:lang w:eastAsia="ru-RU"/>
        </w:rPr>
        <w:t>ются ОАО «Звезда-Энергетика» (7-8%)</w:t>
      </w:r>
      <w:r w:rsidRPr="00F30DE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и ОАО «РУМО» (</w:t>
      </w:r>
      <w:r w:rsidRPr="00F30DEC">
        <w:rPr>
          <w:rFonts w:ascii="Times New Roman" w:eastAsia="Times New Roman" w:hAnsi="Times New Roman" w:cs="Times New Roman"/>
          <w:sz w:val="24"/>
          <w:szCs w:val="24"/>
          <w:lang w:eastAsia="ru-RU"/>
        </w:rPr>
        <w:t>&lt;2</w:t>
      </w:r>
      <w:r w:rsidRPr="0046340C">
        <w:rPr>
          <w:rFonts w:ascii="Times New Roman" w:eastAsia="Times New Roman" w:hAnsi="Times New Roman" w:cs="Times New Roman"/>
          <w:sz w:val="24"/>
          <w:szCs w:val="24"/>
          <w:lang w:eastAsia="ru-RU"/>
        </w:rPr>
        <w:t xml:space="preserve">%), на долю которых приходится </w:t>
      </w:r>
      <w:r>
        <w:rPr>
          <w:rFonts w:ascii="Times New Roman" w:eastAsia="Times New Roman" w:hAnsi="Times New Roman" w:cs="Times New Roman"/>
          <w:sz w:val="24"/>
          <w:szCs w:val="24"/>
          <w:lang w:eastAsia="ru-RU"/>
        </w:rPr>
        <w:t>около</w:t>
      </w:r>
      <w:r w:rsidRPr="0046340C">
        <w:rPr>
          <w:rFonts w:ascii="Times New Roman" w:eastAsia="Times New Roman" w:hAnsi="Times New Roman" w:cs="Times New Roman"/>
          <w:sz w:val="24"/>
          <w:szCs w:val="24"/>
          <w:lang w:eastAsia="ru-RU"/>
        </w:rPr>
        <w:t xml:space="preserve"> 10% российского рынка. Успех ОАО «Звезда-Энергетика» в конкурентной борьбе по сравнению с остальными российскими производителями вызван тем, что данная компания активно и успешно сотрудничает с ведущими иностранными изготовителями ГПУ и отечественными потребителями (ОАО «Газпром», ОАО «НК «Башнефть» и т.д.), предлагая комплексные инженерные решения для ведущих отраслей экономики РФ.</w:t>
      </w:r>
    </w:p>
    <w:p w:rsidR="00120528" w:rsidRPr="0046340C" w:rsidRDefault="00120528" w:rsidP="00120528">
      <w:pPr>
        <w:widowControl w:val="0"/>
        <w:tabs>
          <w:tab w:val="left" w:pos="851"/>
        </w:tabs>
        <w:spacing w:after="0" w:line="360" w:lineRule="auto"/>
        <w:ind w:firstLine="567"/>
        <w:jc w:val="both"/>
        <w:rPr>
          <w:rFonts w:ascii="Times New Roman" w:eastAsia="Times New Roman" w:hAnsi="Times New Roman" w:cs="Times New Roman"/>
          <w:sz w:val="24"/>
          <w:szCs w:val="24"/>
          <w:lang w:eastAsia="ru-RU"/>
        </w:rPr>
      </w:pPr>
      <w:r w:rsidRPr="0046340C">
        <w:rPr>
          <w:rFonts w:ascii="Times New Roman" w:eastAsia="Times New Roman" w:hAnsi="Times New Roman" w:cs="Times New Roman"/>
          <w:sz w:val="24"/>
          <w:szCs w:val="24"/>
          <w:lang w:eastAsia="ru-RU"/>
        </w:rPr>
        <w:t>В целом же незначительная доля отечественных компаний в структуре российского рынка ГПУ объясняется тем, что они не ориентированы на интенсивно развивающиеся сегменты рынка (установленная электрическая мощность свыше 1 МВт), а сконцентрированы в диапазоне мощности до 1 МВт, часто используя в своих проектах иностранное оборудование. К тому же ведущие иностранные компании имеют более широкую линейку производимых ГПУ (это обеспечивает лучшую эксплуатационную гибкость в глазах потенциального потребителя при рассмотрении возможности реализации проекта), реализуют более эффективную маркетинговую стратегию и предоставляют более качественный сервис, уделяя гораздо больше внимания  информационному освещению своей деятельности, повышая узнаваемость своего бренда. С другой стороны явным преимуществом отечественных производителей является итоговая низкая стоимость проекта по строительству и вводу ГП</w:t>
      </w:r>
      <w:r>
        <w:rPr>
          <w:rFonts w:ascii="Times New Roman" w:eastAsia="Times New Roman" w:hAnsi="Times New Roman" w:cs="Times New Roman"/>
          <w:sz w:val="24"/>
          <w:szCs w:val="24"/>
          <w:lang w:eastAsia="ru-RU"/>
        </w:rPr>
        <w:t>У</w:t>
      </w:r>
      <w:r w:rsidRPr="0046340C">
        <w:rPr>
          <w:rFonts w:ascii="Times New Roman" w:eastAsia="Times New Roman" w:hAnsi="Times New Roman" w:cs="Times New Roman"/>
          <w:sz w:val="24"/>
          <w:szCs w:val="24"/>
          <w:lang w:eastAsia="ru-RU"/>
        </w:rPr>
        <w:t xml:space="preserve"> в эксплуатацию и то, что некоторые производители могут оказывать ремонтные и иные сервисные услуги только в своих странах, а не на месте непосредс</w:t>
      </w:r>
      <w:r>
        <w:rPr>
          <w:rFonts w:ascii="Times New Roman" w:eastAsia="Times New Roman" w:hAnsi="Times New Roman" w:cs="Times New Roman"/>
          <w:sz w:val="24"/>
          <w:szCs w:val="24"/>
          <w:lang w:eastAsia="ru-RU"/>
        </w:rPr>
        <w:t>твенной эксплуатации установок.</w:t>
      </w:r>
    </w:p>
    <w:p w:rsidR="00120528" w:rsidRPr="0046340C" w:rsidRDefault="00120528" w:rsidP="00120528">
      <w:pPr>
        <w:widowControl w:val="0"/>
        <w:tabs>
          <w:tab w:val="left" w:pos="851"/>
        </w:tabs>
        <w:spacing w:after="0" w:line="360" w:lineRule="auto"/>
        <w:ind w:firstLine="567"/>
        <w:jc w:val="both"/>
        <w:rPr>
          <w:rFonts w:ascii="Times New Roman" w:eastAsia="Times New Roman" w:hAnsi="Times New Roman" w:cs="Times New Roman"/>
          <w:sz w:val="24"/>
          <w:szCs w:val="24"/>
          <w:lang w:eastAsia="ru-RU"/>
        </w:rPr>
      </w:pPr>
      <w:r w:rsidRPr="0046340C">
        <w:rPr>
          <w:rFonts w:ascii="Times New Roman" w:eastAsia="Times New Roman" w:hAnsi="Times New Roman" w:cs="Times New Roman"/>
          <w:sz w:val="24"/>
          <w:szCs w:val="24"/>
          <w:lang w:eastAsia="ru-RU"/>
        </w:rPr>
        <w:t xml:space="preserve">Несмотря на то, что на отечественном рынке, как правило, востребованы небольшие мощности, мировой тренд использования ГПУ движется в сторону увеличения единичной мощности данных агрегатов (ГПУ компании </w:t>
      </w:r>
      <w:r w:rsidRPr="0046340C">
        <w:rPr>
          <w:rFonts w:ascii="Times New Roman" w:eastAsia="Times New Roman" w:hAnsi="Times New Roman" w:cs="Times New Roman"/>
          <w:sz w:val="24"/>
          <w:szCs w:val="24"/>
          <w:lang w:val="en-US" w:eastAsia="ru-RU"/>
        </w:rPr>
        <w:t>Wartsila</w:t>
      </w:r>
      <w:r w:rsidRPr="0046340C">
        <w:rPr>
          <w:rFonts w:ascii="Times New Roman" w:eastAsia="Times New Roman" w:hAnsi="Times New Roman" w:cs="Times New Roman"/>
          <w:sz w:val="24"/>
          <w:szCs w:val="24"/>
          <w:lang w:eastAsia="ru-RU"/>
        </w:rPr>
        <w:t xml:space="preserve"> </w:t>
      </w:r>
      <w:r w:rsidRPr="0046340C">
        <w:rPr>
          <w:rFonts w:ascii="Times New Roman" w:eastAsia="Times New Roman" w:hAnsi="Times New Roman" w:cs="Times New Roman"/>
          <w:sz w:val="24"/>
          <w:szCs w:val="24"/>
          <w:lang w:val="en-US" w:eastAsia="ru-RU"/>
        </w:rPr>
        <w:t>Finland</w:t>
      </w:r>
      <w:r w:rsidRPr="0046340C">
        <w:rPr>
          <w:rFonts w:ascii="Times New Roman" w:eastAsia="Times New Roman" w:hAnsi="Times New Roman" w:cs="Times New Roman"/>
          <w:sz w:val="24"/>
          <w:szCs w:val="24"/>
          <w:lang w:eastAsia="ru-RU"/>
        </w:rPr>
        <w:t xml:space="preserve"> </w:t>
      </w:r>
      <w:r w:rsidRPr="0046340C">
        <w:rPr>
          <w:rFonts w:ascii="Times New Roman" w:eastAsia="Times New Roman" w:hAnsi="Times New Roman" w:cs="Times New Roman"/>
          <w:sz w:val="24"/>
          <w:szCs w:val="24"/>
          <w:lang w:val="en-US" w:eastAsia="ru-RU"/>
        </w:rPr>
        <w:t>Oy</w:t>
      </w:r>
      <w:r w:rsidRPr="0046340C">
        <w:rPr>
          <w:rFonts w:ascii="Times New Roman" w:eastAsia="Times New Roman" w:hAnsi="Times New Roman" w:cs="Times New Roman"/>
          <w:sz w:val="24"/>
          <w:szCs w:val="24"/>
          <w:lang w:eastAsia="ru-RU"/>
        </w:rPr>
        <w:t xml:space="preserve"> на базе двигателя 18V50SG имеет установленную мощность 18,320 МВт, а самая крупная ГПЭС </w:t>
      </w:r>
      <w:r w:rsidRPr="0046340C">
        <w:rPr>
          <w:rFonts w:ascii="Times New Roman" w:eastAsia="Times New Roman" w:hAnsi="Times New Roman" w:cs="Times New Roman"/>
          <w:color w:val="000000"/>
          <w:sz w:val="24"/>
          <w:szCs w:val="24"/>
          <w:shd w:val="clear" w:color="auto" w:fill="FFFFFF"/>
          <w:lang w:eastAsia="ru-RU"/>
        </w:rPr>
        <w:t>Сангачал</w:t>
      </w:r>
      <w:r w:rsidRPr="0046340C">
        <w:rPr>
          <w:rFonts w:ascii="Times New Roman" w:eastAsia="Times New Roman" w:hAnsi="Times New Roman" w:cs="Times New Roman"/>
          <w:sz w:val="24"/>
          <w:szCs w:val="24"/>
          <w:lang w:eastAsia="ru-RU"/>
        </w:rPr>
        <w:t>, расположенная в Азербайджане, имеет установленную мощность 308 МВт) и увеличения электрического КПД (на данно</w:t>
      </w:r>
      <w:r>
        <w:rPr>
          <w:rFonts w:ascii="Times New Roman" w:eastAsia="Times New Roman" w:hAnsi="Times New Roman" w:cs="Times New Roman"/>
          <w:sz w:val="24"/>
          <w:szCs w:val="24"/>
          <w:lang w:eastAsia="ru-RU"/>
        </w:rPr>
        <w:t>м этапе он достигает 49-50%)</w:t>
      </w:r>
      <w:r w:rsidRPr="0046340C">
        <w:rPr>
          <w:rFonts w:ascii="Times New Roman" w:eastAsia="Times New Roman" w:hAnsi="Times New Roman" w:cs="Times New Roman"/>
          <w:sz w:val="24"/>
          <w:szCs w:val="24"/>
          <w:lang w:eastAsia="ru-RU"/>
        </w:rPr>
        <w:t>.</w:t>
      </w:r>
    </w:p>
    <w:p w:rsidR="00120528" w:rsidRPr="009D22C6" w:rsidRDefault="00120528" w:rsidP="00120528">
      <w:pPr>
        <w:widowControl w:val="0"/>
        <w:tabs>
          <w:tab w:val="left" w:pos="851"/>
        </w:tabs>
        <w:spacing w:after="0" w:line="360" w:lineRule="auto"/>
        <w:ind w:firstLine="567"/>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ГТУ</w:t>
      </w:r>
    </w:p>
    <w:p w:rsidR="00120528" w:rsidRDefault="00120528" w:rsidP="00120528">
      <w:pPr>
        <w:widowControl w:val="0"/>
        <w:tabs>
          <w:tab w:val="left" w:pos="851"/>
        </w:tabs>
        <w:spacing w:after="0" w:line="360" w:lineRule="auto"/>
        <w:ind w:firstLine="567"/>
        <w:jc w:val="both"/>
        <w:rPr>
          <w:rFonts w:ascii="Times New Roman" w:eastAsia="Times New Roman" w:hAnsi="Times New Roman" w:cs="Times New Roman"/>
          <w:sz w:val="24"/>
          <w:szCs w:val="24"/>
          <w:lang w:eastAsia="ru-RU"/>
        </w:rPr>
      </w:pPr>
      <w:r w:rsidRPr="00B93CE9">
        <w:rPr>
          <w:rFonts w:ascii="Times New Roman" w:eastAsia="Times New Roman" w:hAnsi="Times New Roman" w:cs="Times New Roman"/>
          <w:sz w:val="24"/>
          <w:szCs w:val="24"/>
          <w:lang w:eastAsia="ru-RU"/>
        </w:rPr>
        <w:t>На российском рынке ежегодный рост</w:t>
      </w:r>
      <w:r>
        <w:rPr>
          <w:rFonts w:ascii="Times New Roman" w:eastAsia="Times New Roman" w:hAnsi="Times New Roman" w:cs="Times New Roman"/>
          <w:sz w:val="24"/>
          <w:szCs w:val="24"/>
          <w:lang w:eastAsia="ru-RU"/>
        </w:rPr>
        <w:t xml:space="preserve"> заказов на ГТУ</w:t>
      </w:r>
      <w:r w:rsidRPr="00B93CE9">
        <w:rPr>
          <w:rFonts w:ascii="Times New Roman" w:eastAsia="Times New Roman" w:hAnsi="Times New Roman" w:cs="Times New Roman"/>
          <w:sz w:val="24"/>
          <w:szCs w:val="24"/>
          <w:lang w:eastAsia="ru-RU"/>
        </w:rPr>
        <w:t xml:space="preserve"> составляет около 25 %, на з</w:t>
      </w:r>
      <w:r>
        <w:rPr>
          <w:rFonts w:ascii="Times New Roman" w:eastAsia="Times New Roman" w:hAnsi="Times New Roman" w:cs="Times New Roman"/>
          <w:sz w:val="24"/>
          <w:szCs w:val="24"/>
          <w:lang w:eastAsia="ru-RU"/>
        </w:rPr>
        <w:t>арубежном также отмечен повышен</w:t>
      </w:r>
      <w:r w:rsidRPr="00B93CE9">
        <w:rPr>
          <w:rFonts w:ascii="Times New Roman" w:eastAsia="Times New Roman" w:hAnsi="Times New Roman" w:cs="Times New Roman"/>
          <w:sz w:val="24"/>
          <w:szCs w:val="24"/>
          <w:lang w:eastAsia="ru-RU"/>
        </w:rPr>
        <w:t>ный рост заказов.</w:t>
      </w:r>
      <w:r>
        <w:rPr>
          <w:rFonts w:ascii="Times New Roman" w:eastAsia="Times New Roman" w:hAnsi="Times New Roman" w:cs="Times New Roman"/>
          <w:sz w:val="24"/>
          <w:szCs w:val="24"/>
          <w:lang w:eastAsia="ru-RU"/>
        </w:rPr>
        <w:t xml:space="preserve"> </w:t>
      </w:r>
      <w:r w:rsidRPr="00B93CE9">
        <w:rPr>
          <w:rFonts w:ascii="Times New Roman" w:eastAsia="Times New Roman" w:hAnsi="Times New Roman" w:cs="Times New Roman"/>
          <w:sz w:val="24"/>
          <w:szCs w:val="24"/>
          <w:lang w:eastAsia="ru-RU"/>
        </w:rPr>
        <w:t>В настоящее время в мире эксплуатируются более 30 тысяч промышленных</w:t>
      </w:r>
      <w:r>
        <w:rPr>
          <w:rFonts w:ascii="Times New Roman" w:eastAsia="Times New Roman" w:hAnsi="Times New Roman" w:cs="Times New Roman"/>
          <w:sz w:val="24"/>
          <w:szCs w:val="24"/>
          <w:lang w:eastAsia="ru-RU"/>
        </w:rPr>
        <w:t xml:space="preserve"> </w:t>
      </w:r>
      <w:r w:rsidRPr="00B93CE9">
        <w:rPr>
          <w:rFonts w:ascii="Times New Roman" w:eastAsia="Times New Roman" w:hAnsi="Times New Roman" w:cs="Times New Roman"/>
          <w:sz w:val="24"/>
          <w:szCs w:val="24"/>
          <w:lang w:eastAsia="ru-RU"/>
        </w:rPr>
        <w:t xml:space="preserve">ГТУ общей мощностью </w:t>
      </w:r>
      <w:r>
        <w:rPr>
          <w:rFonts w:ascii="Times New Roman" w:eastAsia="Times New Roman" w:hAnsi="Times New Roman" w:cs="Times New Roman"/>
          <w:sz w:val="24"/>
          <w:szCs w:val="24"/>
          <w:lang w:eastAsia="ru-RU"/>
        </w:rPr>
        <w:t xml:space="preserve">около </w:t>
      </w:r>
      <w:r w:rsidRPr="00B93CE9">
        <w:rPr>
          <w:rFonts w:ascii="Times New Roman" w:eastAsia="Times New Roman" w:hAnsi="Times New Roman" w:cs="Times New Roman"/>
          <w:sz w:val="24"/>
          <w:szCs w:val="24"/>
          <w:lang w:eastAsia="ru-RU"/>
        </w:rPr>
        <w:t>15</w:t>
      </w:r>
      <w:r>
        <w:rPr>
          <w:rFonts w:ascii="Times New Roman" w:eastAsia="Times New Roman" w:hAnsi="Times New Roman" w:cs="Times New Roman"/>
          <w:sz w:val="24"/>
          <w:szCs w:val="24"/>
          <w:lang w:eastAsia="ru-RU"/>
        </w:rPr>
        <w:t>0</w:t>
      </w:r>
      <w:r w:rsidRPr="00B93CE9">
        <w:rPr>
          <w:rFonts w:ascii="Times New Roman" w:eastAsia="Times New Roman" w:hAnsi="Times New Roman" w:cs="Times New Roman"/>
          <w:sz w:val="24"/>
          <w:szCs w:val="24"/>
          <w:lang w:eastAsia="ru-RU"/>
        </w:rPr>
        <w:t>0 ГВт. Еж</w:t>
      </w:r>
      <w:r>
        <w:rPr>
          <w:rFonts w:ascii="Times New Roman" w:eastAsia="Times New Roman" w:hAnsi="Times New Roman" w:cs="Times New Roman"/>
          <w:sz w:val="24"/>
          <w:szCs w:val="24"/>
          <w:lang w:eastAsia="ru-RU"/>
        </w:rPr>
        <w:t>егодно вводится в среднем 300–40</w:t>
      </w:r>
      <w:r w:rsidRPr="00B93CE9">
        <w:rPr>
          <w:rFonts w:ascii="Times New Roman" w:eastAsia="Times New Roman" w:hAnsi="Times New Roman" w:cs="Times New Roman"/>
          <w:sz w:val="24"/>
          <w:szCs w:val="24"/>
          <w:lang w:eastAsia="ru-RU"/>
        </w:rPr>
        <w:t>0 пром</w:t>
      </w:r>
      <w:r>
        <w:rPr>
          <w:rFonts w:ascii="Times New Roman" w:eastAsia="Times New Roman" w:hAnsi="Times New Roman" w:cs="Times New Roman"/>
          <w:sz w:val="24"/>
          <w:szCs w:val="24"/>
          <w:lang w:eastAsia="ru-RU"/>
        </w:rPr>
        <w:t>ыш</w:t>
      </w:r>
      <w:r w:rsidRPr="00B93CE9">
        <w:rPr>
          <w:rFonts w:ascii="Times New Roman" w:eastAsia="Times New Roman" w:hAnsi="Times New Roman" w:cs="Times New Roman"/>
          <w:sz w:val="24"/>
          <w:szCs w:val="24"/>
          <w:lang w:eastAsia="ru-RU"/>
        </w:rPr>
        <w:t>ленных ГТУ.</w:t>
      </w:r>
    </w:p>
    <w:p w:rsidR="00120528" w:rsidRPr="00B93CE9" w:rsidRDefault="00120528" w:rsidP="00120528">
      <w:pPr>
        <w:widowControl w:val="0"/>
        <w:tabs>
          <w:tab w:val="left" w:pos="851"/>
        </w:tabs>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B93CE9">
        <w:rPr>
          <w:rFonts w:ascii="Times New Roman" w:eastAsia="Times New Roman" w:hAnsi="Times New Roman" w:cs="Times New Roman"/>
          <w:sz w:val="24"/>
          <w:szCs w:val="24"/>
          <w:lang w:eastAsia="ru-RU"/>
        </w:rPr>
        <w:t>коло 50 % российского рынка ГТ</w:t>
      </w:r>
      <w:r>
        <w:rPr>
          <w:rFonts w:ascii="Times New Roman" w:eastAsia="Times New Roman" w:hAnsi="Times New Roman" w:cs="Times New Roman"/>
          <w:sz w:val="24"/>
          <w:szCs w:val="24"/>
          <w:lang w:eastAsia="ru-RU"/>
        </w:rPr>
        <w:t>ЭС принадлежит зарубежным произ</w:t>
      </w:r>
      <w:r w:rsidRPr="00B93CE9">
        <w:rPr>
          <w:rFonts w:ascii="Times New Roman" w:eastAsia="Times New Roman" w:hAnsi="Times New Roman" w:cs="Times New Roman"/>
          <w:sz w:val="24"/>
          <w:szCs w:val="24"/>
          <w:lang w:eastAsia="ru-RU"/>
        </w:rPr>
        <w:t xml:space="preserve">водителям </w:t>
      </w:r>
      <w:r>
        <w:rPr>
          <w:rFonts w:ascii="Times New Roman" w:eastAsia="Times New Roman" w:hAnsi="Times New Roman" w:cs="Times New Roman"/>
          <w:sz w:val="24"/>
          <w:szCs w:val="24"/>
          <w:lang w:eastAsia="ru-RU"/>
        </w:rPr>
        <w:t>ГТУ</w:t>
      </w:r>
      <w:r w:rsidRPr="00B93CE9">
        <w:rPr>
          <w:rFonts w:ascii="Times New Roman" w:eastAsia="Times New Roman" w:hAnsi="Times New Roman" w:cs="Times New Roman"/>
          <w:sz w:val="24"/>
          <w:szCs w:val="24"/>
          <w:lang w:eastAsia="ru-RU"/>
        </w:rPr>
        <w:t>. На зарубежных</w:t>
      </w:r>
      <w:r>
        <w:rPr>
          <w:rFonts w:ascii="Times New Roman" w:eastAsia="Times New Roman" w:hAnsi="Times New Roman" w:cs="Times New Roman"/>
          <w:sz w:val="24"/>
          <w:szCs w:val="24"/>
          <w:lang w:eastAsia="ru-RU"/>
        </w:rPr>
        <w:t xml:space="preserve"> </w:t>
      </w:r>
      <w:r w:rsidRPr="00B93CE9">
        <w:rPr>
          <w:rFonts w:ascii="Times New Roman" w:eastAsia="Times New Roman" w:hAnsi="Times New Roman" w:cs="Times New Roman"/>
          <w:sz w:val="24"/>
          <w:szCs w:val="24"/>
          <w:lang w:eastAsia="ru-RU"/>
        </w:rPr>
        <w:t>рынках положение российских производителе</w:t>
      </w:r>
      <w:r>
        <w:rPr>
          <w:rFonts w:ascii="Times New Roman" w:eastAsia="Times New Roman" w:hAnsi="Times New Roman" w:cs="Times New Roman"/>
          <w:sz w:val="24"/>
          <w:szCs w:val="24"/>
          <w:lang w:eastAsia="ru-RU"/>
        </w:rPr>
        <w:t>й ГТУ весьма скромное, они зани</w:t>
      </w:r>
      <w:r w:rsidRPr="00B93CE9">
        <w:rPr>
          <w:rFonts w:ascii="Times New Roman" w:eastAsia="Times New Roman" w:hAnsi="Times New Roman" w:cs="Times New Roman"/>
          <w:sz w:val="24"/>
          <w:szCs w:val="24"/>
          <w:lang w:eastAsia="ru-RU"/>
        </w:rPr>
        <w:t>мают 1 % рынка.</w:t>
      </w:r>
      <w:r>
        <w:rPr>
          <w:rFonts w:ascii="Times New Roman" w:eastAsia="Times New Roman" w:hAnsi="Times New Roman" w:cs="Times New Roman"/>
          <w:sz w:val="24"/>
          <w:szCs w:val="24"/>
          <w:lang w:eastAsia="ru-RU"/>
        </w:rPr>
        <w:t xml:space="preserve"> Данная ситуация обусловлена негативными тенденциями в экономике РФ в 1990-ых </w:t>
      </w:r>
      <w:r w:rsidRPr="00FA4B46">
        <w:rPr>
          <w:rFonts w:ascii="Times New Roman" w:eastAsia="Times New Roman" w:hAnsi="Times New Roman" w:cs="Times New Roman"/>
          <w:sz w:val="24"/>
          <w:szCs w:val="24"/>
          <w:lang w:eastAsia="ru-RU"/>
        </w:rPr>
        <w:t>гг., что стало существенным преткновением развития российских газотурбинных технологий. В результате в настоящее время отечественные производители ГТУ отстают от зарубежных аналогов по эффективности, экологии и надежности непосредственно ГТУ, а также в сфере организации сервиса и маркетинга.</w:t>
      </w:r>
    </w:p>
    <w:p w:rsidR="00120528" w:rsidRDefault="00120528" w:rsidP="00120528">
      <w:pPr>
        <w:widowControl w:val="0"/>
        <w:tabs>
          <w:tab w:val="left" w:pos="851"/>
        </w:tabs>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Важной тенденцией на рынке ГТУ является </w:t>
      </w:r>
      <w:r w:rsidRPr="004E59A4">
        <w:rPr>
          <w:rFonts w:ascii="Times New Roman" w:eastAsia="Times New Roman" w:hAnsi="Times New Roman" w:cs="Times New Roman"/>
          <w:sz w:val="24"/>
          <w:szCs w:val="24"/>
          <w:lang w:eastAsia="ru-RU"/>
        </w:rPr>
        <w:t>консолидация активов крупнейш</w:t>
      </w:r>
      <w:r>
        <w:rPr>
          <w:rFonts w:ascii="Times New Roman" w:eastAsia="Times New Roman" w:hAnsi="Times New Roman" w:cs="Times New Roman"/>
          <w:sz w:val="24"/>
          <w:szCs w:val="24"/>
          <w:lang w:eastAsia="ru-RU"/>
        </w:rPr>
        <w:t xml:space="preserve">их производителей: General Electric (приобретен </w:t>
      </w:r>
      <w:r w:rsidRPr="004E59A4">
        <w:rPr>
          <w:rFonts w:ascii="Times New Roman" w:eastAsia="Times New Roman" w:hAnsi="Times New Roman" w:cs="Times New Roman"/>
          <w:sz w:val="24"/>
          <w:szCs w:val="24"/>
          <w:lang w:eastAsia="ru-RU"/>
        </w:rPr>
        <w:t>Alstom</w:t>
      </w:r>
      <w:r>
        <w:rPr>
          <w:rFonts w:ascii="Times New Roman" w:eastAsia="Times New Roman" w:hAnsi="Times New Roman" w:cs="Times New Roman"/>
          <w:sz w:val="24"/>
          <w:szCs w:val="24"/>
          <w:lang w:eastAsia="ru-RU"/>
        </w:rPr>
        <w:t xml:space="preserve">), </w:t>
      </w:r>
      <w:r w:rsidRPr="00B93CE9">
        <w:rPr>
          <w:rFonts w:ascii="Times New Roman" w:eastAsia="Times New Roman" w:hAnsi="Times New Roman" w:cs="Times New Roman"/>
          <w:sz w:val="24"/>
          <w:szCs w:val="24"/>
          <w:lang w:eastAsia="ru-RU"/>
        </w:rPr>
        <w:t xml:space="preserve">Siemens </w:t>
      </w:r>
      <w:r>
        <w:rPr>
          <w:rFonts w:ascii="Times New Roman" w:eastAsia="Times New Roman" w:hAnsi="Times New Roman" w:cs="Times New Roman"/>
          <w:sz w:val="24"/>
          <w:szCs w:val="24"/>
          <w:lang w:eastAsia="ru-RU"/>
        </w:rPr>
        <w:t xml:space="preserve">(приобретены Rolls-Royce, Dresser-Rand Group), </w:t>
      </w:r>
      <w:r w:rsidRPr="00B93CE9">
        <w:rPr>
          <w:rFonts w:ascii="Times New Roman" w:eastAsia="Times New Roman" w:hAnsi="Times New Roman" w:cs="Times New Roman"/>
          <w:sz w:val="24"/>
          <w:szCs w:val="24"/>
          <w:lang w:eastAsia="ru-RU"/>
        </w:rPr>
        <w:t xml:space="preserve">Mitsubishi Hitachi Power Systems </w:t>
      </w:r>
      <w:r>
        <w:rPr>
          <w:rFonts w:ascii="Times New Roman" w:eastAsia="Times New Roman" w:hAnsi="Times New Roman" w:cs="Times New Roman"/>
          <w:sz w:val="24"/>
          <w:szCs w:val="24"/>
          <w:lang w:eastAsia="ru-RU"/>
        </w:rPr>
        <w:t>(приобретены Pratt &amp; Whitney Power System, Turboden).</w:t>
      </w:r>
    </w:p>
    <w:p w:rsidR="00120528" w:rsidRPr="00C747C0" w:rsidRDefault="00120528" w:rsidP="00120528">
      <w:pPr>
        <w:widowControl w:val="0"/>
        <w:tabs>
          <w:tab w:val="left" w:pos="851"/>
        </w:tabs>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Ведущие российские производители ГТУ ориентированы, прежде всего, на небольшие мощностные диапазоны (до 25-30 МВт), где за счет невысоких цен могут конкурировать с импортными аналогами. После ухода Силовых Машин с рынка ГТУ доминирующее положение занимают </w:t>
      </w:r>
      <w:r>
        <w:rPr>
          <w:rFonts w:ascii="Times New Roman" w:eastAsia="Times New Roman" w:hAnsi="Times New Roman" w:cs="Times New Roman"/>
          <w:sz w:val="24"/>
          <w:szCs w:val="24"/>
          <w:lang w:val="en-US" w:eastAsia="ru-RU"/>
        </w:rPr>
        <w:t>General</w:t>
      </w:r>
      <w:r w:rsidRPr="00C747C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Electric</w:t>
      </w:r>
      <w:r w:rsidRPr="00C747C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w:t>
      </w:r>
      <w:r>
        <w:rPr>
          <w:rFonts w:ascii="Times New Roman" w:eastAsia="Times New Roman" w:hAnsi="Times New Roman" w:cs="Times New Roman"/>
          <w:sz w:val="24"/>
          <w:szCs w:val="24"/>
          <w:lang w:val="en-US" w:eastAsia="ru-RU"/>
        </w:rPr>
        <w:t>Siemens</w:t>
      </w:r>
      <w:r>
        <w:rPr>
          <w:rFonts w:ascii="Times New Roman" w:eastAsia="Times New Roman" w:hAnsi="Times New Roman" w:cs="Times New Roman"/>
          <w:sz w:val="24"/>
          <w:szCs w:val="24"/>
          <w:lang w:eastAsia="ru-RU"/>
        </w:rPr>
        <w:t xml:space="preserve"> доминирующее положение в мощностных диапазонах свыше 100 МВт и применяются для нужд «большой» энергетики (в частности, для сооружения энергоэффективных парогазовых энергоблоков).</w:t>
      </w:r>
    </w:p>
    <w:p w:rsidR="00120528" w:rsidRPr="006F2778" w:rsidRDefault="00120528" w:rsidP="00120528">
      <w:pPr>
        <w:widowControl w:val="0"/>
        <w:tabs>
          <w:tab w:val="left" w:pos="851"/>
        </w:tabs>
        <w:spacing w:after="0" w:line="360" w:lineRule="auto"/>
        <w:ind w:firstLine="567"/>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МТУ</w:t>
      </w:r>
    </w:p>
    <w:p w:rsidR="00120528" w:rsidRDefault="00120528" w:rsidP="00120528">
      <w:pPr>
        <w:widowControl w:val="0"/>
        <w:tabs>
          <w:tab w:val="left" w:pos="851"/>
        </w:tabs>
        <w:spacing w:after="0" w:line="360" w:lineRule="auto"/>
        <w:ind w:firstLine="567"/>
        <w:jc w:val="both"/>
        <w:rPr>
          <w:rFonts w:ascii="Times New Roman" w:eastAsia="Times New Roman" w:hAnsi="Times New Roman" w:cs="Times New Roman"/>
          <w:sz w:val="24"/>
          <w:szCs w:val="24"/>
          <w:lang w:eastAsia="ru-RU"/>
        </w:rPr>
      </w:pPr>
      <w:r w:rsidRPr="00923CCA">
        <w:rPr>
          <w:rFonts w:ascii="Times New Roman" w:eastAsia="Times New Roman" w:hAnsi="Times New Roman" w:cs="Times New Roman"/>
          <w:sz w:val="24"/>
          <w:szCs w:val="24"/>
          <w:lang w:eastAsia="ru-RU"/>
        </w:rPr>
        <w:t>Среди ведущих компаний-производителей МТУ можно выделить Capstone, Opra, Turbec, Calnetix, Honeywell Power Systems, Ingersoll Rand, Toyota, Honda и Bowman.</w:t>
      </w:r>
      <w:r>
        <w:rPr>
          <w:rFonts w:ascii="Times New Roman" w:eastAsia="Times New Roman" w:hAnsi="Times New Roman" w:cs="Times New Roman"/>
          <w:sz w:val="24"/>
          <w:szCs w:val="24"/>
          <w:lang w:eastAsia="ru-RU"/>
        </w:rPr>
        <w:t xml:space="preserve"> Н</w:t>
      </w:r>
      <w:r w:rsidRPr="00923CCA">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российском </w:t>
      </w:r>
      <w:r w:rsidRPr="00923CCA">
        <w:rPr>
          <w:rFonts w:ascii="Times New Roman" w:eastAsia="Times New Roman" w:hAnsi="Times New Roman" w:cs="Times New Roman"/>
          <w:sz w:val="24"/>
          <w:szCs w:val="24"/>
          <w:lang w:eastAsia="ru-RU"/>
        </w:rPr>
        <w:t xml:space="preserve">рынке представлены всего </w:t>
      </w:r>
      <w:r>
        <w:rPr>
          <w:rFonts w:ascii="Times New Roman" w:eastAsia="Times New Roman" w:hAnsi="Times New Roman" w:cs="Times New Roman"/>
          <w:sz w:val="24"/>
          <w:szCs w:val="24"/>
          <w:lang w:eastAsia="ru-RU"/>
        </w:rPr>
        <w:t>4</w:t>
      </w:r>
      <w:r w:rsidRPr="00923CCA">
        <w:rPr>
          <w:rFonts w:ascii="Times New Roman" w:eastAsia="Times New Roman" w:hAnsi="Times New Roman" w:cs="Times New Roman"/>
          <w:sz w:val="24"/>
          <w:szCs w:val="24"/>
          <w:lang w:eastAsia="ru-RU"/>
        </w:rPr>
        <w:t xml:space="preserve"> торговые марки турбин малой мощности: Capstone Turbine Corporation (США), Calnetix Power Solution (США, в 2010 г. предприятие было куплено Capsto</w:t>
      </w:r>
      <w:r>
        <w:rPr>
          <w:rFonts w:ascii="Times New Roman" w:eastAsia="Times New Roman" w:hAnsi="Times New Roman" w:cs="Times New Roman"/>
          <w:sz w:val="24"/>
          <w:szCs w:val="24"/>
          <w:lang w:eastAsia="ru-RU"/>
        </w:rPr>
        <w:t>ne Turbine Corp.), Turbec (Шве</w:t>
      </w:r>
      <w:r w:rsidRPr="00923CCA">
        <w:rPr>
          <w:rFonts w:ascii="Times New Roman" w:eastAsia="Times New Roman" w:hAnsi="Times New Roman" w:cs="Times New Roman"/>
          <w:sz w:val="24"/>
          <w:szCs w:val="24"/>
          <w:lang w:eastAsia="ru-RU"/>
        </w:rPr>
        <w:t>ция) и Ingersoll Rand (США), которые сейчас также продаются под торговой маркой FlexEnergy.</w:t>
      </w:r>
    </w:p>
    <w:p w:rsidR="00120528" w:rsidRDefault="00120528" w:rsidP="00120528">
      <w:pPr>
        <w:widowControl w:val="0"/>
        <w:tabs>
          <w:tab w:val="left" w:pos="851"/>
        </w:tabs>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этом более</w:t>
      </w:r>
      <w:r w:rsidRPr="00923CCA">
        <w:rPr>
          <w:rFonts w:ascii="Times New Roman" w:eastAsia="Times New Roman" w:hAnsi="Times New Roman" w:cs="Times New Roman"/>
          <w:sz w:val="24"/>
          <w:szCs w:val="24"/>
          <w:lang w:eastAsia="ru-RU"/>
        </w:rPr>
        <w:t xml:space="preserve"> 80 % рынка </w:t>
      </w:r>
      <w:r>
        <w:rPr>
          <w:rFonts w:ascii="Times New Roman" w:eastAsia="Times New Roman" w:hAnsi="Times New Roman" w:cs="Times New Roman"/>
          <w:sz w:val="24"/>
          <w:szCs w:val="24"/>
          <w:lang w:eastAsia="ru-RU"/>
        </w:rPr>
        <w:t>МТУ</w:t>
      </w:r>
      <w:r w:rsidRPr="00923CCA">
        <w:rPr>
          <w:rFonts w:ascii="Times New Roman" w:eastAsia="Times New Roman" w:hAnsi="Times New Roman" w:cs="Times New Roman"/>
          <w:sz w:val="24"/>
          <w:szCs w:val="24"/>
          <w:lang w:eastAsia="ru-RU"/>
        </w:rPr>
        <w:t xml:space="preserve"> на постсоветском прос</w:t>
      </w:r>
      <w:r>
        <w:rPr>
          <w:rFonts w:ascii="Times New Roman" w:eastAsia="Times New Roman" w:hAnsi="Times New Roman" w:cs="Times New Roman"/>
          <w:sz w:val="24"/>
          <w:szCs w:val="24"/>
          <w:lang w:eastAsia="ru-RU"/>
        </w:rPr>
        <w:t>тран</w:t>
      </w:r>
      <w:r w:rsidRPr="00923CCA">
        <w:rPr>
          <w:rFonts w:ascii="Times New Roman" w:eastAsia="Times New Roman" w:hAnsi="Times New Roman" w:cs="Times New Roman"/>
          <w:sz w:val="24"/>
          <w:szCs w:val="24"/>
          <w:lang w:eastAsia="ru-RU"/>
        </w:rPr>
        <w:t xml:space="preserve">стве принадлежит </w:t>
      </w:r>
      <w:r>
        <w:rPr>
          <w:rFonts w:ascii="Times New Roman" w:eastAsia="Times New Roman" w:hAnsi="Times New Roman" w:cs="Times New Roman"/>
          <w:sz w:val="24"/>
          <w:szCs w:val="24"/>
          <w:lang w:eastAsia="ru-RU"/>
        </w:rPr>
        <w:t>Capstone. Такое распределение объ</w:t>
      </w:r>
      <w:r w:rsidRPr="00923CCA">
        <w:rPr>
          <w:rFonts w:ascii="Times New Roman" w:eastAsia="Times New Roman" w:hAnsi="Times New Roman" w:cs="Times New Roman"/>
          <w:sz w:val="24"/>
          <w:szCs w:val="24"/>
          <w:lang w:eastAsia="ru-RU"/>
        </w:rPr>
        <w:t>ясняетс</w:t>
      </w:r>
      <w:r>
        <w:rPr>
          <w:rFonts w:ascii="Times New Roman" w:eastAsia="Times New Roman" w:hAnsi="Times New Roman" w:cs="Times New Roman"/>
          <w:sz w:val="24"/>
          <w:szCs w:val="24"/>
          <w:lang w:eastAsia="ru-RU"/>
        </w:rPr>
        <w:t>я, в первую очередь, уникальны</w:t>
      </w:r>
      <w:r w:rsidRPr="00923CCA">
        <w:rPr>
          <w:rFonts w:ascii="Times New Roman" w:eastAsia="Times New Roman" w:hAnsi="Times New Roman" w:cs="Times New Roman"/>
          <w:sz w:val="24"/>
          <w:szCs w:val="24"/>
          <w:lang w:eastAsia="ru-RU"/>
        </w:rPr>
        <w:t>ми п</w:t>
      </w:r>
      <w:r>
        <w:rPr>
          <w:rFonts w:ascii="Times New Roman" w:eastAsia="Times New Roman" w:hAnsi="Times New Roman" w:cs="Times New Roman"/>
          <w:sz w:val="24"/>
          <w:szCs w:val="24"/>
          <w:lang w:eastAsia="ru-RU"/>
        </w:rPr>
        <w:t>отребительскими свойствами оборудования Capstone (н</w:t>
      </w:r>
      <w:r w:rsidRPr="00923CCA">
        <w:rPr>
          <w:rFonts w:ascii="Times New Roman" w:eastAsia="Times New Roman" w:hAnsi="Times New Roman" w:cs="Times New Roman"/>
          <w:sz w:val="24"/>
          <w:szCs w:val="24"/>
          <w:lang w:eastAsia="ru-RU"/>
        </w:rPr>
        <w:t>а его разработку Capstone Turbine Corporation потратила поряд</w:t>
      </w:r>
      <w:r>
        <w:rPr>
          <w:rFonts w:ascii="Times New Roman" w:eastAsia="Times New Roman" w:hAnsi="Times New Roman" w:cs="Times New Roman"/>
          <w:sz w:val="24"/>
          <w:szCs w:val="24"/>
          <w:lang w:eastAsia="ru-RU"/>
        </w:rPr>
        <w:t>ка 10 лет и около 200 млн долл., получено более 100 патентов), над разработ</w:t>
      </w:r>
      <w:r w:rsidRPr="00923CCA">
        <w:rPr>
          <w:rFonts w:ascii="Times New Roman" w:eastAsia="Times New Roman" w:hAnsi="Times New Roman" w:cs="Times New Roman"/>
          <w:sz w:val="24"/>
          <w:szCs w:val="24"/>
          <w:lang w:eastAsia="ru-RU"/>
        </w:rPr>
        <w:t xml:space="preserve">кой </w:t>
      </w:r>
      <w:r>
        <w:rPr>
          <w:rFonts w:ascii="Times New Roman" w:eastAsia="Times New Roman" w:hAnsi="Times New Roman" w:cs="Times New Roman"/>
          <w:sz w:val="24"/>
          <w:szCs w:val="24"/>
          <w:lang w:eastAsia="ru-RU"/>
        </w:rPr>
        <w:t xml:space="preserve">которого </w:t>
      </w:r>
      <w:r w:rsidRPr="00923CCA">
        <w:rPr>
          <w:rFonts w:ascii="Times New Roman" w:eastAsia="Times New Roman" w:hAnsi="Times New Roman" w:cs="Times New Roman"/>
          <w:sz w:val="24"/>
          <w:szCs w:val="24"/>
          <w:lang w:eastAsia="ru-RU"/>
        </w:rPr>
        <w:t>трудились ведущие американские специалисты по заказу NASA и крупных</w:t>
      </w:r>
      <w:r w:rsidRPr="00923CCA">
        <w:t xml:space="preserve"> </w:t>
      </w:r>
      <w:r w:rsidRPr="00923CCA">
        <w:rPr>
          <w:rFonts w:ascii="Times New Roman" w:eastAsia="Times New Roman" w:hAnsi="Times New Roman" w:cs="Times New Roman"/>
          <w:sz w:val="24"/>
          <w:szCs w:val="24"/>
          <w:lang w:eastAsia="ru-RU"/>
        </w:rPr>
        <w:t>транснациональных корпораций США</w:t>
      </w:r>
      <w:r>
        <w:rPr>
          <w:rFonts w:ascii="Times New Roman" w:eastAsia="Times New Roman" w:hAnsi="Times New Roman" w:cs="Times New Roman"/>
          <w:sz w:val="24"/>
          <w:szCs w:val="24"/>
          <w:lang w:eastAsia="ru-RU"/>
        </w:rPr>
        <w:t>:</w:t>
      </w:r>
    </w:p>
    <w:p w:rsidR="00120528" w:rsidRPr="00115FC1" w:rsidRDefault="00120528" w:rsidP="00120528">
      <w:pPr>
        <w:pStyle w:val="aa"/>
        <w:widowControl w:val="0"/>
        <w:numPr>
          <w:ilvl w:val="0"/>
          <w:numId w:val="2"/>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115FC1">
        <w:rPr>
          <w:rFonts w:ascii="Times New Roman" w:eastAsia="Times New Roman" w:hAnsi="Times New Roman" w:cs="Times New Roman"/>
          <w:sz w:val="24"/>
          <w:szCs w:val="24"/>
          <w:lang w:eastAsia="ru-RU"/>
        </w:rPr>
        <w:t>широкий модельный ряд и мощностной диапазон (10-1000 кВт) с возможностью сооружения модульных ТЭЦ мощностью несколько десятков МВт;</w:t>
      </w:r>
    </w:p>
    <w:p w:rsidR="00120528" w:rsidRPr="00115FC1" w:rsidRDefault="00120528" w:rsidP="00120528">
      <w:pPr>
        <w:pStyle w:val="aa"/>
        <w:widowControl w:val="0"/>
        <w:numPr>
          <w:ilvl w:val="0"/>
          <w:numId w:val="2"/>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115FC1">
        <w:rPr>
          <w:rFonts w:ascii="Times New Roman" w:eastAsia="Times New Roman" w:hAnsi="Times New Roman" w:cs="Times New Roman"/>
          <w:sz w:val="24"/>
          <w:szCs w:val="24"/>
          <w:lang w:eastAsia="ru-RU"/>
        </w:rPr>
        <w:t>более высокий электрический КПД (до 35% против 29-32%) и КПД в режиме когенерации (до 90%);</w:t>
      </w:r>
    </w:p>
    <w:p w:rsidR="00120528" w:rsidRPr="00115FC1" w:rsidRDefault="00120528" w:rsidP="00120528">
      <w:pPr>
        <w:pStyle w:val="aa"/>
        <w:widowControl w:val="0"/>
        <w:numPr>
          <w:ilvl w:val="0"/>
          <w:numId w:val="2"/>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115FC1">
        <w:rPr>
          <w:rFonts w:ascii="Times New Roman" w:eastAsia="Times New Roman" w:hAnsi="Times New Roman" w:cs="Times New Roman"/>
          <w:sz w:val="24"/>
          <w:szCs w:val="24"/>
          <w:lang w:eastAsia="ru-RU"/>
        </w:rPr>
        <w:t>использование газодинамических подшипников скольжения, высокая скорость вращения вала (до 96000 об/мин), отсутствие масла в технологическом процессе, высокая надежность;</w:t>
      </w:r>
    </w:p>
    <w:p w:rsidR="00120528" w:rsidRPr="00115FC1" w:rsidRDefault="00120528" w:rsidP="00120528">
      <w:pPr>
        <w:pStyle w:val="aa"/>
        <w:widowControl w:val="0"/>
        <w:numPr>
          <w:ilvl w:val="0"/>
          <w:numId w:val="2"/>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115FC1">
        <w:rPr>
          <w:rFonts w:ascii="Times New Roman" w:eastAsia="Times New Roman" w:hAnsi="Times New Roman" w:cs="Times New Roman"/>
          <w:sz w:val="24"/>
          <w:szCs w:val="24"/>
          <w:lang w:eastAsia="ru-RU"/>
        </w:rPr>
        <w:t>возможность длительной эксплуатации в автономном режиме;</w:t>
      </w:r>
    </w:p>
    <w:p w:rsidR="00120528" w:rsidRPr="00115FC1" w:rsidRDefault="00120528" w:rsidP="00120528">
      <w:pPr>
        <w:pStyle w:val="aa"/>
        <w:widowControl w:val="0"/>
        <w:numPr>
          <w:ilvl w:val="0"/>
          <w:numId w:val="2"/>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115FC1">
        <w:rPr>
          <w:rFonts w:ascii="Times New Roman" w:eastAsia="Times New Roman" w:hAnsi="Times New Roman" w:cs="Times New Roman"/>
          <w:sz w:val="24"/>
          <w:szCs w:val="24"/>
          <w:lang w:eastAsia="ru-RU"/>
        </w:rPr>
        <w:t>большой межсервисный интервал (8000 ч против 4000-6000 ч);</w:t>
      </w:r>
    </w:p>
    <w:p w:rsidR="00120528" w:rsidRDefault="00120528" w:rsidP="00120528">
      <w:pPr>
        <w:pStyle w:val="aa"/>
        <w:widowControl w:val="0"/>
        <w:numPr>
          <w:ilvl w:val="0"/>
          <w:numId w:val="2"/>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115FC1">
        <w:rPr>
          <w:rFonts w:ascii="Times New Roman" w:eastAsia="Times New Roman" w:hAnsi="Times New Roman" w:cs="Times New Roman"/>
          <w:sz w:val="24"/>
          <w:szCs w:val="24"/>
          <w:lang w:eastAsia="ru-RU"/>
        </w:rPr>
        <w:t>высокое качество выходного напряжения и эластичность к нагрузке с высокой экономичностью;</w:t>
      </w:r>
    </w:p>
    <w:p w:rsidR="00120528" w:rsidRDefault="00120528" w:rsidP="00120528">
      <w:pPr>
        <w:pStyle w:val="aa"/>
        <w:widowControl w:val="0"/>
        <w:numPr>
          <w:ilvl w:val="0"/>
          <w:numId w:val="2"/>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sidRPr="00115FC1">
        <w:rPr>
          <w:rFonts w:ascii="Times New Roman" w:eastAsia="Times New Roman" w:hAnsi="Times New Roman" w:cs="Times New Roman"/>
          <w:sz w:val="24"/>
          <w:szCs w:val="24"/>
          <w:lang w:eastAsia="ru-RU"/>
        </w:rPr>
        <w:t>эк</w:t>
      </w:r>
      <w:r>
        <w:rPr>
          <w:rFonts w:ascii="Times New Roman" w:eastAsia="Times New Roman" w:hAnsi="Times New Roman" w:cs="Times New Roman"/>
          <w:sz w:val="24"/>
          <w:szCs w:val="24"/>
          <w:lang w:eastAsia="ru-RU"/>
        </w:rPr>
        <w:t>ологичность</w:t>
      </w:r>
      <w:r w:rsidRPr="00115FC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содержание в вы</w:t>
      </w:r>
      <w:r w:rsidRPr="00115FC1">
        <w:rPr>
          <w:rFonts w:ascii="Times New Roman" w:eastAsia="Times New Roman" w:hAnsi="Times New Roman" w:cs="Times New Roman"/>
          <w:sz w:val="24"/>
          <w:szCs w:val="24"/>
          <w:lang w:eastAsia="ru-RU"/>
        </w:rPr>
        <w:t>хл</w:t>
      </w:r>
      <w:r>
        <w:rPr>
          <w:rFonts w:ascii="Times New Roman" w:eastAsia="Times New Roman" w:hAnsi="Times New Roman" w:cs="Times New Roman"/>
          <w:sz w:val="24"/>
          <w:szCs w:val="24"/>
          <w:lang w:eastAsia="ru-RU"/>
        </w:rPr>
        <w:t>опе СO и NOx не превышает 9 ppm</w:t>
      </w:r>
      <w:r w:rsidRPr="00115FC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против 15-25 у конкурентов</w:t>
      </w:r>
      <w:r w:rsidRPr="00115FC1">
        <w:rPr>
          <w:rFonts w:ascii="Times New Roman" w:eastAsia="Times New Roman" w:hAnsi="Times New Roman" w:cs="Times New Roman"/>
          <w:sz w:val="24"/>
          <w:szCs w:val="24"/>
          <w:lang w:eastAsia="ru-RU"/>
        </w:rPr>
        <w:t>);</w:t>
      </w:r>
    </w:p>
    <w:p w:rsidR="00120528" w:rsidRDefault="00120528" w:rsidP="00120528">
      <w:pPr>
        <w:pStyle w:val="aa"/>
        <w:widowControl w:val="0"/>
        <w:numPr>
          <w:ilvl w:val="0"/>
          <w:numId w:val="2"/>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компактные массогабаритные показатели</w:t>
      </w:r>
      <w:r>
        <w:rPr>
          <w:rFonts w:ascii="Times New Roman" w:eastAsia="Times New Roman" w:hAnsi="Times New Roman" w:cs="Times New Roman"/>
          <w:sz w:val="24"/>
          <w:szCs w:val="24"/>
          <w:lang w:val="en-US" w:eastAsia="ru-RU"/>
        </w:rPr>
        <w:t>;</w:t>
      </w:r>
    </w:p>
    <w:p w:rsidR="00120528" w:rsidRDefault="00120528" w:rsidP="00120528">
      <w:pPr>
        <w:pStyle w:val="aa"/>
        <w:widowControl w:val="0"/>
        <w:numPr>
          <w:ilvl w:val="0"/>
          <w:numId w:val="2"/>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более долгий жизненный цикл до первого капитального ремонта (60000 ч против 30000-40000 ч у конкурентов), более дешевое техническое обслуживание и капитальный ремонт (с сокращением интервалов и стоимости их проведения)</w:t>
      </w:r>
      <w:r w:rsidRPr="00115FC1">
        <w:rPr>
          <w:rFonts w:ascii="Times New Roman" w:eastAsia="Times New Roman" w:hAnsi="Times New Roman" w:cs="Times New Roman"/>
          <w:sz w:val="24"/>
          <w:szCs w:val="24"/>
          <w:lang w:eastAsia="ru-RU"/>
        </w:rPr>
        <w:t>;</w:t>
      </w:r>
    </w:p>
    <w:p w:rsidR="00120528" w:rsidRPr="00120528" w:rsidRDefault="00120528" w:rsidP="00120528">
      <w:pPr>
        <w:pStyle w:val="aa"/>
        <w:widowControl w:val="0"/>
        <w:numPr>
          <w:ilvl w:val="0"/>
          <w:numId w:val="2"/>
        </w:numPr>
        <w:tabs>
          <w:tab w:val="left" w:pos="993"/>
        </w:tabs>
        <w:spacing w:after="0" w:line="36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развитая сервисная сеть.</w:t>
      </w:r>
    </w:p>
    <w:p w:rsidR="005764AA" w:rsidRDefault="005764AA" w:rsidP="005764AA">
      <w:pPr>
        <w:spacing w:after="0" w:line="360" w:lineRule="auto"/>
        <w:ind w:firstLine="567"/>
        <w:contextualSpacing/>
        <w:jc w:val="both"/>
        <w:rPr>
          <w:rFonts w:ascii="Times New Roman" w:hAnsi="Times New Roman" w:cs="Times New Roman"/>
          <w:b/>
          <w:sz w:val="24"/>
          <w:szCs w:val="24"/>
        </w:rPr>
      </w:pPr>
      <w:r w:rsidRPr="003E6211">
        <w:rPr>
          <w:rFonts w:ascii="Times New Roman" w:hAnsi="Times New Roman" w:cs="Times New Roman"/>
          <w:b/>
          <w:sz w:val="24"/>
          <w:szCs w:val="24"/>
        </w:rPr>
        <w:t>3.1.7. Следующий технологический этап развития данного технологического направления</w:t>
      </w:r>
    </w:p>
    <w:p w:rsidR="004325EC" w:rsidRPr="00116014" w:rsidRDefault="00650338" w:rsidP="004325EC">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Повышение КПД, технико-эксплуатационных и экономических показателей, а также использование тригенерационных генерирующих систем и систем, работающих на вторичных энергоресурсах и отходах.</w:t>
      </w:r>
      <w:r w:rsidR="004325EC">
        <w:rPr>
          <w:rFonts w:ascii="Times New Roman" w:hAnsi="Times New Roman" w:cs="Times New Roman"/>
          <w:sz w:val="24"/>
          <w:szCs w:val="24"/>
        </w:rPr>
        <w:t xml:space="preserve"> Наиболее перспективные технологии в будущем - системы тригенерации, создание ПГУ на основе ГПУ.</w:t>
      </w:r>
    </w:p>
    <w:p w:rsidR="005764AA" w:rsidRPr="005764AA" w:rsidRDefault="005764AA" w:rsidP="005764AA">
      <w:pPr>
        <w:spacing w:before="120" w:after="120" w:line="240" w:lineRule="auto"/>
        <w:jc w:val="center"/>
        <w:rPr>
          <w:rFonts w:ascii="Times New Roman" w:hAnsi="Times New Roman" w:cs="Times New Roman"/>
          <w:b/>
          <w:sz w:val="24"/>
          <w:szCs w:val="24"/>
        </w:rPr>
      </w:pPr>
      <w:r w:rsidRPr="005764AA">
        <w:rPr>
          <w:rFonts w:ascii="Times New Roman" w:hAnsi="Times New Roman" w:cs="Times New Roman"/>
          <w:b/>
          <w:sz w:val="24"/>
          <w:szCs w:val="24"/>
        </w:rPr>
        <w:t>3.2. Технологии-аутсайдеры по выбранному направлению</w:t>
      </w:r>
    </w:p>
    <w:p w:rsidR="005376DE" w:rsidRPr="00116014" w:rsidRDefault="00120528" w:rsidP="00116014">
      <w:pPr>
        <w:spacing w:after="0" w:line="360" w:lineRule="auto"/>
        <w:ind w:firstLine="567"/>
        <w:contextualSpacing/>
        <w:jc w:val="both"/>
        <w:rPr>
          <w:rFonts w:ascii="Times New Roman" w:hAnsi="Times New Roman" w:cs="Times New Roman"/>
          <w:sz w:val="24"/>
          <w:szCs w:val="24"/>
        </w:rPr>
      </w:pPr>
      <w:r w:rsidRPr="00650338">
        <w:rPr>
          <w:rFonts w:ascii="Times New Roman" w:hAnsi="Times New Roman" w:cs="Times New Roman"/>
          <w:sz w:val="24"/>
          <w:szCs w:val="24"/>
        </w:rPr>
        <w:t xml:space="preserve">Мини-ТЭС </w:t>
      </w:r>
      <w:r w:rsidR="00650338" w:rsidRPr="00650338">
        <w:rPr>
          <w:rFonts w:ascii="Times New Roman" w:hAnsi="Times New Roman" w:cs="Times New Roman"/>
          <w:sz w:val="24"/>
          <w:szCs w:val="24"/>
        </w:rPr>
        <w:t xml:space="preserve">и мини-ТЭЦ </w:t>
      </w:r>
      <w:r w:rsidRPr="00650338">
        <w:rPr>
          <w:rFonts w:ascii="Times New Roman" w:hAnsi="Times New Roman" w:cs="Times New Roman"/>
          <w:sz w:val="24"/>
          <w:szCs w:val="24"/>
        </w:rPr>
        <w:t xml:space="preserve">на основе паротурбинных </w:t>
      </w:r>
      <w:r w:rsidR="00650338" w:rsidRPr="00650338">
        <w:rPr>
          <w:rFonts w:ascii="Times New Roman" w:hAnsi="Times New Roman" w:cs="Times New Roman"/>
          <w:sz w:val="24"/>
          <w:szCs w:val="24"/>
        </w:rPr>
        <w:t xml:space="preserve">и дизель-генераторных </w:t>
      </w:r>
      <w:r w:rsidRPr="00650338">
        <w:rPr>
          <w:rFonts w:ascii="Times New Roman" w:hAnsi="Times New Roman" w:cs="Times New Roman"/>
          <w:sz w:val="24"/>
          <w:szCs w:val="24"/>
        </w:rPr>
        <w:t xml:space="preserve">энергоустановок </w:t>
      </w:r>
      <w:r w:rsidR="00650338" w:rsidRPr="00650338">
        <w:rPr>
          <w:rFonts w:ascii="Times New Roman" w:hAnsi="Times New Roman" w:cs="Times New Roman"/>
          <w:sz w:val="24"/>
          <w:szCs w:val="24"/>
        </w:rPr>
        <w:t>ввиду их низкой экологичности, энергоэффективности и экономичности.</w:t>
      </w:r>
    </w:p>
    <w:p w:rsidR="00107C4D" w:rsidRPr="00024445" w:rsidRDefault="00024445" w:rsidP="008D54FE">
      <w:pPr>
        <w:shd w:val="clear" w:color="auto" w:fill="92D050"/>
        <w:jc w:val="center"/>
        <w:rPr>
          <w:rFonts w:ascii="Times New Roman" w:hAnsi="Times New Roman" w:cs="Times New Roman"/>
          <w:b/>
          <w:sz w:val="24"/>
          <w:szCs w:val="24"/>
        </w:rPr>
      </w:pPr>
      <w:r w:rsidRPr="00024445">
        <w:rPr>
          <w:rFonts w:ascii="Times New Roman" w:hAnsi="Times New Roman" w:cs="Times New Roman"/>
          <w:b/>
          <w:sz w:val="24"/>
          <w:szCs w:val="24"/>
        </w:rPr>
        <w:t>Возобновляемые источники энергии</w:t>
      </w:r>
    </w:p>
    <w:p w:rsidR="005376DE" w:rsidRPr="00466381" w:rsidRDefault="00650338" w:rsidP="005376DE">
      <w:pPr>
        <w:spacing w:after="0" w:line="360" w:lineRule="auto"/>
        <w:ind w:firstLine="567"/>
        <w:contextualSpacing/>
        <w:jc w:val="both"/>
        <w:rPr>
          <w:rFonts w:ascii="Times New Roman" w:hAnsi="Times New Roman" w:cs="Times New Roman"/>
          <w:b/>
          <w:sz w:val="24"/>
          <w:szCs w:val="24"/>
        </w:rPr>
      </w:pPr>
      <w:r>
        <w:rPr>
          <w:rFonts w:ascii="Times New Roman" w:hAnsi="Times New Roman" w:cs="Times New Roman"/>
          <w:b/>
          <w:sz w:val="24"/>
          <w:szCs w:val="24"/>
        </w:rPr>
        <w:t>3.1.1–</w:t>
      </w:r>
      <w:r w:rsidRPr="003E7D22">
        <w:rPr>
          <w:rFonts w:ascii="Times New Roman" w:hAnsi="Times New Roman" w:cs="Times New Roman"/>
          <w:b/>
          <w:sz w:val="24"/>
          <w:szCs w:val="24"/>
        </w:rPr>
        <w:t xml:space="preserve">3.1.3. </w:t>
      </w:r>
      <w:r w:rsidR="005376DE" w:rsidRPr="008D54FE">
        <w:rPr>
          <w:rFonts w:ascii="Times New Roman" w:hAnsi="Times New Roman" w:cs="Times New Roman"/>
          <w:b/>
          <w:sz w:val="24"/>
          <w:szCs w:val="24"/>
        </w:rPr>
        <w:t>Причины появления технологии</w:t>
      </w:r>
      <w:r>
        <w:rPr>
          <w:rFonts w:ascii="Times New Roman" w:hAnsi="Times New Roman" w:cs="Times New Roman"/>
          <w:b/>
          <w:sz w:val="24"/>
          <w:szCs w:val="24"/>
        </w:rPr>
        <w:t xml:space="preserve">. </w:t>
      </w:r>
      <w:r w:rsidRPr="003E7D22">
        <w:rPr>
          <w:rFonts w:ascii="Times New Roman" w:hAnsi="Times New Roman" w:cs="Times New Roman"/>
          <w:b/>
          <w:sz w:val="24"/>
          <w:szCs w:val="24"/>
        </w:rPr>
        <w:t>Год появления технологии</w:t>
      </w:r>
      <w:r>
        <w:rPr>
          <w:rFonts w:ascii="Times New Roman" w:hAnsi="Times New Roman" w:cs="Times New Roman"/>
          <w:b/>
          <w:sz w:val="24"/>
          <w:szCs w:val="24"/>
        </w:rPr>
        <w:t xml:space="preserve">. </w:t>
      </w:r>
      <w:r w:rsidRPr="003E7D22">
        <w:rPr>
          <w:rFonts w:ascii="Times New Roman" w:hAnsi="Times New Roman" w:cs="Times New Roman"/>
          <w:b/>
          <w:sz w:val="24"/>
          <w:szCs w:val="24"/>
        </w:rPr>
        <w:t>Трансформации технологии в оборудование</w:t>
      </w:r>
    </w:p>
    <w:p w:rsidR="002449B3" w:rsidRPr="002449B3" w:rsidRDefault="002449B3" w:rsidP="002449B3">
      <w:pPr>
        <w:spacing w:after="0" w:line="360" w:lineRule="auto"/>
        <w:ind w:firstLine="567"/>
        <w:contextualSpacing/>
        <w:jc w:val="both"/>
        <w:rPr>
          <w:rFonts w:ascii="Times New Roman" w:hAnsi="Times New Roman" w:cs="Times New Roman"/>
          <w:sz w:val="24"/>
          <w:szCs w:val="24"/>
        </w:rPr>
      </w:pPr>
      <w:r w:rsidRPr="002449B3">
        <w:rPr>
          <w:rFonts w:ascii="Times New Roman" w:hAnsi="Times New Roman" w:cs="Times New Roman"/>
          <w:sz w:val="24"/>
          <w:szCs w:val="24"/>
        </w:rPr>
        <w:t>Проблемой внедрения возобновляемых источников энергии в современную жизнь занимаются достаточно давно. Технологии производства сильно шагнули вперёд, при этом стоимость оборудования и установки снизилась, так как появился опыт работы. В настоящий момент в некоторых странах возобновляемая энергетика сильно развита и составляет конкуренцию традиционным источникам энергии на ископаемом топливе. Сейчас в основном выделяются такие виды ВИЭ, как ветроэнергетические установки, солнечные электростанции, гидроэлектростанции, геотермальные электростанции, приливные электростанции. Наиболее распространены по всему миру гидроэлектростанции.</w:t>
      </w:r>
    </w:p>
    <w:p w:rsidR="002449B3" w:rsidRPr="002449B3" w:rsidRDefault="002449B3" w:rsidP="002449B3">
      <w:pPr>
        <w:spacing w:after="0" w:line="360" w:lineRule="auto"/>
        <w:ind w:firstLine="567"/>
        <w:contextualSpacing/>
        <w:jc w:val="both"/>
        <w:rPr>
          <w:rFonts w:ascii="Times New Roman" w:hAnsi="Times New Roman" w:cs="Times New Roman"/>
          <w:b/>
          <w:sz w:val="24"/>
          <w:szCs w:val="24"/>
        </w:rPr>
      </w:pPr>
      <w:r w:rsidRPr="002449B3">
        <w:rPr>
          <w:rFonts w:ascii="Times New Roman" w:hAnsi="Times New Roman" w:cs="Times New Roman"/>
          <w:b/>
          <w:sz w:val="24"/>
          <w:szCs w:val="24"/>
        </w:rPr>
        <w:t>Гидроэнергетика</w:t>
      </w:r>
    </w:p>
    <w:p w:rsidR="002449B3" w:rsidRPr="002449B3" w:rsidRDefault="002449B3" w:rsidP="002449B3">
      <w:pPr>
        <w:spacing w:after="0" w:line="360" w:lineRule="auto"/>
        <w:ind w:firstLine="567"/>
        <w:contextualSpacing/>
        <w:jc w:val="both"/>
        <w:rPr>
          <w:rFonts w:ascii="Times New Roman" w:hAnsi="Times New Roman" w:cs="Times New Roman"/>
          <w:sz w:val="24"/>
          <w:szCs w:val="24"/>
        </w:rPr>
      </w:pPr>
      <w:r w:rsidRPr="002449B3">
        <w:rPr>
          <w:rFonts w:ascii="Times New Roman" w:hAnsi="Times New Roman" w:cs="Times New Roman"/>
          <w:sz w:val="24"/>
          <w:szCs w:val="24"/>
        </w:rPr>
        <w:t>Человек всегда жил возле водоёмов и не мог не обращать внимание на огромный потенциал воды как источника энергии. Поэтому история гидроэнергетики ведёт своё начало ещё с древних времён. Уже тогда люди научились с помощью воды производить помол зерна или дуть</w:t>
      </w:r>
      <w:r w:rsidR="00650338">
        <w:rPr>
          <w:rFonts w:ascii="Times New Roman" w:hAnsi="Times New Roman" w:cs="Times New Roman"/>
          <w:sz w:val="24"/>
          <w:szCs w:val="24"/>
        </w:rPr>
        <w:t>ё воздуха при выплавке металла.</w:t>
      </w:r>
    </w:p>
    <w:p w:rsidR="002449B3" w:rsidRPr="002449B3" w:rsidRDefault="002449B3" w:rsidP="002449B3">
      <w:pPr>
        <w:spacing w:after="0" w:line="360" w:lineRule="auto"/>
        <w:ind w:firstLine="567"/>
        <w:contextualSpacing/>
        <w:jc w:val="both"/>
        <w:rPr>
          <w:rFonts w:ascii="Times New Roman" w:hAnsi="Times New Roman" w:cs="Times New Roman"/>
          <w:sz w:val="24"/>
          <w:szCs w:val="24"/>
        </w:rPr>
      </w:pPr>
      <w:r w:rsidRPr="002449B3">
        <w:rPr>
          <w:rFonts w:ascii="Times New Roman" w:hAnsi="Times New Roman" w:cs="Times New Roman"/>
          <w:sz w:val="24"/>
          <w:szCs w:val="24"/>
        </w:rPr>
        <w:t>С тех пор прошло много времени, технологии шагнули вперёд. В 20-30 годах 20 века началась обширная электрификация и энергию воды стали активно использовать для добычи электроэнергии. За чуть менее века гидроэлектростанции стали гораздо более технологичны и безопаснее, вырос КПД, увеличилась вырабатываемая мощность и величина сооружений ГЭС.</w:t>
      </w:r>
    </w:p>
    <w:p w:rsidR="002449B3" w:rsidRPr="002449B3" w:rsidRDefault="002449B3" w:rsidP="002449B3">
      <w:pPr>
        <w:spacing w:after="0" w:line="360" w:lineRule="auto"/>
        <w:ind w:firstLine="567"/>
        <w:contextualSpacing/>
        <w:jc w:val="both"/>
        <w:rPr>
          <w:rFonts w:ascii="Times New Roman" w:hAnsi="Times New Roman" w:cs="Times New Roman"/>
          <w:sz w:val="24"/>
          <w:szCs w:val="24"/>
        </w:rPr>
      </w:pPr>
      <w:r w:rsidRPr="002449B3">
        <w:rPr>
          <w:rFonts w:ascii="Times New Roman" w:hAnsi="Times New Roman" w:cs="Times New Roman"/>
          <w:sz w:val="24"/>
          <w:szCs w:val="24"/>
        </w:rPr>
        <w:t xml:space="preserve">На реке создаётся водохранилище, размер которого регулирует величину запасаемой энергии в виде воды. Вода, вращая турбину гидроагрегата, вращает ротор генератора, таким образом производится выработка электроэнергии. ГЭС решает различные проблемы начиная от перераспределения стока, заканчивая соблюдением баланса мощности в энергосистеме, что очень важно в настоящее время. ГЭС является высокоманёвренной электростанцией, запуск агрегата из остановленного состояния возможно произвести за 5-10 минут, поэтому ГЭС работает в пиках графиков нагрузки, в то время как агрегат ТЭС запускается до 6-8 часов и сложно регулируется. </w:t>
      </w:r>
    </w:p>
    <w:p w:rsidR="002449B3" w:rsidRPr="002449B3" w:rsidRDefault="002449B3" w:rsidP="002449B3">
      <w:pPr>
        <w:spacing w:after="0" w:line="360" w:lineRule="auto"/>
        <w:ind w:firstLine="567"/>
        <w:contextualSpacing/>
        <w:jc w:val="both"/>
        <w:rPr>
          <w:rFonts w:ascii="Times New Roman" w:hAnsi="Times New Roman" w:cs="Times New Roman"/>
          <w:sz w:val="24"/>
          <w:szCs w:val="24"/>
        </w:rPr>
      </w:pPr>
      <w:r w:rsidRPr="002449B3">
        <w:rPr>
          <w:rFonts w:ascii="Times New Roman" w:hAnsi="Times New Roman" w:cs="Times New Roman"/>
          <w:sz w:val="24"/>
          <w:szCs w:val="24"/>
        </w:rPr>
        <w:t>Крупнейшей компанией, использующей гидроэнергетику в России, является ПАО «РусГидро». Существуют и другие, более маленькие компании с меньшей мощностью ГЭС.</w:t>
      </w:r>
    </w:p>
    <w:p w:rsidR="002449B3" w:rsidRPr="002449B3" w:rsidRDefault="002449B3" w:rsidP="002449B3">
      <w:pPr>
        <w:spacing w:after="0" w:line="360" w:lineRule="auto"/>
        <w:ind w:firstLine="567"/>
        <w:contextualSpacing/>
        <w:jc w:val="both"/>
        <w:rPr>
          <w:rFonts w:ascii="Times New Roman" w:hAnsi="Times New Roman" w:cs="Times New Roman"/>
          <w:sz w:val="24"/>
          <w:szCs w:val="24"/>
        </w:rPr>
      </w:pPr>
      <w:r w:rsidRPr="002449B3">
        <w:rPr>
          <w:rFonts w:ascii="Times New Roman" w:hAnsi="Times New Roman" w:cs="Times New Roman"/>
          <w:sz w:val="24"/>
          <w:szCs w:val="24"/>
        </w:rPr>
        <w:t>Дальнейшим путём развития гидроэнергетики в России можно назвать возведение гидроаккумулирующих электростанций (ГАЭС), особенно в Европейской части страны, которые необходимы для прохождения минимумов суточных нагрузок энергосистемы. Принцип работы ГАЭС заключается в том, что в ночные периоды, когда наблюдается спад нагрузки у потребителей, ГАЭС расходует энергию, вырабатываемую ТЭС, на закачку воды в верхний бассейн. Затем с наступлением пика нагрузки ГАЭС начинает расходовать запасённую воду, вырабатывая электроэнергию и обеспечивая нехватку. Необходимо обратить внимание на то, что ночью электроэнергия дешевле, чем днём. Ещё одним трендом развития гидроэнергетики России является восстановление и строительство новых малых ГЭС. Необходимо напомнить, что малой ГЭС считается ГЭС, мощностью до 25МВт. На данный момент много построенных МГЭС не эксплуатируются.</w:t>
      </w:r>
    </w:p>
    <w:p w:rsidR="002449B3" w:rsidRPr="002449B3" w:rsidRDefault="002449B3" w:rsidP="002449B3">
      <w:pPr>
        <w:spacing w:after="0" w:line="360" w:lineRule="auto"/>
        <w:ind w:firstLine="567"/>
        <w:contextualSpacing/>
        <w:jc w:val="both"/>
        <w:rPr>
          <w:rFonts w:ascii="Times New Roman" w:hAnsi="Times New Roman" w:cs="Times New Roman"/>
          <w:b/>
          <w:sz w:val="24"/>
          <w:szCs w:val="24"/>
        </w:rPr>
      </w:pPr>
      <w:r w:rsidRPr="002449B3">
        <w:rPr>
          <w:rFonts w:ascii="Times New Roman" w:hAnsi="Times New Roman" w:cs="Times New Roman"/>
          <w:b/>
          <w:sz w:val="24"/>
          <w:szCs w:val="24"/>
        </w:rPr>
        <w:t>Солнечная энергетика</w:t>
      </w:r>
    </w:p>
    <w:p w:rsidR="002449B3" w:rsidRPr="002449B3" w:rsidRDefault="002449B3" w:rsidP="002449B3">
      <w:pPr>
        <w:spacing w:after="0" w:line="360" w:lineRule="auto"/>
        <w:ind w:firstLine="567"/>
        <w:contextualSpacing/>
        <w:jc w:val="both"/>
        <w:rPr>
          <w:rFonts w:ascii="Times New Roman" w:hAnsi="Times New Roman" w:cs="Times New Roman"/>
          <w:sz w:val="24"/>
          <w:szCs w:val="24"/>
        </w:rPr>
      </w:pPr>
      <w:r w:rsidRPr="002449B3">
        <w:rPr>
          <w:rFonts w:ascii="Times New Roman" w:hAnsi="Times New Roman" w:cs="Times New Roman"/>
          <w:sz w:val="24"/>
          <w:szCs w:val="24"/>
        </w:rPr>
        <w:t>Фотоэффект был открыт достаточно давно, проводились эксперименты по получению электричества с пластинки, на которую падает солнечный свет. Однако активное продвижение промышленных солнечных панелей началось сравнительно недавно, примерно в 70-80-ых годах 20 века. Тогда солнечные модули использовались на космических кораблях, они были большого размера и с высоким КПД, потому что иначе доставить электроэнергию на спутник невозможно.</w:t>
      </w:r>
    </w:p>
    <w:p w:rsidR="002449B3" w:rsidRPr="002449B3" w:rsidRDefault="002449B3" w:rsidP="002449B3">
      <w:pPr>
        <w:spacing w:after="0" w:line="360" w:lineRule="auto"/>
        <w:ind w:firstLine="567"/>
        <w:contextualSpacing/>
        <w:jc w:val="both"/>
        <w:rPr>
          <w:rFonts w:ascii="Times New Roman" w:hAnsi="Times New Roman" w:cs="Times New Roman"/>
          <w:sz w:val="24"/>
          <w:szCs w:val="24"/>
        </w:rPr>
      </w:pPr>
      <w:r w:rsidRPr="002449B3">
        <w:rPr>
          <w:rFonts w:ascii="Times New Roman" w:hAnsi="Times New Roman" w:cs="Times New Roman"/>
          <w:sz w:val="24"/>
          <w:szCs w:val="24"/>
        </w:rPr>
        <w:t>С 90-ых годов солнечные батареи стали активно внедряться в повседневное использование. Уменьшились их размеры, изменились характеристики и материалы. На данный момент в основном используются солнечные модули из кремния, он очень недорогой, является вторым по числу распространённости на Земле. Однако есть и отрицательные черты – производство является не самым экологичным.</w:t>
      </w:r>
    </w:p>
    <w:p w:rsidR="002449B3" w:rsidRPr="002449B3" w:rsidRDefault="002449B3" w:rsidP="002449B3">
      <w:pPr>
        <w:spacing w:after="0" w:line="360" w:lineRule="auto"/>
        <w:ind w:firstLine="567"/>
        <w:contextualSpacing/>
        <w:jc w:val="both"/>
        <w:rPr>
          <w:rFonts w:ascii="Times New Roman" w:hAnsi="Times New Roman" w:cs="Times New Roman"/>
          <w:sz w:val="24"/>
          <w:szCs w:val="24"/>
        </w:rPr>
      </w:pPr>
      <w:r w:rsidRPr="002449B3">
        <w:rPr>
          <w:rFonts w:ascii="Times New Roman" w:hAnsi="Times New Roman" w:cs="Times New Roman"/>
          <w:sz w:val="24"/>
          <w:szCs w:val="24"/>
        </w:rPr>
        <w:t>Появление солнечных установок призвано снизить потребление ископаемых видов топлива и улучшить экологию, вклад на которую сильно заметен. При работе солнечных панелей отсутствуют какие-либо выбросы в атмосферу, а их срок службы 25-30 лет. Относительно недавно были изобретены тонкоплёночные солнечные панели, которые имеют низкий КПД, но зато очень удобны в нанесении на различные поверхности. Солнечную энергию нужно резервировать с помощью различных накопителей энергии, в малых масштабах обычно используются химические аккумуляторы. Кроме выработки энергии есть возможность нагрева воды с помощью солнечной энергии, причём это может происходить одновременно с выработкой электроэнергии.</w:t>
      </w:r>
    </w:p>
    <w:p w:rsidR="002449B3" w:rsidRPr="002449B3" w:rsidRDefault="002449B3" w:rsidP="002449B3">
      <w:pPr>
        <w:spacing w:after="0" w:line="360" w:lineRule="auto"/>
        <w:ind w:firstLine="567"/>
        <w:contextualSpacing/>
        <w:jc w:val="both"/>
        <w:rPr>
          <w:rFonts w:ascii="Times New Roman" w:hAnsi="Times New Roman" w:cs="Times New Roman"/>
          <w:sz w:val="24"/>
          <w:szCs w:val="24"/>
        </w:rPr>
      </w:pPr>
      <w:r w:rsidRPr="002449B3">
        <w:rPr>
          <w:rFonts w:ascii="Times New Roman" w:hAnsi="Times New Roman" w:cs="Times New Roman"/>
          <w:sz w:val="24"/>
          <w:szCs w:val="24"/>
        </w:rPr>
        <w:t>Стоимость солнечных панелей стала ниже 1000$/1кВт мощности. Крупнейшей Российской компанией-производителем солнечных панелей является Хэвел. Кроме производства Хэвел также имеет несколько крупных солнечных станций по всей России, например на Алтае и т.д.</w:t>
      </w:r>
    </w:p>
    <w:p w:rsidR="002449B3" w:rsidRPr="002449B3" w:rsidRDefault="002449B3" w:rsidP="002449B3">
      <w:pPr>
        <w:spacing w:after="0" w:line="360" w:lineRule="auto"/>
        <w:ind w:firstLine="567"/>
        <w:contextualSpacing/>
        <w:jc w:val="both"/>
        <w:rPr>
          <w:rFonts w:ascii="Times New Roman" w:hAnsi="Times New Roman" w:cs="Times New Roman"/>
          <w:b/>
          <w:sz w:val="24"/>
          <w:szCs w:val="24"/>
        </w:rPr>
      </w:pPr>
      <w:r w:rsidRPr="002449B3">
        <w:rPr>
          <w:rFonts w:ascii="Times New Roman" w:hAnsi="Times New Roman" w:cs="Times New Roman"/>
          <w:b/>
          <w:sz w:val="24"/>
          <w:szCs w:val="24"/>
        </w:rPr>
        <w:t>Ветровая энергетика</w:t>
      </w:r>
    </w:p>
    <w:p w:rsidR="002449B3" w:rsidRPr="002449B3" w:rsidRDefault="002449B3" w:rsidP="002449B3">
      <w:pPr>
        <w:spacing w:after="0" w:line="360" w:lineRule="auto"/>
        <w:ind w:firstLine="567"/>
        <w:contextualSpacing/>
        <w:jc w:val="both"/>
        <w:rPr>
          <w:rFonts w:ascii="Times New Roman" w:hAnsi="Times New Roman" w:cs="Times New Roman"/>
          <w:sz w:val="24"/>
          <w:szCs w:val="24"/>
        </w:rPr>
      </w:pPr>
      <w:r w:rsidRPr="002449B3">
        <w:rPr>
          <w:rFonts w:ascii="Times New Roman" w:hAnsi="Times New Roman" w:cs="Times New Roman"/>
          <w:sz w:val="24"/>
          <w:szCs w:val="24"/>
        </w:rPr>
        <w:t>Ветроэнергетика имеет своё начало очень давно. Ещё в древности люди научились применять ветряные мельницы для помола зёрен. Прошло много времени и начали появляться прототипы ветровых генераторов электроэнергии. Один из первых экземпляров ветродвигателя с роторами (цилиндрами) на четырех крыльях, диаметром 20 м, был установлен в 1926 г. в Берлине на башне высотой 15 м. В СССР также проводилось множество экспериментов и разработок конструкций ВЭУ.</w:t>
      </w:r>
    </w:p>
    <w:p w:rsidR="002449B3" w:rsidRPr="002449B3" w:rsidRDefault="002449B3" w:rsidP="002449B3">
      <w:pPr>
        <w:spacing w:after="0" w:line="360" w:lineRule="auto"/>
        <w:ind w:firstLine="567"/>
        <w:contextualSpacing/>
        <w:jc w:val="both"/>
        <w:rPr>
          <w:rFonts w:ascii="Times New Roman" w:hAnsi="Times New Roman" w:cs="Times New Roman"/>
          <w:sz w:val="24"/>
          <w:szCs w:val="24"/>
        </w:rPr>
      </w:pPr>
      <w:r w:rsidRPr="002449B3">
        <w:rPr>
          <w:rFonts w:ascii="Times New Roman" w:hAnsi="Times New Roman" w:cs="Times New Roman"/>
          <w:sz w:val="24"/>
          <w:szCs w:val="24"/>
        </w:rPr>
        <w:t xml:space="preserve">Россия имеет самый большой в мире ветропотенциал, ресурсы ее ветровой энергии определены в 10,7 ГВт. На сегодня в России насчитывается около 13 МВт установленной мощности (0,1% всей вырабатываемой в стране энергии). </w:t>
      </w:r>
    </w:p>
    <w:p w:rsidR="002449B3" w:rsidRPr="002449B3" w:rsidRDefault="002449B3" w:rsidP="002449B3">
      <w:pPr>
        <w:spacing w:after="0" w:line="360" w:lineRule="auto"/>
        <w:ind w:firstLine="567"/>
        <w:contextualSpacing/>
        <w:jc w:val="both"/>
        <w:rPr>
          <w:rFonts w:ascii="Times New Roman" w:hAnsi="Times New Roman" w:cs="Times New Roman"/>
          <w:sz w:val="24"/>
          <w:szCs w:val="24"/>
        </w:rPr>
      </w:pPr>
      <w:r w:rsidRPr="002449B3">
        <w:rPr>
          <w:rFonts w:ascii="Times New Roman" w:hAnsi="Times New Roman" w:cs="Times New Roman"/>
          <w:sz w:val="24"/>
          <w:szCs w:val="24"/>
        </w:rPr>
        <w:t>Использование ветроэнергетики позволяет, как и другие источники ВИЭ, отойти от использования ископаемых источников топлива, улучшить экологию. Существуют различные варианты конструкций, с горизонтальной и вертикальной осями, с поворотными лопастями и закреплёнными статично и тд. Все они используют энергию движения ветра. На сегодняшний день таких установок разработано довольно много, в том числе существуют модели для установки на частных домах.</w:t>
      </w:r>
    </w:p>
    <w:p w:rsidR="002449B3" w:rsidRPr="002449B3" w:rsidRDefault="002449B3" w:rsidP="002449B3">
      <w:pPr>
        <w:spacing w:after="0" w:line="360" w:lineRule="auto"/>
        <w:ind w:firstLine="567"/>
        <w:contextualSpacing/>
        <w:jc w:val="both"/>
        <w:rPr>
          <w:rFonts w:ascii="Times New Roman" w:hAnsi="Times New Roman" w:cs="Times New Roman"/>
          <w:sz w:val="24"/>
          <w:szCs w:val="24"/>
        </w:rPr>
      </w:pPr>
      <w:r w:rsidRPr="002449B3">
        <w:rPr>
          <w:rFonts w:ascii="Times New Roman" w:hAnsi="Times New Roman" w:cs="Times New Roman"/>
          <w:sz w:val="24"/>
          <w:szCs w:val="24"/>
        </w:rPr>
        <w:t xml:space="preserve">В Европейских странах частные дома, установившие солнечные батареи или ветрогенераторы имеют право продавать часть своей энергии в энергосистему. </w:t>
      </w:r>
    </w:p>
    <w:p w:rsidR="002449B3" w:rsidRPr="002449B3" w:rsidRDefault="002449B3" w:rsidP="002449B3">
      <w:pPr>
        <w:spacing w:after="0" w:line="360" w:lineRule="auto"/>
        <w:ind w:firstLine="567"/>
        <w:contextualSpacing/>
        <w:jc w:val="both"/>
        <w:rPr>
          <w:rFonts w:ascii="Times New Roman" w:hAnsi="Times New Roman" w:cs="Times New Roman"/>
          <w:sz w:val="24"/>
          <w:szCs w:val="24"/>
        </w:rPr>
      </w:pPr>
      <w:r w:rsidRPr="002449B3">
        <w:rPr>
          <w:rFonts w:ascii="Times New Roman" w:hAnsi="Times New Roman" w:cs="Times New Roman"/>
          <w:sz w:val="24"/>
          <w:szCs w:val="24"/>
        </w:rPr>
        <w:t xml:space="preserve">Негативной стороной ветрогенераторов является необходимость резервирования с помощью накопителей энергии или энергосистемой. В России распространено строительство так называемых ветродизельных комплексов, что сочетает в себе экономию ископаемого топлива, но при этом гарантирует выдачу элекроэнергии. </w:t>
      </w:r>
    </w:p>
    <w:p w:rsidR="002449B3" w:rsidRPr="002449B3" w:rsidRDefault="002449B3" w:rsidP="002449B3">
      <w:pPr>
        <w:spacing w:after="0" w:line="360" w:lineRule="auto"/>
        <w:ind w:firstLine="567"/>
        <w:contextualSpacing/>
        <w:jc w:val="both"/>
        <w:rPr>
          <w:rFonts w:ascii="Times New Roman" w:hAnsi="Times New Roman" w:cs="Times New Roman"/>
          <w:sz w:val="24"/>
          <w:szCs w:val="24"/>
        </w:rPr>
      </w:pPr>
      <w:r w:rsidRPr="002449B3">
        <w:rPr>
          <w:rFonts w:ascii="Times New Roman" w:hAnsi="Times New Roman" w:cs="Times New Roman"/>
          <w:sz w:val="24"/>
          <w:szCs w:val="24"/>
        </w:rPr>
        <w:t>В России активно работают компании Фортум, Передвижная энергетика, НоваВинд. Они используют современные и безопасные технологии в ветроэнергетике. Дальнейшим развитием ветроэнергетики является повышение КПД, снижение веса, увеличение прочности и уменьшение стоимости электроэнергии.</w:t>
      </w:r>
    </w:p>
    <w:p w:rsidR="002449B3" w:rsidRPr="002449B3" w:rsidRDefault="002449B3" w:rsidP="002449B3">
      <w:pPr>
        <w:spacing w:after="0" w:line="360" w:lineRule="auto"/>
        <w:ind w:firstLine="567"/>
        <w:contextualSpacing/>
        <w:jc w:val="both"/>
        <w:rPr>
          <w:rFonts w:ascii="Times New Roman" w:hAnsi="Times New Roman" w:cs="Times New Roman"/>
          <w:b/>
          <w:sz w:val="24"/>
          <w:szCs w:val="24"/>
        </w:rPr>
      </w:pPr>
      <w:r w:rsidRPr="002449B3">
        <w:rPr>
          <w:rFonts w:ascii="Times New Roman" w:hAnsi="Times New Roman" w:cs="Times New Roman"/>
          <w:b/>
          <w:sz w:val="24"/>
          <w:szCs w:val="24"/>
        </w:rPr>
        <w:t>Геотермальная энергетика</w:t>
      </w:r>
    </w:p>
    <w:p w:rsidR="002449B3" w:rsidRPr="002449B3" w:rsidRDefault="00650338" w:rsidP="002449B3">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Это направление </w:t>
      </w:r>
      <w:r w:rsidR="002449B3" w:rsidRPr="002449B3">
        <w:rPr>
          <w:rFonts w:ascii="Times New Roman" w:hAnsi="Times New Roman" w:cs="Times New Roman"/>
          <w:sz w:val="24"/>
          <w:szCs w:val="24"/>
        </w:rPr>
        <w:t>энергетики, основанное на производстве тепловой и электрической энергии за счёт энергии, содержащейся в недрах земли.</w:t>
      </w:r>
    </w:p>
    <w:p w:rsidR="002449B3" w:rsidRPr="002449B3" w:rsidRDefault="002449B3" w:rsidP="002449B3">
      <w:pPr>
        <w:spacing w:after="0" w:line="360" w:lineRule="auto"/>
        <w:ind w:firstLine="567"/>
        <w:contextualSpacing/>
        <w:jc w:val="both"/>
        <w:rPr>
          <w:rFonts w:ascii="Times New Roman" w:hAnsi="Times New Roman" w:cs="Times New Roman"/>
          <w:sz w:val="24"/>
          <w:szCs w:val="24"/>
        </w:rPr>
      </w:pPr>
      <w:r w:rsidRPr="002449B3">
        <w:rPr>
          <w:rFonts w:ascii="Times New Roman" w:hAnsi="Times New Roman" w:cs="Times New Roman"/>
          <w:sz w:val="24"/>
          <w:szCs w:val="24"/>
        </w:rPr>
        <w:t>На востоке России есть много источников геотермальной энергии – на Камчатке, Курильских, Японских и Филиппинских островах.</w:t>
      </w:r>
    </w:p>
    <w:p w:rsidR="002449B3" w:rsidRPr="002449B3" w:rsidRDefault="002449B3" w:rsidP="002449B3">
      <w:pPr>
        <w:spacing w:after="0" w:line="360" w:lineRule="auto"/>
        <w:ind w:firstLine="567"/>
        <w:contextualSpacing/>
        <w:jc w:val="both"/>
        <w:rPr>
          <w:rFonts w:ascii="Times New Roman" w:hAnsi="Times New Roman" w:cs="Times New Roman"/>
          <w:sz w:val="24"/>
          <w:szCs w:val="24"/>
        </w:rPr>
      </w:pPr>
      <w:r w:rsidRPr="002449B3">
        <w:rPr>
          <w:rFonts w:ascii="Times New Roman" w:hAnsi="Times New Roman" w:cs="Times New Roman"/>
          <w:sz w:val="24"/>
          <w:szCs w:val="24"/>
        </w:rPr>
        <w:t>Главным достоинством геотермальной энергии является её практическая неиссякаемость и полная независимость от условий окружающей среды, времени суток и года. Воду или смесь воды и пара в зависимости от их температуры можно направлять для горячего водоснабжения и теплоснабжения, для выработки электроэнергии либо одновременно для всех этих целей. Высокотемпературное тепло околовулканического района и сухих горных пород предпочтительно использовать для выработки электроэнергии и теплоснабжения. От того, какой источник геотермальной энергии используется, зависит устройство станции.</w:t>
      </w:r>
    </w:p>
    <w:p w:rsidR="002449B3" w:rsidRPr="002449B3" w:rsidRDefault="002449B3" w:rsidP="002449B3">
      <w:pPr>
        <w:spacing w:after="0" w:line="360" w:lineRule="auto"/>
        <w:ind w:firstLine="567"/>
        <w:contextualSpacing/>
        <w:jc w:val="both"/>
        <w:rPr>
          <w:rFonts w:ascii="Times New Roman" w:hAnsi="Times New Roman" w:cs="Times New Roman"/>
          <w:sz w:val="24"/>
          <w:szCs w:val="24"/>
        </w:rPr>
      </w:pPr>
      <w:r w:rsidRPr="002449B3">
        <w:rPr>
          <w:rFonts w:ascii="Times New Roman" w:hAnsi="Times New Roman" w:cs="Times New Roman"/>
          <w:sz w:val="24"/>
          <w:szCs w:val="24"/>
        </w:rPr>
        <w:t>Главная из проблем, которые возникают при использовании подземных термальных вод, заключается в необходимости возобновляемого цикла поступления (закачки) воды (обычно отработанной) в подземный водоносный горизонт. В термальных водах содержится большое количество солей различных токсичных металлов (например, свинца, цинка, кадмия), неметаллов (например, бора, мышьяка) и химических соединений (аммиака, фенолов), что исключает сброс этих вод в природные водные системы, расположенные на поверхности.</w:t>
      </w:r>
    </w:p>
    <w:p w:rsidR="002449B3" w:rsidRPr="002449B3" w:rsidRDefault="002449B3" w:rsidP="002449B3">
      <w:pPr>
        <w:spacing w:after="0" w:line="360" w:lineRule="auto"/>
        <w:ind w:firstLine="567"/>
        <w:contextualSpacing/>
        <w:jc w:val="both"/>
        <w:rPr>
          <w:rFonts w:ascii="Times New Roman" w:hAnsi="Times New Roman" w:cs="Times New Roman"/>
          <w:sz w:val="24"/>
          <w:szCs w:val="24"/>
        </w:rPr>
      </w:pPr>
      <w:r w:rsidRPr="002449B3">
        <w:rPr>
          <w:rFonts w:ascii="Times New Roman" w:hAnsi="Times New Roman" w:cs="Times New Roman"/>
          <w:sz w:val="24"/>
          <w:szCs w:val="24"/>
        </w:rPr>
        <w:t>В России эксплуатирующей компанией на Дальнем Востоке является АО «Геотерм».</w:t>
      </w:r>
    </w:p>
    <w:p w:rsidR="005376DE" w:rsidRPr="00650338" w:rsidRDefault="002449B3" w:rsidP="00650338">
      <w:pPr>
        <w:spacing w:after="0" w:line="360" w:lineRule="auto"/>
        <w:ind w:firstLine="567"/>
        <w:contextualSpacing/>
        <w:jc w:val="both"/>
        <w:rPr>
          <w:rFonts w:ascii="Times New Roman" w:hAnsi="Times New Roman" w:cs="Times New Roman"/>
          <w:sz w:val="24"/>
          <w:szCs w:val="24"/>
        </w:rPr>
      </w:pPr>
      <w:r w:rsidRPr="002449B3">
        <w:rPr>
          <w:rFonts w:ascii="Times New Roman" w:hAnsi="Times New Roman" w:cs="Times New Roman"/>
          <w:sz w:val="24"/>
          <w:szCs w:val="24"/>
        </w:rPr>
        <w:t>Геотермальная энергетика является довольно спорным способом добычи электроэнергии. С одной стороны, постоянство выработки, с другой стороны проблемы с отработанной водой и тем, что такую станцию невозможно расположить в любом месте Земли, а лишь там, где пласты горячей воды находя</w:t>
      </w:r>
      <w:r w:rsidR="00650338">
        <w:rPr>
          <w:rFonts w:ascii="Times New Roman" w:hAnsi="Times New Roman" w:cs="Times New Roman"/>
          <w:sz w:val="24"/>
          <w:szCs w:val="24"/>
        </w:rPr>
        <w:t>тся близко к поверхности Земли.</w:t>
      </w:r>
    </w:p>
    <w:p w:rsidR="005376DE" w:rsidRPr="003E6211" w:rsidRDefault="005376DE" w:rsidP="005376DE">
      <w:pPr>
        <w:spacing w:after="0" w:line="360" w:lineRule="auto"/>
        <w:ind w:firstLine="567"/>
        <w:contextualSpacing/>
        <w:jc w:val="both"/>
        <w:rPr>
          <w:rFonts w:ascii="Times New Roman" w:hAnsi="Times New Roman" w:cs="Times New Roman"/>
          <w:b/>
          <w:sz w:val="24"/>
          <w:szCs w:val="24"/>
        </w:rPr>
      </w:pPr>
      <w:r w:rsidRPr="003E6211">
        <w:rPr>
          <w:rFonts w:ascii="Times New Roman" w:hAnsi="Times New Roman" w:cs="Times New Roman"/>
          <w:b/>
          <w:sz w:val="24"/>
          <w:szCs w:val="24"/>
        </w:rPr>
        <w:t>3.1.4. Суть технологии и решаемые проблемы</w:t>
      </w:r>
    </w:p>
    <w:p w:rsidR="005376DE" w:rsidRPr="00116014" w:rsidRDefault="00650338" w:rsidP="005376DE">
      <w:pPr>
        <w:spacing w:after="0" w:line="360" w:lineRule="auto"/>
        <w:ind w:firstLine="567"/>
        <w:contextualSpacing/>
        <w:jc w:val="both"/>
        <w:rPr>
          <w:rFonts w:ascii="Times New Roman" w:hAnsi="Times New Roman" w:cs="Times New Roman"/>
          <w:b/>
          <w:sz w:val="24"/>
          <w:szCs w:val="24"/>
        </w:rPr>
      </w:pPr>
      <w:r w:rsidRPr="00650338">
        <w:rPr>
          <w:rFonts w:ascii="Times New Roman" w:hAnsi="Times New Roman" w:cs="Times New Roman"/>
          <w:b/>
          <w:sz w:val="24"/>
          <w:szCs w:val="24"/>
        </w:rPr>
        <w:t>Солнечные электростанции (СЭС)</w:t>
      </w:r>
    </w:p>
    <w:p w:rsidR="005376DE" w:rsidRPr="00107C4D" w:rsidRDefault="005376DE" w:rsidP="005376DE">
      <w:pPr>
        <w:spacing w:after="0" w:line="360" w:lineRule="auto"/>
        <w:ind w:firstLine="567"/>
        <w:contextualSpacing/>
        <w:jc w:val="both"/>
        <w:rPr>
          <w:rFonts w:ascii="Times New Roman" w:hAnsi="Times New Roman" w:cs="Times New Roman"/>
          <w:sz w:val="24"/>
          <w:szCs w:val="24"/>
        </w:rPr>
      </w:pPr>
      <w:r w:rsidRPr="00107C4D">
        <w:rPr>
          <w:rFonts w:ascii="Times New Roman" w:hAnsi="Times New Roman" w:cs="Times New Roman"/>
          <w:sz w:val="24"/>
          <w:szCs w:val="24"/>
        </w:rPr>
        <w:t>Солнечная энергетика часто используется взаимозаменяемо с понятием распределенной генерации. Учитывая ее способность осуществлять генерацию электроэнергии в непосредственной близости к потребителю, этот статус вполне заслужен. Как другие и другие распределенные источники энергии, солнечные панели имеют длинную историю развития. В 1839 году физик Эдмон Беккерель заметил, что при воздействии света на некоторые материалы, увеличивается ток между электродами. В этом же году, физик представил первую солнечную батарею, КПД которой составлял 1%. Позже, в 1877 были открыты способы получения электрического тока из селена, а в 1905 году Эйнштейн «объяснил» явление фотоэффекта, однако прорывов в повышении КПД солнечных панелей не последовало. Только в 1954 году физикам Г. Пирсону и Д. Чапину удалось разработать кремниевый солнечный элемент с КПД в 4%, который в последствии был увеличен до 15%. Годом начала промышленного производства солнечных элементов можно считать 1963 год компанией Sharp. Крупнейшими производителями солнечных панелей на сегодняшний день являются: Yingli Green Energy (Китай), First Solar (США) и Trina Solar (Китай). Среди отечественных производителей можно выделить Hevel, ЗАО «Телеком-СТВ» и НПП «Квант».</w:t>
      </w:r>
    </w:p>
    <w:p w:rsidR="005376DE" w:rsidRPr="00107C4D" w:rsidRDefault="005376DE" w:rsidP="005376DE">
      <w:pPr>
        <w:spacing w:after="0" w:line="360" w:lineRule="auto"/>
        <w:ind w:firstLine="567"/>
        <w:contextualSpacing/>
        <w:jc w:val="both"/>
        <w:rPr>
          <w:rFonts w:ascii="Times New Roman" w:hAnsi="Times New Roman" w:cs="Times New Roman"/>
          <w:sz w:val="24"/>
          <w:szCs w:val="24"/>
        </w:rPr>
      </w:pPr>
      <w:r w:rsidRPr="00107C4D">
        <w:rPr>
          <w:rFonts w:ascii="Times New Roman" w:hAnsi="Times New Roman" w:cs="Times New Roman"/>
          <w:sz w:val="24"/>
          <w:szCs w:val="24"/>
        </w:rPr>
        <w:t xml:space="preserve">Солнечные панели предлагают уникальные преимущества в сравнении с другими источниками электроэнергии.  В частности, солнечные панели не генерируют выбросы во время производства электроэнергии, они также не требуют топливо при производстве электроэнергии. Безусловно, эти преимущества ограничены фактором непостоянства выработки солнечной энергии. Однако, применение солнечных панелей в совокупности с резервными источниками питания на углеводородном топливе и накопителями электроэнергии делает их весьма привлекательными для обеспечения электроснабжением небольших потребителей. </w:t>
      </w:r>
    </w:p>
    <w:p w:rsidR="005376DE" w:rsidRPr="00107C4D" w:rsidRDefault="005376DE" w:rsidP="005376DE">
      <w:pPr>
        <w:spacing w:after="0" w:line="360" w:lineRule="auto"/>
        <w:ind w:firstLine="567"/>
        <w:contextualSpacing/>
        <w:jc w:val="both"/>
        <w:rPr>
          <w:rFonts w:ascii="Times New Roman" w:hAnsi="Times New Roman" w:cs="Times New Roman"/>
          <w:sz w:val="24"/>
          <w:szCs w:val="24"/>
        </w:rPr>
      </w:pPr>
      <w:r w:rsidRPr="00107C4D">
        <w:rPr>
          <w:rFonts w:ascii="Times New Roman" w:hAnsi="Times New Roman" w:cs="Times New Roman"/>
          <w:sz w:val="24"/>
          <w:szCs w:val="24"/>
        </w:rPr>
        <w:t>Дальнейшим развитием технологии является движение в сторону увеличения КПД. Так исследования в 2018 году показали, что с помощью флексо-фотовольтаического эффекта возможно поднять КПД солнечных панелей до 2-х раз выдавливания из солнечных батарей полупроводниковых кристаллов.</w:t>
      </w:r>
    </w:p>
    <w:p w:rsidR="005376DE" w:rsidRPr="00650338" w:rsidRDefault="00650338" w:rsidP="005376DE">
      <w:pPr>
        <w:spacing w:after="0" w:line="360" w:lineRule="auto"/>
        <w:ind w:firstLine="567"/>
        <w:contextualSpacing/>
        <w:jc w:val="both"/>
        <w:rPr>
          <w:rFonts w:ascii="Times New Roman" w:hAnsi="Times New Roman" w:cs="Times New Roman"/>
          <w:b/>
          <w:sz w:val="24"/>
          <w:szCs w:val="24"/>
        </w:rPr>
      </w:pPr>
      <w:r w:rsidRPr="00650338">
        <w:rPr>
          <w:rFonts w:ascii="Times New Roman" w:hAnsi="Times New Roman" w:cs="Times New Roman"/>
          <w:b/>
          <w:sz w:val="24"/>
          <w:szCs w:val="24"/>
        </w:rPr>
        <w:t>Ветроэлектростанции (ВЭС)</w:t>
      </w:r>
    </w:p>
    <w:p w:rsidR="005376DE" w:rsidRPr="00107C4D" w:rsidRDefault="005376DE" w:rsidP="005376DE">
      <w:pPr>
        <w:spacing w:after="0" w:line="360" w:lineRule="auto"/>
        <w:ind w:firstLine="567"/>
        <w:contextualSpacing/>
        <w:jc w:val="both"/>
        <w:rPr>
          <w:rFonts w:ascii="Times New Roman" w:hAnsi="Times New Roman" w:cs="Times New Roman"/>
          <w:sz w:val="24"/>
          <w:szCs w:val="24"/>
        </w:rPr>
      </w:pPr>
      <w:r w:rsidRPr="00107C4D">
        <w:rPr>
          <w:rFonts w:ascii="Times New Roman" w:hAnsi="Times New Roman" w:cs="Times New Roman"/>
          <w:sz w:val="24"/>
          <w:szCs w:val="24"/>
        </w:rPr>
        <w:t xml:space="preserve">Ветрогенераторы преобразуют поток ветра в электрический ток под действием вращающихся лопаток турбины, которые вращают вал, соединенный с электрическим генератором. Джеймс Блит поставил первую ветряную турбину в Шотландии в 1887 году. Пример Джеймса Блита был перенят Чарльзом Брашем в США в 1887 году и Поль Ла Кур в Дании в 1880-х годах. К 1920 году в Дании работали105 небольших ветрогенераторов в сочетании с дизельными генераторами, а еще 145 ветряных турбин использовались на крупных фермах и заводах. В Соединенных Штатах небольшие ветрогенераторы процветали на удаленных фермах до тех пор, пока федеральные усилия по электрификации сельских районов не построили линии электропередачи, которые в конечном итоге вытеснили ветровую энергию, используемую ранее в качестве основного источника электроэнергии в сельской Америке. Первой компанией, начавшей промышленной производство ветрогенераторов можно считать «Jacobs Wind», основанную в 1927 году братьями Якобсон. Крупнейшими производителями </w:t>
      </w:r>
      <w:r w:rsidRPr="00107C4D">
        <w:rPr>
          <w:rFonts w:ascii="Times New Roman" w:hAnsi="Times New Roman" w:cs="Times New Roman"/>
          <w:sz w:val="24"/>
          <w:szCs w:val="24"/>
          <w:lang w:val="en-US"/>
        </w:rPr>
        <w:t>GE</w:t>
      </w:r>
      <w:r w:rsidRPr="00107C4D">
        <w:rPr>
          <w:rFonts w:ascii="Times New Roman" w:hAnsi="Times New Roman" w:cs="Times New Roman"/>
          <w:sz w:val="24"/>
          <w:szCs w:val="24"/>
        </w:rPr>
        <w:t xml:space="preserve">, </w:t>
      </w:r>
      <w:r w:rsidRPr="00107C4D">
        <w:rPr>
          <w:rFonts w:ascii="Times New Roman" w:hAnsi="Times New Roman" w:cs="Times New Roman"/>
          <w:sz w:val="24"/>
          <w:szCs w:val="24"/>
          <w:lang w:val="en-US"/>
        </w:rPr>
        <w:t>Vestas</w:t>
      </w:r>
      <w:r w:rsidRPr="00107C4D">
        <w:rPr>
          <w:rFonts w:ascii="Times New Roman" w:hAnsi="Times New Roman" w:cs="Times New Roman"/>
          <w:sz w:val="24"/>
          <w:szCs w:val="24"/>
        </w:rPr>
        <w:t xml:space="preserve"> и </w:t>
      </w:r>
      <w:r w:rsidRPr="00107C4D">
        <w:rPr>
          <w:rFonts w:ascii="Times New Roman" w:hAnsi="Times New Roman" w:cs="Times New Roman"/>
          <w:sz w:val="24"/>
          <w:szCs w:val="24"/>
          <w:lang w:val="en-US"/>
        </w:rPr>
        <w:t>Siemens</w:t>
      </w:r>
      <w:r w:rsidRPr="00107C4D">
        <w:rPr>
          <w:rFonts w:ascii="Times New Roman" w:hAnsi="Times New Roman" w:cs="Times New Roman"/>
          <w:sz w:val="24"/>
          <w:szCs w:val="24"/>
        </w:rPr>
        <w:t>. Среди российских производителей можно выделить компанию BreezeХ.</w:t>
      </w:r>
    </w:p>
    <w:p w:rsidR="005376DE" w:rsidRPr="00650338" w:rsidRDefault="00650338" w:rsidP="005376DE">
      <w:pPr>
        <w:spacing w:after="0" w:line="360" w:lineRule="auto"/>
        <w:ind w:firstLine="567"/>
        <w:contextualSpacing/>
        <w:jc w:val="both"/>
        <w:rPr>
          <w:rFonts w:ascii="Times New Roman" w:hAnsi="Times New Roman" w:cs="Times New Roman"/>
          <w:b/>
          <w:sz w:val="24"/>
          <w:szCs w:val="24"/>
        </w:rPr>
      </w:pPr>
      <w:r w:rsidRPr="00650338">
        <w:rPr>
          <w:rFonts w:ascii="Times New Roman" w:hAnsi="Times New Roman" w:cs="Times New Roman"/>
          <w:b/>
          <w:sz w:val="24"/>
          <w:szCs w:val="24"/>
        </w:rPr>
        <w:t>Топливные элементы</w:t>
      </w:r>
    </w:p>
    <w:p w:rsidR="005376DE" w:rsidRPr="00107C4D" w:rsidRDefault="005376DE" w:rsidP="005376DE">
      <w:pPr>
        <w:spacing w:after="0" w:line="360" w:lineRule="auto"/>
        <w:ind w:firstLine="567"/>
        <w:contextualSpacing/>
        <w:jc w:val="both"/>
        <w:rPr>
          <w:rFonts w:ascii="Times New Roman" w:hAnsi="Times New Roman" w:cs="Times New Roman"/>
          <w:sz w:val="24"/>
          <w:szCs w:val="24"/>
        </w:rPr>
      </w:pPr>
      <w:r w:rsidRPr="00107C4D">
        <w:rPr>
          <w:rFonts w:ascii="Times New Roman" w:hAnsi="Times New Roman" w:cs="Times New Roman"/>
          <w:sz w:val="24"/>
          <w:szCs w:val="24"/>
        </w:rPr>
        <w:t>Топливные элементы преобразуют химическую энергию в электричество посредством химической реакции с кислородом или другим окисляющим агентом. Как и в случае с другими источниками распределенной генерации, история создания топливных элементов начинается намного раньше их промышленного использования, а именно с 1830-х годах. Первый водородный топливный элемент был создан Уильямом Р. Гроувом. В качестве электролита использовалась серная кислота. Гроув заметил, что при воздействии электрического тока, вода распадается на кислород и водород. После этого, в 1839 году Гроув продемонстрировал метод производства энергии в водородно-кислородном топливном элементе с использованием кислотного электролита. Важным событием в истории создания сегодняшних топливных элементах является внедрение нового компонента</w:t>
      </w:r>
      <w:r w:rsidR="00EC72B0">
        <w:rPr>
          <w:rFonts w:ascii="Times New Roman" w:hAnsi="Times New Roman" w:cs="Times New Roman"/>
          <w:sz w:val="24"/>
          <w:szCs w:val="24"/>
        </w:rPr>
        <w:t xml:space="preserve"> – мембраны учены Ф. Бейконом. </w:t>
      </w:r>
      <w:r w:rsidRPr="00107C4D">
        <w:rPr>
          <w:rFonts w:ascii="Times New Roman" w:hAnsi="Times New Roman" w:cs="Times New Roman"/>
          <w:sz w:val="24"/>
          <w:szCs w:val="24"/>
        </w:rPr>
        <w:t>В двадцатом веке топливные элементы были впервые коммерциализированы НАСА в 1960-х годах для использования в космической программе.</w:t>
      </w:r>
    </w:p>
    <w:p w:rsidR="005376DE" w:rsidRPr="00107C4D" w:rsidRDefault="005376DE" w:rsidP="005376DE">
      <w:pPr>
        <w:spacing w:after="0" w:line="360" w:lineRule="auto"/>
        <w:ind w:firstLine="567"/>
        <w:contextualSpacing/>
        <w:jc w:val="both"/>
        <w:rPr>
          <w:rFonts w:ascii="Times New Roman" w:hAnsi="Times New Roman" w:cs="Times New Roman"/>
          <w:sz w:val="24"/>
          <w:szCs w:val="24"/>
        </w:rPr>
      </w:pPr>
      <w:r w:rsidRPr="00107C4D">
        <w:rPr>
          <w:rFonts w:ascii="Times New Roman" w:hAnsi="Times New Roman" w:cs="Times New Roman"/>
          <w:sz w:val="24"/>
          <w:szCs w:val="24"/>
        </w:rPr>
        <w:t xml:space="preserve">Существует большое количество видов топливных элементов, но все онми состоят из двух противоположно заряженных электродов и электролита. Единственными побочными продуктами являются вода, тепло и углекислый газ.  Среди производителей готовой к использованию продукции можно выделить ReliOn, Dantherm Power (Дания), FutureE (Германия) и ACTA (Италия). Среди российских компаний можно выделить компанию ИНЭНЕРДЖИ. </w:t>
      </w:r>
    </w:p>
    <w:p w:rsidR="005376DE" w:rsidRPr="00107C4D" w:rsidRDefault="005376DE" w:rsidP="005376DE">
      <w:pPr>
        <w:spacing w:after="0" w:line="360" w:lineRule="auto"/>
        <w:ind w:firstLine="567"/>
        <w:contextualSpacing/>
        <w:jc w:val="both"/>
        <w:rPr>
          <w:rFonts w:ascii="Times New Roman" w:hAnsi="Times New Roman" w:cs="Times New Roman"/>
          <w:sz w:val="24"/>
          <w:szCs w:val="24"/>
        </w:rPr>
      </w:pPr>
      <w:r w:rsidRPr="00107C4D">
        <w:rPr>
          <w:rFonts w:ascii="Times New Roman" w:hAnsi="Times New Roman" w:cs="Times New Roman"/>
          <w:sz w:val="24"/>
          <w:szCs w:val="24"/>
        </w:rPr>
        <w:t>Топливные элементы в перспективе являются полноценной частью процесса производства электроэнергии. Водород может быть получен путем гидролиза воды, поэтому можно говорить, что такой источник энергии является возобновляемым. Также такой источник безопасен для окружающей среды и не производит парниковых газов. Однако существует и ряд недостатков современной технологии, связанных с недостаткам</w:t>
      </w:r>
      <w:r w:rsidR="00AA7886">
        <w:rPr>
          <w:rFonts w:ascii="Times New Roman" w:hAnsi="Times New Roman" w:cs="Times New Roman"/>
          <w:sz w:val="24"/>
          <w:szCs w:val="24"/>
        </w:rPr>
        <w:t>и мембран и хранением водорода.</w:t>
      </w:r>
    </w:p>
    <w:p w:rsidR="005376DE" w:rsidRDefault="005376DE" w:rsidP="005376DE">
      <w:pPr>
        <w:spacing w:after="0" w:line="360" w:lineRule="auto"/>
        <w:ind w:firstLine="567"/>
        <w:contextualSpacing/>
        <w:jc w:val="both"/>
        <w:rPr>
          <w:rFonts w:ascii="Times New Roman" w:hAnsi="Times New Roman" w:cs="Times New Roman"/>
          <w:sz w:val="24"/>
          <w:szCs w:val="24"/>
        </w:rPr>
      </w:pPr>
      <w:r w:rsidRPr="00107C4D">
        <w:rPr>
          <w:rFonts w:ascii="Times New Roman" w:hAnsi="Times New Roman" w:cs="Times New Roman"/>
          <w:sz w:val="24"/>
          <w:szCs w:val="24"/>
        </w:rPr>
        <w:t xml:space="preserve">Перспективными направлениями развития технологии является уход от использования водорода, в связи с проблемой получения водорода из воды при помощи солнечной энергии. Одной из идей является использование аммиака (нитрид водорода) напрямую в топливном элементе вместо водорода. Такой способ позволит снизить требования для хранения водорода в части поддержания необходимого давления </w:t>
      </w:r>
      <w:r w:rsidRPr="005376DE">
        <w:rPr>
          <w:rFonts w:ascii="Times New Roman" w:hAnsi="Times New Roman" w:cs="Times New Roman"/>
          <w:sz w:val="24"/>
          <w:szCs w:val="24"/>
        </w:rPr>
        <w:t>[</w:t>
      </w:r>
      <w:r w:rsidR="00AA7886" w:rsidRPr="00EF37A6">
        <w:rPr>
          <w:rFonts w:ascii="Times New Roman" w:hAnsi="Times New Roman" w:cs="Times New Roman"/>
          <w:sz w:val="24"/>
          <w:szCs w:val="24"/>
        </w:rPr>
        <w:fldChar w:fldCharType="begin"/>
      </w:r>
      <w:r w:rsidR="00AA7886" w:rsidRPr="00EF37A6">
        <w:rPr>
          <w:rFonts w:ascii="Times New Roman" w:hAnsi="Times New Roman" w:cs="Times New Roman"/>
          <w:sz w:val="24"/>
          <w:szCs w:val="24"/>
        </w:rPr>
        <w:instrText xml:space="preserve"> REF _Ref514974816 \r \h  \* MERGEFORMAT </w:instrText>
      </w:r>
      <w:r w:rsidR="00AA7886" w:rsidRPr="00EF37A6">
        <w:rPr>
          <w:rFonts w:ascii="Times New Roman" w:hAnsi="Times New Roman" w:cs="Times New Roman"/>
          <w:sz w:val="24"/>
          <w:szCs w:val="24"/>
        </w:rPr>
      </w:r>
      <w:r w:rsidR="00AA7886" w:rsidRPr="00EF37A6">
        <w:rPr>
          <w:rFonts w:ascii="Times New Roman" w:hAnsi="Times New Roman" w:cs="Times New Roman"/>
          <w:sz w:val="24"/>
          <w:szCs w:val="24"/>
        </w:rPr>
        <w:fldChar w:fldCharType="separate"/>
      </w:r>
      <w:r w:rsidR="005606BA" w:rsidRPr="00EF37A6">
        <w:rPr>
          <w:rFonts w:ascii="Times New Roman" w:hAnsi="Times New Roman" w:cs="Times New Roman"/>
          <w:sz w:val="24"/>
          <w:szCs w:val="24"/>
        </w:rPr>
        <w:t>32</w:t>
      </w:r>
      <w:r w:rsidR="00AA7886" w:rsidRPr="00EF37A6">
        <w:rPr>
          <w:rFonts w:ascii="Times New Roman" w:hAnsi="Times New Roman" w:cs="Times New Roman"/>
          <w:sz w:val="24"/>
          <w:szCs w:val="24"/>
        </w:rPr>
        <w:fldChar w:fldCharType="end"/>
      </w:r>
      <w:r w:rsidRPr="005376DE">
        <w:rPr>
          <w:rFonts w:ascii="Times New Roman" w:hAnsi="Times New Roman" w:cs="Times New Roman"/>
          <w:sz w:val="24"/>
          <w:szCs w:val="24"/>
        </w:rPr>
        <w:t>]</w:t>
      </w:r>
      <w:r>
        <w:rPr>
          <w:rFonts w:ascii="Times New Roman" w:hAnsi="Times New Roman" w:cs="Times New Roman"/>
          <w:sz w:val="24"/>
          <w:szCs w:val="24"/>
        </w:rPr>
        <w:t>.</w:t>
      </w:r>
    </w:p>
    <w:p w:rsidR="005376DE" w:rsidRPr="003E6211" w:rsidRDefault="005376DE" w:rsidP="005376DE">
      <w:pPr>
        <w:spacing w:after="0" w:line="360" w:lineRule="auto"/>
        <w:ind w:firstLine="567"/>
        <w:contextualSpacing/>
        <w:jc w:val="both"/>
        <w:rPr>
          <w:rFonts w:ascii="Times New Roman" w:hAnsi="Times New Roman" w:cs="Times New Roman"/>
          <w:b/>
          <w:sz w:val="24"/>
          <w:szCs w:val="24"/>
        </w:rPr>
      </w:pPr>
      <w:r w:rsidRPr="003E6211">
        <w:rPr>
          <w:rFonts w:ascii="Times New Roman" w:hAnsi="Times New Roman" w:cs="Times New Roman"/>
          <w:b/>
          <w:sz w:val="24"/>
          <w:szCs w:val="24"/>
        </w:rPr>
        <w:t>3.1.5. Компании, которые производят и применяют технологию</w:t>
      </w:r>
    </w:p>
    <w:p w:rsidR="005376DE" w:rsidRPr="005376DE" w:rsidRDefault="005376DE" w:rsidP="005376DE">
      <w:pPr>
        <w:spacing w:after="0" w:line="360" w:lineRule="auto"/>
        <w:ind w:firstLine="567"/>
        <w:jc w:val="both"/>
        <w:rPr>
          <w:rFonts w:ascii="Times New Roman" w:hAnsi="Times New Roman" w:cs="Times New Roman"/>
          <w:b/>
          <w:sz w:val="24"/>
          <w:szCs w:val="24"/>
        </w:rPr>
      </w:pPr>
      <w:r w:rsidRPr="005376DE">
        <w:rPr>
          <w:rFonts w:ascii="Times New Roman" w:hAnsi="Times New Roman" w:cs="Times New Roman"/>
          <w:b/>
          <w:sz w:val="24"/>
          <w:szCs w:val="24"/>
        </w:rPr>
        <w:t>Малые ГЭС</w:t>
      </w:r>
    </w:p>
    <w:p w:rsidR="005376DE" w:rsidRPr="005376DE" w:rsidRDefault="005376DE" w:rsidP="005376DE">
      <w:pPr>
        <w:spacing w:after="0" w:line="360" w:lineRule="auto"/>
        <w:ind w:firstLine="567"/>
        <w:jc w:val="both"/>
        <w:rPr>
          <w:rFonts w:ascii="Times New Roman" w:hAnsi="Times New Roman" w:cs="Times New Roman"/>
          <w:sz w:val="24"/>
          <w:szCs w:val="24"/>
        </w:rPr>
      </w:pPr>
      <w:r w:rsidRPr="005376DE">
        <w:rPr>
          <w:rFonts w:ascii="Times New Roman" w:hAnsi="Times New Roman" w:cs="Times New Roman"/>
          <w:sz w:val="24"/>
          <w:szCs w:val="24"/>
        </w:rPr>
        <w:t>Исторически, в СССР имелось два ведущих завода по гидротурбостроению – Ленинградский металлический завод (ЛМЗ) и харьковский «Турбоатом». Каждое из этих предприятий обладало возможностями по выпуску всех типов гидротурбин любой мощности (исключение составляют ковшовые турбины, которые никогда не выпускались на Турбоатоме и довольно редко – на ЛМЗ), имели собственные проектные отделы и лабораторно-испытательную базу. Гидротурбины средней мощности выпускались также на сызранском «Тяжмаше», а гидротурбины для малых ГЭС – на заводе «Уралгидромаш» в Сысерти.</w:t>
      </w:r>
    </w:p>
    <w:p w:rsidR="005376DE" w:rsidRPr="005376DE" w:rsidRDefault="005376DE" w:rsidP="005376DE">
      <w:pPr>
        <w:spacing w:after="0" w:line="360" w:lineRule="auto"/>
        <w:ind w:firstLine="567"/>
        <w:jc w:val="both"/>
        <w:rPr>
          <w:rFonts w:ascii="Times New Roman" w:hAnsi="Times New Roman" w:cs="Times New Roman"/>
          <w:sz w:val="24"/>
          <w:szCs w:val="24"/>
        </w:rPr>
      </w:pPr>
      <w:r w:rsidRPr="005376DE">
        <w:rPr>
          <w:rFonts w:ascii="Times New Roman" w:hAnsi="Times New Roman" w:cs="Times New Roman"/>
          <w:sz w:val="24"/>
          <w:szCs w:val="24"/>
        </w:rPr>
        <w:t>Безусловный лидер на отечественном рынке гидротурбинного оборудования – ЛМЗ, входящий в концерн «Силовые машины». Данное предприятие стабильно выигрывает все конкурсы на поставку крупных (более 100 МВт) гидротурбин на отечественные строящиеся и реконструируемые ГЭС, и до последнего времени активно работало на внешнем рынке. Предприятие полностью сохранило свой потенциал, не имеет нареканий к качеству продукции и срокам поставок. Существенным преимуществом ЛМЗ является наличие его продукции на многих ГЭС России, и соответственно – богатого архива технической документации по ним, что в случае их реконструкции позволяет обходить конкурентов за счет более проработанных предложений. Кроме того, входя в один концерн с производителем гидрогенераторов – заводом «Электросила», ЛМЗ имеет возможность заключать договоры на поставку гидроагрегатов в комплексе – и турбин, и генераторов. Единственным типом гидротурбин, которые ЛМЗ не выпускает, являются ковшовые – последний раз турбину такого типа заметных размеров предприятие выпустило в 1992 г., это была турбина для китайской ГЭС “Су Джи Шань” мощностью 16,5 МВт; в связи с этим, единственным заказом на крупные гидротурбины, не доставшимся ЛМЗ, стали две ковшовые турбины для Зарамагской ГЭС-1, ушедшие к Voith Simens. Проблемой является высокая загруженность предприятия и его фактически монопольное положение на отечественном рынке.</w:t>
      </w:r>
    </w:p>
    <w:p w:rsidR="005376DE" w:rsidRPr="005376DE" w:rsidRDefault="005376DE" w:rsidP="005376DE">
      <w:pPr>
        <w:spacing w:after="0" w:line="360" w:lineRule="auto"/>
        <w:ind w:firstLine="567"/>
        <w:jc w:val="both"/>
        <w:rPr>
          <w:rFonts w:ascii="Times New Roman" w:hAnsi="Times New Roman" w:cs="Times New Roman"/>
          <w:sz w:val="24"/>
          <w:szCs w:val="24"/>
        </w:rPr>
      </w:pPr>
      <w:r w:rsidRPr="005376DE">
        <w:rPr>
          <w:rFonts w:ascii="Times New Roman" w:hAnsi="Times New Roman" w:cs="Times New Roman"/>
          <w:sz w:val="24"/>
          <w:szCs w:val="24"/>
        </w:rPr>
        <w:t>Украинский «Турбоатом» также без больших потерь пережил лихие 1990-е, работая как на внутренний украинский рынок, на котором реализуется масштабная программа реконструкции ГЭС Днепровского каскада, так и на экспорт. На российском рынке «Турбоатом» был не очень заметен, но сохранил присутствие, поставляя относительно небольшие турбины на новые и реконструируемые ГЭС Северного Кавказа, а также на Камскую ГЭС. Предприятие получило два заказа от «РусГидро» – на 4 турбины Камской ГЭС и одну – Новосибирской ГЭС, кроме того, предприятие активно работает в качестве подрядчика, изготавливая по их заказам как отдельные узлы турбин, так и турбины целиком (последнее, впрочем, характерно в основном для экспортных контрактов ЛМЗ).</w:t>
      </w:r>
    </w:p>
    <w:p w:rsidR="005376DE" w:rsidRPr="005376DE" w:rsidRDefault="005376DE" w:rsidP="005376DE">
      <w:pPr>
        <w:spacing w:after="0" w:line="360" w:lineRule="auto"/>
        <w:ind w:firstLine="567"/>
        <w:jc w:val="both"/>
        <w:rPr>
          <w:rFonts w:ascii="Times New Roman" w:hAnsi="Times New Roman" w:cs="Times New Roman"/>
          <w:sz w:val="24"/>
          <w:szCs w:val="24"/>
        </w:rPr>
      </w:pPr>
      <w:r w:rsidRPr="005376DE">
        <w:rPr>
          <w:rFonts w:ascii="Times New Roman" w:hAnsi="Times New Roman" w:cs="Times New Roman"/>
          <w:sz w:val="24"/>
          <w:szCs w:val="24"/>
        </w:rPr>
        <w:t>Сызранский «Тяжмаш» в 1990-е перебивался единичными заказами, находясь в предбанкротном состоянии. Однако, с 2004 г., после смены собственников, завод предпринимает активные попытки стать крупным игроком на отечественном рынке гидротурбин. Были вложены значительные средства в техническое перевооружение производства, закуплены новейшие станки ведущих мировых производителей, современное программное обеспечение, организован проектный отдел, кампания вышла на внешний рынок. Заключительным аккордом стала покупка «Тяжмашем» чешского производителя гидротурбин ČKD Blansko, имеющего столетнюю историю производства гидротурбин всех типов. Таким образом, «Тяжмаш» получил доступ к техническому архиву завода, изготовившего более 800 гидротурбин, его контактам, наработкам и испытательной лаборатории. Фактически, в настоящее время «Тяжмаш» имеет технические возможности и референции на создание гидротурбин всех типов (в том числе и мощных ковшовых) мощностью до 500 МВт и диаметром рабочего колеса до 10 м.</w:t>
      </w:r>
    </w:p>
    <w:p w:rsidR="005376DE" w:rsidRPr="005376DE" w:rsidRDefault="005376DE" w:rsidP="005376DE">
      <w:pPr>
        <w:spacing w:after="0" w:line="360" w:lineRule="auto"/>
        <w:ind w:firstLine="567"/>
        <w:jc w:val="both"/>
        <w:rPr>
          <w:rFonts w:ascii="Times New Roman" w:hAnsi="Times New Roman" w:cs="Times New Roman"/>
          <w:sz w:val="24"/>
          <w:szCs w:val="24"/>
        </w:rPr>
      </w:pPr>
      <w:r w:rsidRPr="005376DE">
        <w:rPr>
          <w:rFonts w:ascii="Times New Roman" w:hAnsi="Times New Roman" w:cs="Times New Roman"/>
          <w:sz w:val="24"/>
          <w:szCs w:val="24"/>
        </w:rPr>
        <w:t>Тем не менее, недостаток опыта сказывается – так, кампанией была опущен срыв сроков поставок турбин для Камской ГЭС. Необходимый опыт можно набрать лишь на исполнении крупных заказов, которых у «Тяжмаша» пока нет, хотя по заказам “Силовых машин” предприятие изготавливает различные элементы крупных гидротурбин, за исключением рабочего колеса.</w:t>
      </w:r>
    </w:p>
    <w:p w:rsidR="005376DE" w:rsidRPr="005376DE" w:rsidRDefault="005376DE" w:rsidP="005376DE">
      <w:pPr>
        <w:spacing w:after="0" w:line="360" w:lineRule="auto"/>
        <w:ind w:firstLine="567"/>
        <w:jc w:val="both"/>
        <w:rPr>
          <w:rFonts w:ascii="Times New Roman" w:hAnsi="Times New Roman" w:cs="Times New Roman"/>
          <w:sz w:val="24"/>
          <w:szCs w:val="24"/>
        </w:rPr>
      </w:pPr>
      <w:r w:rsidRPr="005376DE">
        <w:rPr>
          <w:rFonts w:ascii="Times New Roman" w:hAnsi="Times New Roman" w:cs="Times New Roman"/>
          <w:sz w:val="24"/>
          <w:szCs w:val="24"/>
        </w:rPr>
        <w:t>Традиционный производитель турбин для малых ГЭС, завод «Уралгидромаш» в Сысерти в последнее время почти ушел от гидротурбинной тематики, сосредоточившись на производстве насосов. Тем не менее, в небольшом количестве (одна-две штуки в год) гидротурбины на предприятии продолжают производиться. Предприятие имеет техническую возможность выпуска гидравлических турбин всех типов мощностью до 50 МВт с диаметром рабочего колеса до 4,5 м на напоры до 250 м. Проблемой является нахождение собственника завода – группы «Энергомаш» в состоянии банкротства.</w:t>
      </w:r>
    </w:p>
    <w:p w:rsidR="005376DE" w:rsidRPr="005376DE" w:rsidRDefault="005376DE" w:rsidP="005376DE">
      <w:pPr>
        <w:spacing w:after="0" w:line="360" w:lineRule="auto"/>
        <w:ind w:firstLine="567"/>
        <w:jc w:val="both"/>
        <w:rPr>
          <w:rFonts w:ascii="Times New Roman" w:hAnsi="Times New Roman" w:cs="Times New Roman"/>
          <w:sz w:val="24"/>
          <w:szCs w:val="24"/>
        </w:rPr>
      </w:pPr>
      <w:r w:rsidRPr="005376DE">
        <w:rPr>
          <w:rFonts w:ascii="Times New Roman" w:hAnsi="Times New Roman" w:cs="Times New Roman"/>
          <w:sz w:val="24"/>
          <w:szCs w:val="24"/>
        </w:rPr>
        <w:t>Нишу «Уралгидромаша» в определенной мере заняло вновь появившееся предприятие – санкт-петербургская фирма «ИНСЭТ». Фирмой разработаны гидротурбины всех типов мощностью до 3-5 МВт, за 20 лет выпущено оборудование для более чем 70 ГЭС. Однако большая часть выпущенных турбин имеет очень небольшую мощность (несколько десятков или сотен кВт), опыта выпуска гидротурбин мощностью более 1,6 МВт фирма не имеет.</w:t>
      </w:r>
    </w:p>
    <w:p w:rsidR="005376DE" w:rsidRPr="005376DE" w:rsidRDefault="005376DE" w:rsidP="005376DE">
      <w:pPr>
        <w:spacing w:after="0" w:line="360" w:lineRule="auto"/>
        <w:ind w:firstLine="567"/>
        <w:jc w:val="both"/>
        <w:rPr>
          <w:rFonts w:ascii="Times New Roman" w:hAnsi="Times New Roman" w:cs="Times New Roman"/>
          <w:sz w:val="24"/>
          <w:szCs w:val="24"/>
        </w:rPr>
      </w:pPr>
      <w:r w:rsidRPr="005376DE">
        <w:rPr>
          <w:rFonts w:ascii="Times New Roman" w:hAnsi="Times New Roman" w:cs="Times New Roman"/>
          <w:sz w:val="24"/>
          <w:szCs w:val="24"/>
        </w:rPr>
        <w:t>Что касается иностранных фирм, то если не считать «Турбоатома», случаи их работы на отечественном рынке единичны и по большей части не особо удачны. Voith Siemens, помимо заказа на турбины Зарамагской ГЭС-1, выиграло контракт на замену одного гидроагрегата Угличской ГЭС (первоначальные сроки сорваны более чем на год). Аналогичная ситуация произошла и с Цимлянской ГЭС, поставкой турбины на которую занялась кампания ANDRITZ.</w:t>
      </w:r>
    </w:p>
    <w:p w:rsidR="005376DE" w:rsidRPr="005376DE" w:rsidRDefault="005376DE" w:rsidP="005376DE">
      <w:pPr>
        <w:spacing w:after="0" w:line="360" w:lineRule="auto"/>
        <w:ind w:firstLine="567"/>
        <w:jc w:val="both"/>
        <w:rPr>
          <w:rFonts w:ascii="Times New Roman" w:hAnsi="Times New Roman" w:cs="Times New Roman"/>
          <w:sz w:val="24"/>
          <w:szCs w:val="24"/>
        </w:rPr>
      </w:pPr>
      <w:r w:rsidRPr="005376DE">
        <w:rPr>
          <w:rFonts w:ascii="Times New Roman" w:hAnsi="Times New Roman" w:cs="Times New Roman"/>
          <w:sz w:val="24"/>
          <w:szCs w:val="24"/>
        </w:rPr>
        <w:t>Замене в кратчайшие сроки подлежат более 170 гидротурбин различной мощности, отработавшие более 50 лет; кроме того, будут меняться и некоторые более молодые турбины, подверженные повышенному износу вследствие условий эксплуатации либо неудачности конструкции. Однако, уже вполне очевидно, что массовой замены старых гидротурбин не будет в связи с ограниченностью средств собственников, и в лучшем случае будет заменяться порядка 15 гидротурбин в год. По новым проектам, на ближайшие 5 лет наиболее вероятны заказы на примерно 20 довольно крупных гидротурбин и примерно столько же – на турбины для малых ГЭС; в дальнейшем, эта цифра вряд ли существенно изменится. Итого, на ближайшие лет 10 отечественный рынок гидротурбин можно оценить примерно в 20-30 гидротурбин всех типоразмеров в год. Представляется, что этот объем вполне по силам существующим отечественным предприятиям.</w:t>
      </w:r>
    </w:p>
    <w:p w:rsidR="005376DE" w:rsidRPr="00AA7886" w:rsidRDefault="005376DE" w:rsidP="005376DE">
      <w:pPr>
        <w:spacing w:after="0" w:line="360" w:lineRule="auto"/>
        <w:ind w:firstLine="567"/>
        <w:jc w:val="both"/>
        <w:rPr>
          <w:rFonts w:ascii="Times New Roman" w:hAnsi="Times New Roman" w:cs="Times New Roman"/>
          <w:b/>
          <w:sz w:val="24"/>
          <w:szCs w:val="24"/>
        </w:rPr>
      </w:pPr>
      <w:r w:rsidRPr="005376DE">
        <w:rPr>
          <w:rFonts w:ascii="Times New Roman" w:hAnsi="Times New Roman" w:cs="Times New Roman"/>
          <w:b/>
          <w:sz w:val="24"/>
          <w:szCs w:val="24"/>
        </w:rPr>
        <w:t>ВЭС</w:t>
      </w:r>
      <w:r w:rsidR="00AA7886" w:rsidRPr="00116014">
        <w:rPr>
          <w:rFonts w:ascii="Times New Roman" w:hAnsi="Times New Roman" w:cs="Times New Roman"/>
          <w:b/>
          <w:sz w:val="24"/>
          <w:szCs w:val="24"/>
        </w:rPr>
        <w:t xml:space="preserve"> </w:t>
      </w:r>
      <w:r w:rsidR="00AA7886" w:rsidRPr="00AA7886">
        <w:rPr>
          <w:rFonts w:ascii="Times New Roman" w:hAnsi="Times New Roman" w:cs="Times New Roman"/>
          <w:sz w:val="24"/>
          <w:szCs w:val="24"/>
        </w:rPr>
        <w:t>[</w:t>
      </w:r>
      <w:r w:rsidR="00AA7886" w:rsidRPr="00EF37A6">
        <w:rPr>
          <w:rFonts w:ascii="Times New Roman" w:hAnsi="Times New Roman" w:cs="Times New Roman"/>
          <w:sz w:val="24"/>
          <w:szCs w:val="24"/>
        </w:rPr>
        <w:fldChar w:fldCharType="begin"/>
      </w:r>
      <w:r w:rsidR="00AA7886" w:rsidRPr="00EF37A6">
        <w:rPr>
          <w:rFonts w:ascii="Times New Roman" w:hAnsi="Times New Roman" w:cs="Times New Roman"/>
          <w:sz w:val="24"/>
          <w:szCs w:val="24"/>
        </w:rPr>
        <w:instrText xml:space="preserve"> REF _Ref514974912 \r \h  \* MERGEFORMAT </w:instrText>
      </w:r>
      <w:r w:rsidR="00AA7886" w:rsidRPr="00EF37A6">
        <w:rPr>
          <w:rFonts w:ascii="Times New Roman" w:hAnsi="Times New Roman" w:cs="Times New Roman"/>
          <w:sz w:val="24"/>
          <w:szCs w:val="24"/>
        </w:rPr>
      </w:r>
      <w:r w:rsidR="00AA7886" w:rsidRPr="00EF37A6">
        <w:rPr>
          <w:rFonts w:ascii="Times New Roman" w:hAnsi="Times New Roman" w:cs="Times New Roman"/>
          <w:sz w:val="24"/>
          <w:szCs w:val="24"/>
        </w:rPr>
        <w:fldChar w:fldCharType="separate"/>
      </w:r>
      <w:r w:rsidR="005606BA" w:rsidRPr="00EF37A6">
        <w:rPr>
          <w:rFonts w:ascii="Times New Roman" w:hAnsi="Times New Roman" w:cs="Times New Roman"/>
          <w:sz w:val="24"/>
          <w:szCs w:val="24"/>
        </w:rPr>
        <w:t>24</w:t>
      </w:r>
      <w:r w:rsidR="00AA7886" w:rsidRPr="00EF37A6">
        <w:rPr>
          <w:rFonts w:ascii="Times New Roman" w:hAnsi="Times New Roman" w:cs="Times New Roman"/>
          <w:sz w:val="24"/>
          <w:szCs w:val="24"/>
        </w:rPr>
        <w:fldChar w:fldCharType="end"/>
      </w:r>
      <w:r w:rsidR="00AA7886" w:rsidRPr="00AA7886">
        <w:rPr>
          <w:rFonts w:ascii="Times New Roman" w:hAnsi="Times New Roman" w:cs="Times New Roman"/>
          <w:sz w:val="24"/>
          <w:szCs w:val="24"/>
        </w:rPr>
        <w:t>]</w:t>
      </w:r>
      <w:r w:rsidR="00AA7886">
        <w:rPr>
          <w:rFonts w:ascii="Times New Roman" w:hAnsi="Times New Roman" w:cs="Times New Roman"/>
          <w:sz w:val="24"/>
          <w:szCs w:val="24"/>
        </w:rPr>
        <w:t>:</w:t>
      </w:r>
    </w:p>
    <w:p w:rsidR="005376DE" w:rsidRPr="005376DE" w:rsidRDefault="005376DE" w:rsidP="005376DE">
      <w:pPr>
        <w:spacing w:after="0" w:line="360" w:lineRule="auto"/>
        <w:ind w:firstLine="567"/>
        <w:jc w:val="both"/>
        <w:rPr>
          <w:rFonts w:ascii="Times New Roman" w:hAnsi="Times New Roman" w:cs="Times New Roman"/>
          <w:sz w:val="24"/>
          <w:szCs w:val="24"/>
        </w:rPr>
      </w:pPr>
      <w:r w:rsidRPr="005376DE">
        <w:rPr>
          <w:rFonts w:ascii="Times New Roman" w:hAnsi="Times New Roman" w:cs="Times New Roman"/>
          <w:sz w:val="24"/>
          <w:szCs w:val="24"/>
        </w:rPr>
        <w:t>1. Vestas (Дания) – 16% мирового рынка ветроэнергетических установок.</w:t>
      </w:r>
    </w:p>
    <w:p w:rsidR="005376DE" w:rsidRPr="005376DE" w:rsidRDefault="005376DE" w:rsidP="005376DE">
      <w:pPr>
        <w:spacing w:after="0" w:line="360" w:lineRule="auto"/>
        <w:ind w:firstLine="567"/>
        <w:jc w:val="both"/>
        <w:rPr>
          <w:rFonts w:ascii="Times New Roman" w:hAnsi="Times New Roman" w:cs="Times New Roman"/>
          <w:sz w:val="24"/>
          <w:szCs w:val="24"/>
        </w:rPr>
      </w:pPr>
      <w:r w:rsidRPr="005376DE">
        <w:rPr>
          <w:rFonts w:ascii="Times New Roman" w:hAnsi="Times New Roman" w:cs="Times New Roman"/>
          <w:sz w:val="24"/>
          <w:szCs w:val="24"/>
        </w:rPr>
        <w:t>Датская компания, которая производит турбины, а также строит станции с конца восьмидесятых годов, а также считается самым старейшим участником в масштабах мирового рынка ветроэнергетики. Всего компания установила за время своей работы более 40000 турбин суммарной мощностью более 40 ГВт. Ориентирована на крупные заказы, в частности, в Великобритании и Португалии.</w:t>
      </w:r>
      <w:r w:rsidRPr="005376DE">
        <w:t xml:space="preserve"> </w:t>
      </w:r>
      <w:r w:rsidRPr="005376DE">
        <w:rPr>
          <w:rFonts w:ascii="Times New Roman" w:hAnsi="Times New Roman" w:cs="Times New Roman"/>
          <w:sz w:val="24"/>
          <w:szCs w:val="24"/>
        </w:rPr>
        <w:t>Стремительное развитие и удержание на протяжении долгих лет позиции лидера компании удается благодаря беспрерывному совершенствованию своей продукции и внедрению инноваций в процесс ее производства.</w:t>
      </w:r>
    </w:p>
    <w:p w:rsidR="005376DE" w:rsidRPr="005376DE" w:rsidRDefault="005376DE" w:rsidP="005376DE">
      <w:pPr>
        <w:spacing w:after="0" w:line="360" w:lineRule="auto"/>
        <w:ind w:firstLine="567"/>
        <w:jc w:val="both"/>
        <w:rPr>
          <w:rFonts w:ascii="Times New Roman" w:hAnsi="Times New Roman" w:cs="Times New Roman"/>
          <w:sz w:val="24"/>
          <w:szCs w:val="24"/>
        </w:rPr>
      </w:pPr>
      <w:r w:rsidRPr="005376DE">
        <w:rPr>
          <w:rFonts w:ascii="Times New Roman" w:hAnsi="Times New Roman" w:cs="Times New Roman"/>
          <w:sz w:val="24"/>
          <w:szCs w:val="24"/>
        </w:rPr>
        <w:t xml:space="preserve">2. GE </w:t>
      </w:r>
      <w:r w:rsidRPr="005376DE">
        <w:rPr>
          <w:rFonts w:ascii="Times New Roman" w:hAnsi="Times New Roman" w:cs="Times New Roman"/>
          <w:sz w:val="24"/>
          <w:szCs w:val="24"/>
          <w:lang w:val="en-US"/>
        </w:rPr>
        <w:t>Wind</w:t>
      </w:r>
      <w:r w:rsidRPr="005376DE">
        <w:rPr>
          <w:rFonts w:ascii="Times New Roman" w:hAnsi="Times New Roman" w:cs="Times New Roman"/>
          <w:sz w:val="24"/>
          <w:szCs w:val="24"/>
        </w:rPr>
        <w:t xml:space="preserve"> (США) – 12% мирового рынка ветроэнергетических установок</w:t>
      </w:r>
    </w:p>
    <w:p w:rsidR="005376DE" w:rsidRPr="005376DE" w:rsidRDefault="005376DE" w:rsidP="005376DE">
      <w:pPr>
        <w:spacing w:after="0" w:line="360" w:lineRule="auto"/>
        <w:ind w:firstLine="567"/>
        <w:jc w:val="both"/>
        <w:rPr>
          <w:rFonts w:ascii="Times New Roman" w:hAnsi="Times New Roman" w:cs="Times New Roman"/>
          <w:sz w:val="24"/>
          <w:szCs w:val="24"/>
        </w:rPr>
      </w:pPr>
      <w:r w:rsidRPr="005376DE">
        <w:rPr>
          <w:rFonts w:ascii="Times New Roman" w:hAnsi="Times New Roman" w:cs="Times New Roman"/>
          <w:sz w:val="24"/>
          <w:szCs w:val="24"/>
        </w:rPr>
        <w:t>Один из самых глобальных производителей установок для добычи энергии с помощью ветра. За время работы компания продала более 14000 ВЭС. Мощность производимых ВЭС – от 1,5 до 4 МВт. Производственные мощности компании располагаются в Северной Америке. Большая часть ветрогенераторов в США устанавливается на фермерских землях, на основании заключения соответствующего соглашения с правообладателем этих земель.</w:t>
      </w:r>
    </w:p>
    <w:p w:rsidR="005376DE" w:rsidRPr="005376DE" w:rsidRDefault="005376DE" w:rsidP="005376DE">
      <w:pPr>
        <w:spacing w:after="0" w:line="360" w:lineRule="auto"/>
        <w:ind w:firstLine="567"/>
        <w:jc w:val="both"/>
        <w:rPr>
          <w:rFonts w:ascii="Times New Roman" w:hAnsi="Times New Roman" w:cs="Times New Roman"/>
          <w:sz w:val="24"/>
          <w:szCs w:val="24"/>
        </w:rPr>
      </w:pPr>
      <w:r w:rsidRPr="005376DE">
        <w:rPr>
          <w:rFonts w:ascii="Times New Roman" w:hAnsi="Times New Roman" w:cs="Times New Roman"/>
          <w:sz w:val="24"/>
          <w:szCs w:val="24"/>
        </w:rPr>
        <w:t xml:space="preserve">3. </w:t>
      </w:r>
      <w:r w:rsidRPr="005376DE">
        <w:rPr>
          <w:rFonts w:ascii="Times New Roman" w:hAnsi="Times New Roman" w:cs="Times New Roman"/>
          <w:sz w:val="24"/>
          <w:szCs w:val="24"/>
          <w:lang w:val="en-US"/>
        </w:rPr>
        <w:t>Goldwind</w:t>
      </w:r>
      <w:r w:rsidRPr="005376DE">
        <w:rPr>
          <w:rFonts w:ascii="Times New Roman" w:hAnsi="Times New Roman" w:cs="Times New Roman"/>
          <w:sz w:val="24"/>
          <w:szCs w:val="24"/>
        </w:rPr>
        <w:t xml:space="preserve"> (Китай) – 12 % мирового рынка ветроэнергетических установок</w:t>
      </w:r>
    </w:p>
    <w:p w:rsidR="005376DE" w:rsidRPr="005376DE" w:rsidRDefault="005376DE" w:rsidP="005376DE">
      <w:pPr>
        <w:spacing w:after="0" w:line="360" w:lineRule="auto"/>
        <w:ind w:firstLine="567"/>
        <w:jc w:val="both"/>
        <w:rPr>
          <w:rFonts w:ascii="Times New Roman" w:hAnsi="Times New Roman" w:cs="Times New Roman"/>
          <w:sz w:val="24"/>
          <w:szCs w:val="24"/>
        </w:rPr>
      </w:pPr>
      <w:r w:rsidRPr="005376DE">
        <w:rPr>
          <w:rFonts w:ascii="Times New Roman" w:hAnsi="Times New Roman" w:cs="Times New Roman"/>
          <w:sz w:val="24"/>
          <w:szCs w:val="24"/>
        </w:rPr>
        <w:t>Крупнейшая китайская компания в области проектирования, сооружения и обслуживания ВЭС наземного и офшорного исполнения единичной установленной мощностью от 0,6 до 10 МВт. Компания установила более 25000 ВЭС установленной мощностью около 38 ГВт (из них 37 ГВт – в Китае).</w:t>
      </w:r>
    </w:p>
    <w:p w:rsidR="005376DE" w:rsidRPr="005376DE" w:rsidRDefault="005376DE" w:rsidP="005376DE">
      <w:pPr>
        <w:spacing w:after="0" w:line="360" w:lineRule="auto"/>
        <w:ind w:firstLine="567"/>
        <w:jc w:val="both"/>
        <w:rPr>
          <w:rFonts w:ascii="Times New Roman" w:hAnsi="Times New Roman" w:cs="Times New Roman"/>
          <w:sz w:val="24"/>
          <w:szCs w:val="24"/>
        </w:rPr>
      </w:pPr>
      <w:r w:rsidRPr="005376DE">
        <w:rPr>
          <w:rFonts w:ascii="Times New Roman" w:hAnsi="Times New Roman" w:cs="Times New Roman"/>
          <w:sz w:val="24"/>
          <w:szCs w:val="24"/>
        </w:rPr>
        <w:t>4. Gamesa (Испания) – 8% мирового рынка ветроэнергетических установок</w:t>
      </w:r>
    </w:p>
    <w:p w:rsidR="005376DE" w:rsidRPr="005376DE" w:rsidRDefault="005376DE" w:rsidP="005376DE">
      <w:pPr>
        <w:spacing w:after="0" w:line="360" w:lineRule="auto"/>
        <w:ind w:firstLine="567"/>
        <w:jc w:val="both"/>
        <w:rPr>
          <w:rFonts w:ascii="Times New Roman" w:hAnsi="Times New Roman" w:cs="Times New Roman"/>
          <w:sz w:val="24"/>
          <w:szCs w:val="24"/>
        </w:rPr>
      </w:pPr>
      <w:r w:rsidRPr="005376DE">
        <w:rPr>
          <w:rFonts w:ascii="Times New Roman" w:hAnsi="Times New Roman" w:cs="Times New Roman"/>
          <w:sz w:val="24"/>
          <w:szCs w:val="24"/>
        </w:rPr>
        <w:t xml:space="preserve">Компания занимается проектированием и производством основных и запасных частей ветроустановок различной конфигурации в структуре </w:t>
      </w:r>
      <w:r w:rsidRPr="005376DE">
        <w:rPr>
          <w:rFonts w:ascii="Times New Roman" w:hAnsi="Times New Roman" w:cs="Times New Roman"/>
          <w:sz w:val="24"/>
          <w:szCs w:val="24"/>
          <w:lang w:val="en-US"/>
        </w:rPr>
        <w:t>Siemens</w:t>
      </w:r>
      <w:r w:rsidRPr="005376DE">
        <w:rPr>
          <w:rFonts w:ascii="Times New Roman" w:hAnsi="Times New Roman" w:cs="Times New Roman"/>
          <w:sz w:val="24"/>
          <w:szCs w:val="24"/>
        </w:rPr>
        <w:t>. Заводы располагаются не только по местонахождению головного офиса компании, но и в Америке, крупных странах азиатского региона, а также в европейских странах.</w:t>
      </w:r>
    </w:p>
    <w:p w:rsidR="005376DE" w:rsidRPr="005376DE" w:rsidRDefault="005376DE" w:rsidP="005376DE">
      <w:pPr>
        <w:spacing w:after="0" w:line="360" w:lineRule="auto"/>
        <w:ind w:firstLine="567"/>
        <w:jc w:val="both"/>
        <w:rPr>
          <w:rFonts w:ascii="Times New Roman" w:hAnsi="Times New Roman" w:cs="Times New Roman"/>
          <w:sz w:val="24"/>
          <w:szCs w:val="24"/>
        </w:rPr>
      </w:pPr>
      <w:r w:rsidRPr="005376DE">
        <w:rPr>
          <w:rFonts w:ascii="Times New Roman" w:hAnsi="Times New Roman" w:cs="Times New Roman"/>
          <w:sz w:val="24"/>
          <w:szCs w:val="24"/>
        </w:rPr>
        <w:t>5. E</w:t>
      </w:r>
      <w:r w:rsidRPr="005376DE">
        <w:rPr>
          <w:rFonts w:ascii="Times New Roman" w:hAnsi="Times New Roman" w:cs="Times New Roman"/>
          <w:sz w:val="24"/>
          <w:szCs w:val="24"/>
          <w:lang w:val="en-US"/>
        </w:rPr>
        <w:t>nercon</w:t>
      </w:r>
      <w:r w:rsidRPr="005376DE">
        <w:rPr>
          <w:rFonts w:ascii="Times New Roman" w:hAnsi="Times New Roman" w:cs="Times New Roman"/>
          <w:sz w:val="24"/>
          <w:szCs w:val="24"/>
        </w:rPr>
        <w:t xml:space="preserve"> (Германия) – 7% мирового рынка ветроэнергетических установок</w:t>
      </w:r>
    </w:p>
    <w:p w:rsidR="005376DE" w:rsidRPr="005376DE" w:rsidRDefault="005376DE" w:rsidP="005376DE">
      <w:pPr>
        <w:spacing w:after="0" w:line="360" w:lineRule="auto"/>
        <w:ind w:firstLine="567"/>
        <w:jc w:val="both"/>
        <w:rPr>
          <w:rFonts w:ascii="Times New Roman" w:hAnsi="Times New Roman" w:cs="Times New Roman"/>
          <w:sz w:val="24"/>
          <w:szCs w:val="24"/>
        </w:rPr>
      </w:pPr>
      <w:r w:rsidRPr="005376DE">
        <w:rPr>
          <w:rFonts w:ascii="Times New Roman" w:hAnsi="Times New Roman" w:cs="Times New Roman"/>
          <w:sz w:val="24"/>
          <w:szCs w:val="24"/>
        </w:rPr>
        <w:t>Немецкий холдинг, состоящий из более чем 10 дочерних компаний, в которые входят около 70 ВЭС, находящихся в Европе и США. Суммарная установленная мощность – более 3 ГВт. Принадлежащая холдингу станция Роско, расположенная в штате Техас, объявлена самой крупной в мире (782 МВт). Для увеличения мощности ВЭС холдинга вводятся в эксплуатацию и планируется к строительству ВЭС на территории Западной Европы. Участвует в строительстве крупнейшей станции Британии – Лондонского массива, которая рассчитана на 1 ГВт.</w:t>
      </w:r>
    </w:p>
    <w:p w:rsidR="005376DE" w:rsidRPr="005376DE" w:rsidRDefault="005376DE" w:rsidP="005376DE">
      <w:pPr>
        <w:spacing w:after="0" w:line="360" w:lineRule="auto"/>
        <w:ind w:firstLine="567"/>
        <w:jc w:val="both"/>
        <w:rPr>
          <w:rFonts w:ascii="Times New Roman" w:hAnsi="Times New Roman" w:cs="Times New Roman"/>
          <w:sz w:val="24"/>
          <w:szCs w:val="24"/>
        </w:rPr>
      </w:pPr>
      <w:r w:rsidRPr="005376DE">
        <w:rPr>
          <w:rFonts w:ascii="Times New Roman" w:hAnsi="Times New Roman" w:cs="Times New Roman"/>
          <w:sz w:val="24"/>
          <w:szCs w:val="24"/>
        </w:rPr>
        <w:t>6. Siemens (Германия) – 6% мирового рынка ветроэнергетических установок</w:t>
      </w:r>
    </w:p>
    <w:p w:rsidR="005376DE" w:rsidRPr="005376DE" w:rsidRDefault="005376DE" w:rsidP="005376DE">
      <w:pPr>
        <w:spacing w:after="0" w:line="360" w:lineRule="auto"/>
        <w:ind w:firstLine="567"/>
        <w:jc w:val="both"/>
        <w:rPr>
          <w:rFonts w:ascii="Times New Roman" w:hAnsi="Times New Roman" w:cs="Times New Roman"/>
          <w:sz w:val="24"/>
          <w:szCs w:val="24"/>
        </w:rPr>
      </w:pPr>
      <w:r w:rsidRPr="005376DE">
        <w:rPr>
          <w:rFonts w:ascii="Times New Roman" w:hAnsi="Times New Roman" w:cs="Times New Roman"/>
          <w:sz w:val="24"/>
          <w:szCs w:val="24"/>
        </w:rPr>
        <w:t>Одно из дочерних подразделений немецкого холдинга появилось после заключения договора о покупке компании Bonus Energy в 2004 г. Более 40% ВЭС, установленных в Великобритании, принадлежат Siemens. Главные ВЭС компании находятся в Новой Зеландии, Шотландии, Канаде, Норвегии, США.</w:t>
      </w:r>
    </w:p>
    <w:p w:rsidR="005376DE" w:rsidRPr="005376DE" w:rsidRDefault="005376DE" w:rsidP="005376DE">
      <w:pPr>
        <w:spacing w:after="0" w:line="360" w:lineRule="auto"/>
        <w:ind w:firstLine="567"/>
        <w:jc w:val="both"/>
        <w:rPr>
          <w:rFonts w:ascii="Times New Roman" w:hAnsi="Times New Roman" w:cs="Times New Roman"/>
          <w:sz w:val="24"/>
          <w:szCs w:val="24"/>
        </w:rPr>
      </w:pPr>
      <w:r w:rsidRPr="005376DE">
        <w:rPr>
          <w:rFonts w:ascii="Times New Roman" w:hAnsi="Times New Roman" w:cs="Times New Roman"/>
          <w:sz w:val="24"/>
          <w:szCs w:val="24"/>
        </w:rPr>
        <w:t xml:space="preserve">На долю других компаний-производителей приходится 42% мирового рынка, среди которых следует отметить Nordex, United Power, Envision, Ming Yang, </w:t>
      </w:r>
      <w:r w:rsidRPr="005376DE">
        <w:rPr>
          <w:rFonts w:ascii="Times New Roman" w:hAnsi="Times New Roman" w:cs="Times New Roman"/>
          <w:sz w:val="24"/>
          <w:szCs w:val="24"/>
          <w:lang w:val="en-US"/>
        </w:rPr>
        <w:t>Sinovel</w:t>
      </w:r>
      <w:r w:rsidRPr="005376DE">
        <w:rPr>
          <w:rFonts w:ascii="Times New Roman" w:hAnsi="Times New Roman" w:cs="Times New Roman"/>
          <w:sz w:val="24"/>
          <w:szCs w:val="24"/>
        </w:rPr>
        <w:t xml:space="preserve">, </w:t>
      </w:r>
      <w:r w:rsidRPr="005376DE">
        <w:rPr>
          <w:rFonts w:ascii="Times New Roman" w:hAnsi="Times New Roman" w:cs="Times New Roman"/>
          <w:sz w:val="24"/>
          <w:szCs w:val="24"/>
          <w:lang w:val="en-US"/>
        </w:rPr>
        <w:t>Dongfang</w:t>
      </w:r>
      <w:r w:rsidRPr="005376DE">
        <w:rPr>
          <w:rFonts w:ascii="Times New Roman" w:hAnsi="Times New Roman" w:cs="Times New Roman"/>
          <w:sz w:val="24"/>
          <w:szCs w:val="24"/>
        </w:rPr>
        <w:t xml:space="preserve"> </w:t>
      </w:r>
      <w:r w:rsidRPr="005376DE">
        <w:rPr>
          <w:rFonts w:ascii="Times New Roman" w:hAnsi="Times New Roman" w:cs="Times New Roman"/>
          <w:sz w:val="24"/>
          <w:szCs w:val="24"/>
          <w:lang w:val="en-US"/>
        </w:rPr>
        <w:t>Electric</w:t>
      </w:r>
      <w:r w:rsidRPr="005376DE">
        <w:rPr>
          <w:rFonts w:ascii="Times New Roman" w:hAnsi="Times New Roman" w:cs="Times New Roman"/>
          <w:sz w:val="24"/>
          <w:szCs w:val="24"/>
        </w:rPr>
        <w:t xml:space="preserve">, </w:t>
      </w:r>
      <w:r w:rsidRPr="005376DE">
        <w:rPr>
          <w:rFonts w:ascii="Times New Roman" w:hAnsi="Times New Roman" w:cs="Times New Roman"/>
          <w:sz w:val="24"/>
          <w:szCs w:val="24"/>
          <w:lang w:val="en-US"/>
        </w:rPr>
        <w:t>Suzlon</w:t>
      </w:r>
      <w:r w:rsidRPr="005376DE">
        <w:rPr>
          <w:rFonts w:ascii="Times New Roman" w:hAnsi="Times New Roman" w:cs="Times New Roman"/>
          <w:sz w:val="24"/>
          <w:szCs w:val="24"/>
        </w:rPr>
        <w:t xml:space="preserve"> </w:t>
      </w:r>
      <w:r w:rsidRPr="005376DE">
        <w:rPr>
          <w:rFonts w:ascii="Times New Roman" w:hAnsi="Times New Roman" w:cs="Times New Roman"/>
          <w:sz w:val="24"/>
          <w:szCs w:val="24"/>
          <w:lang w:val="en-US"/>
        </w:rPr>
        <w:t>Energy</w:t>
      </w:r>
      <w:r w:rsidRPr="005376DE">
        <w:rPr>
          <w:rFonts w:ascii="Times New Roman" w:hAnsi="Times New Roman" w:cs="Times New Roman"/>
          <w:sz w:val="24"/>
          <w:szCs w:val="24"/>
        </w:rPr>
        <w:t>. При этом их доля не превышает 4-5%.</w:t>
      </w:r>
    </w:p>
    <w:p w:rsidR="005376DE" w:rsidRPr="005376DE" w:rsidRDefault="005376DE" w:rsidP="005376DE">
      <w:pPr>
        <w:spacing w:after="0" w:line="360" w:lineRule="auto"/>
        <w:ind w:firstLine="567"/>
        <w:jc w:val="both"/>
        <w:rPr>
          <w:rFonts w:ascii="Times New Roman" w:hAnsi="Times New Roman" w:cs="Times New Roman"/>
          <w:b/>
          <w:sz w:val="24"/>
          <w:szCs w:val="24"/>
        </w:rPr>
      </w:pPr>
      <w:r w:rsidRPr="005376DE">
        <w:rPr>
          <w:rFonts w:ascii="Times New Roman" w:hAnsi="Times New Roman" w:cs="Times New Roman"/>
          <w:b/>
          <w:sz w:val="24"/>
          <w:szCs w:val="24"/>
        </w:rPr>
        <w:t>СЭС</w:t>
      </w:r>
    </w:p>
    <w:p w:rsidR="005376DE" w:rsidRPr="005376DE" w:rsidRDefault="005376DE" w:rsidP="005376DE">
      <w:pPr>
        <w:spacing w:after="0" w:line="360" w:lineRule="auto"/>
        <w:ind w:firstLine="567"/>
        <w:jc w:val="both"/>
        <w:rPr>
          <w:rFonts w:ascii="Times New Roman" w:hAnsi="Times New Roman" w:cs="Times New Roman"/>
          <w:sz w:val="24"/>
          <w:szCs w:val="24"/>
        </w:rPr>
      </w:pPr>
      <w:r w:rsidRPr="005376DE">
        <w:rPr>
          <w:rFonts w:ascii="Times New Roman" w:hAnsi="Times New Roman" w:cs="Times New Roman"/>
          <w:sz w:val="24"/>
          <w:szCs w:val="24"/>
        </w:rPr>
        <w:t>Структура мирового рынка панелей для СЭС в 2016 г., оцениваемого в 40 млрд. долларов, претерпела изменения в сравнении с прошлым периодом</w:t>
      </w:r>
      <w:r w:rsidR="00AA7886">
        <w:rPr>
          <w:rFonts w:ascii="Times New Roman" w:hAnsi="Times New Roman" w:cs="Times New Roman"/>
          <w:sz w:val="24"/>
          <w:szCs w:val="24"/>
        </w:rPr>
        <w:t xml:space="preserve"> </w:t>
      </w:r>
      <w:r w:rsidR="00AA7886" w:rsidRPr="00AA7886">
        <w:rPr>
          <w:rFonts w:ascii="Times New Roman" w:hAnsi="Times New Roman" w:cs="Times New Roman"/>
          <w:sz w:val="24"/>
          <w:szCs w:val="24"/>
        </w:rPr>
        <w:t>[</w:t>
      </w:r>
      <w:r w:rsidR="00AA7886" w:rsidRPr="00EF37A6">
        <w:rPr>
          <w:rFonts w:ascii="Times New Roman" w:hAnsi="Times New Roman" w:cs="Times New Roman"/>
          <w:sz w:val="24"/>
          <w:szCs w:val="24"/>
        </w:rPr>
        <w:fldChar w:fldCharType="begin"/>
      </w:r>
      <w:r w:rsidR="00AA7886" w:rsidRPr="00EF37A6">
        <w:rPr>
          <w:rFonts w:ascii="Times New Roman" w:hAnsi="Times New Roman" w:cs="Times New Roman"/>
          <w:sz w:val="24"/>
          <w:szCs w:val="24"/>
        </w:rPr>
        <w:instrText xml:space="preserve"> REF _Ref514974912 \r \h  \* MERGEFORMAT </w:instrText>
      </w:r>
      <w:r w:rsidR="00AA7886" w:rsidRPr="00EF37A6">
        <w:rPr>
          <w:rFonts w:ascii="Times New Roman" w:hAnsi="Times New Roman" w:cs="Times New Roman"/>
          <w:sz w:val="24"/>
          <w:szCs w:val="24"/>
        </w:rPr>
      </w:r>
      <w:r w:rsidR="00AA7886" w:rsidRPr="00EF37A6">
        <w:rPr>
          <w:rFonts w:ascii="Times New Roman" w:hAnsi="Times New Roman" w:cs="Times New Roman"/>
          <w:sz w:val="24"/>
          <w:szCs w:val="24"/>
        </w:rPr>
        <w:fldChar w:fldCharType="separate"/>
      </w:r>
      <w:r w:rsidR="005606BA" w:rsidRPr="00EF37A6">
        <w:rPr>
          <w:rFonts w:ascii="Times New Roman" w:hAnsi="Times New Roman" w:cs="Times New Roman"/>
          <w:sz w:val="24"/>
          <w:szCs w:val="24"/>
        </w:rPr>
        <w:t>24</w:t>
      </w:r>
      <w:r w:rsidR="00AA7886" w:rsidRPr="00EF37A6">
        <w:rPr>
          <w:rFonts w:ascii="Times New Roman" w:hAnsi="Times New Roman" w:cs="Times New Roman"/>
          <w:sz w:val="24"/>
          <w:szCs w:val="24"/>
        </w:rPr>
        <w:fldChar w:fldCharType="end"/>
      </w:r>
      <w:r w:rsidR="00AA7886" w:rsidRPr="00AA7886">
        <w:rPr>
          <w:rFonts w:ascii="Times New Roman" w:hAnsi="Times New Roman" w:cs="Times New Roman"/>
          <w:sz w:val="24"/>
          <w:szCs w:val="24"/>
        </w:rPr>
        <w:t>]</w:t>
      </w:r>
      <w:r w:rsidRPr="005376DE">
        <w:rPr>
          <w:rFonts w:ascii="Times New Roman" w:hAnsi="Times New Roman" w:cs="Times New Roman"/>
          <w:sz w:val="24"/>
          <w:szCs w:val="24"/>
        </w:rPr>
        <w:t>:</w:t>
      </w:r>
    </w:p>
    <w:p w:rsidR="005376DE" w:rsidRPr="005376DE" w:rsidRDefault="005376DE" w:rsidP="005376DE">
      <w:pPr>
        <w:numPr>
          <w:ilvl w:val="0"/>
          <w:numId w:val="2"/>
        </w:numPr>
        <w:tabs>
          <w:tab w:val="left" w:pos="851"/>
        </w:tabs>
        <w:spacing w:after="0" w:line="360" w:lineRule="auto"/>
        <w:ind w:left="0" w:firstLine="567"/>
        <w:contextualSpacing/>
        <w:jc w:val="both"/>
        <w:rPr>
          <w:rFonts w:ascii="Times New Roman" w:hAnsi="Times New Roman" w:cs="Times New Roman"/>
          <w:sz w:val="24"/>
          <w:szCs w:val="24"/>
        </w:rPr>
      </w:pPr>
      <w:r w:rsidRPr="005376DE">
        <w:rPr>
          <w:rFonts w:ascii="Times New Roman" w:hAnsi="Times New Roman" w:cs="Times New Roman"/>
          <w:sz w:val="24"/>
          <w:szCs w:val="24"/>
        </w:rPr>
        <w:t xml:space="preserve">Первое место по объёму поставок – </w:t>
      </w:r>
      <w:r w:rsidRPr="005376DE">
        <w:rPr>
          <w:rFonts w:ascii="Times New Roman" w:hAnsi="Times New Roman" w:cs="Times New Roman"/>
          <w:sz w:val="24"/>
          <w:szCs w:val="24"/>
          <w:lang w:val="en-US"/>
        </w:rPr>
        <w:t>JinkoSolar</w:t>
      </w:r>
      <w:r w:rsidRPr="005376DE">
        <w:rPr>
          <w:rFonts w:ascii="Times New Roman" w:hAnsi="Times New Roman" w:cs="Times New Roman"/>
          <w:sz w:val="24"/>
          <w:szCs w:val="24"/>
        </w:rPr>
        <w:t xml:space="preserve"> (Китай): 6,6-6,7 ГВт;</w:t>
      </w:r>
    </w:p>
    <w:p w:rsidR="005376DE" w:rsidRPr="005376DE" w:rsidRDefault="005376DE" w:rsidP="005376DE">
      <w:pPr>
        <w:numPr>
          <w:ilvl w:val="0"/>
          <w:numId w:val="2"/>
        </w:numPr>
        <w:tabs>
          <w:tab w:val="left" w:pos="851"/>
        </w:tabs>
        <w:spacing w:after="0" w:line="360" w:lineRule="auto"/>
        <w:ind w:left="0" w:firstLine="567"/>
        <w:contextualSpacing/>
        <w:jc w:val="both"/>
        <w:rPr>
          <w:rFonts w:ascii="Times New Roman" w:hAnsi="Times New Roman" w:cs="Times New Roman"/>
          <w:sz w:val="24"/>
          <w:szCs w:val="24"/>
        </w:rPr>
      </w:pPr>
      <w:r w:rsidRPr="005376DE">
        <w:rPr>
          <w:rFonts w:ascii="Times New Roman" w:hAnsi="Times New Roman" w:cs="Times New Roman"/>
          <w:sz w:val="24"/>
          <w:szCs w:val="24"/>
        </w:rPr>
        <w:t xml:space="preserve">Второе место – </w:t>
      </w:r>
      <w:r w:rsidRPr="005376DE">
        <w:rPr>
          <w:rFonts w:ascii="Times New Roman" w:hAnsi="Times New Roman" w:cs="Times New Roman"/>
          <w:sz w:val="24"/>
          <w:szCs w:val="24"/>
          <w:lang w:val="en-US"/>
        </w:rPr>
        <w:t>Trina</w:t>
      </w:r>
      <w:r w:rsidRPr="005376DE">
        <w:rPr>
          <w:rFonts w:ascii="Times New Roman" w:hAnsi="Times New Roman" w:cs="Times New Roman"/>
          <w:sz w:val="24"/>
          <w:szCs w:val="24"/>
        </w:rPr>
        <w:t xml:space="preserve"> </w:t>
      </w:r>
      <w:r w:rsidRPr="005376DE">
        <w:rPr>
          <w:rFonts w:ascii="Times New Roman" w:hAnsi="Times New Roman" w:cs="Times New Roman"/>
          <w:sz w:val="24"/>
          <w:szCs w:val="24"/>
          <w:lang w:val="en-US"/>
        </w:rPr>
        <w:t>Solar</w:t>
      </w:r>
      <w:r w:rsidRPr="005376DE">
        <w:rPr>
          <w:rFonts w:ascii="Times New Roman" w:hAnsi="Times New Roman" w:cs="Times New Roman"/>
          <w:sz w:val="24"/>
          <w:szCs w:val="24"/>
        </w:rPr>
        <w:t xml:space="preserve"> (Китай): 6,3-6,5 ГВт;</w:t>
      </w:r>
    </w:p>
    <w:p w:rsidR="005376DE" w:rsidRPr="005376DE" w:rsidRDefault="005376DE" w:rsidP="005376DE">
      <w:pPr>
        <w:numPr>
          <w:ilvl w:val="0"/>
          <w:numId w:val="2"/>
        </w:numPr>
        <w:tabs>
          <w:tab w:val="left" w:pos="851"/>
        </w:tabs>
        <w:spacing w:after="0" w:line="360" w:lineRule="auto"/>
        <w:ind w:left="0" w:firstLine="567"/>
        <w:contextualSpacing/>
        <w:jc w:val="both"/>
        <w:rPr>
          <w:rFonts w:ascii="Times New Roman" w:hAnsi="Times New Roman" w:cs="Times New Roman"/>
          <w:sz w:val="24"/>
          <w:szCs w:val="24"/>
        </w:rPr>
      </w:pPr>
      <w:r w:rsidRPr="005376DE">
        <w:rPr>
          <w:rFonts w:ascii="Times New Roman" w:hAnsi="Times New Roman" w:cs="Times New Roman"/>
          <w:sz w:val="24"/>
          <w:szCs w:val="24"/>
        </w:rPr>
        <w:t xml:space="preserve">Третье место – </w:t>
      </w:r>
      <w:r w:rsidRPr="005376DE">
        <w:rPr>
          <w:rFonts w:ascii="Times New Roman" w:hAnsi="Times New Roman" w:cs="Times New Roman"/>
          <w:sz w:val="24"/>
          <w:szCs w:val="24"/>
          <w:lang w:val="en-US"/>
        </w:rPr>
        <w:t>Canadian</w:t>
      </w:r>
      <w:r w:rsidRPr="005376DE">
        <w:rPr>
          <w:rFonts w:ascii="Times New Roman" w:hAnsi="Times New Roman" w:cs="Times New Roman"/>
          <w:sz w:val="24"/>
          <w:szCs w:val="24"/>
        </w:rPr>
        <w:t xml:space="preserve"> </w:t>
      </w:r>
      <w:r w:rsidRPr="005376DE">
        <w:rPr>
          <w:rFonts w:ascii="Times New Roman" w:hAnsi="Times New Roman" w:cs="Times New Roman"/>
          <w:sz w:val="24"/>
          <w:szCs w:val="24"/>
          <w:lang w:val="en-US"/>
        </w:rPr>
        <w:t>Solar</w:t>
      </w:r>
      <w:r w:rsidRPr="005376DE">
        <w:rPr>
          <w:rFonts w:ascii="Times New Roman" w:hAnsi="Times New Roman" w:cs="Times New Roman"/>
          <w:sz w:val="24"/>
          <w:szCs w:val="24"/>
        </w:rPr>
        <w:t xml:space="preserve"> (Китай): 5,-5,2 ГВт;</w:t>
      </w:r>
    </w:p>
    <w:p w:rsidR="005376DE" w:rsidRPr="005376DE" w:rsidRDefault="005376DE" w:rsidP="005376DE">
      <w:pPr>
        <w:numPr>
          <w:ilvl w:val="0"/>
          <w:numId w:val="2"/>
        </w:numPr>
        <w:tabs>
          <w:tab w:val="left" w:pos="851"/>
        </w:tabs>
        <w:spacing w:after="0" w:line="360" w:lineRule="auto"/>
        <w:ind w:left="0" w:firstLine="567"/>
        <w:contextualSpacing/>
        <w:jc w:val="both"/>
        <w:rPr>
          <w:rFonts w:ascii="Times New Roman" w:hAnsi="Times New Roman" w:cs="Times New Roman"/>
          <w:sz w:val="24"/>
          <w:szCs w:val="24"/>
        </w:rPr>
      </w:pPr>
      <w:r w:rsidRPr="005376DE">
        <w:rPr>
          <w:rFonts w:ascii="Times New Roman" w:hAnsi="Times New Roman" w:cs="Times New Roman"/>
          <w:sz w:val="24"/>
          <w:szCs w:val="24"/>
        </w:rPr>
        <w:t>Четвертое место –</w:t>
      </w:r>
      <w:r w:rsidRPr="005376DE">
        <w:rPr>
          <w:rFonts w:ascii="Times New Roman" w:hAnsi="Times New Roman" w:cs="Times New Roman"/>
          <w:sz w:val="24"/>
          <w:szCs w:val="24"/>
          <w:lang w:val="en-US"/>
        </w:rPr>
        <w:t>JA</w:t>
      </w:r>
      <w:r w:rsidRPr="005376DE">
        <w:rPr>
          <w:rFonts w:ascii="Times New Roman" w:hAnsi="Times New Roman" w:cs="Times New Roman"/>
          <w:sz w:val="24"/>
          <w:szCs w:val="24"/>
        </w:rPr>
        <w:t xml:space="preserve"> </w:t>
      </w:r>
      <w:r w:rsidRPr="005376DE">
        <w:rPr>
          <w:rFonts w:ascii="Times New Roman" w:hAnsi="Times New Roman" w:cs="Times New Roman"/>
          <w:sz w:val="24"/>
          <w:szCs w:val="24"/>
          <w:lang w:val="en-US"/>
        </w:rPr>
        <w:t>Solar</w:t>
      </w:r>
      <w:r w:rsidRPr="005376DE">
        <w:rPr>
          <w:rFonts w:ascii="Times New Roman" w:hAnsi="Times New Roman" w:cs="Times New Roman"/>
          <w:sz w:val="24"/>
          <w:szCs w:val="24"/>
        </w:rPr>
        <w:t xml:space="preserve"> (Китай): 4,9-5 ГВт;</w:t>
      </w:r>
    </w:p>
    <w:p w:rsidR="005376DE" w:rsidRPr="005376DE" w:rsidRDefault="005376DE" w:rsidP="005376DE">
      <w:pPr>
        <w:numPr>
          <w:ilvl w:val="0"/>
          <w:numId w:val="2"/>
        </w:numPr>
        <w:tabs>
          <w:tab w:val="left" w:pos="851"/>
        </w:tabs>
        <w:spacing w:after="0" w:line="360" w:lineRule="auto"/>
        <w:ind w:left="0" w:firstLine="567"/>
        <w:contextualSpacing/>
        <w:jc w:val="both"/>
        <w:rPr>
          <w:rFonts w:ascii="Times New Roman" w:hAnsi="Times New Roman" w:cs="Times New Roman"/>
          <w:sz w:val="24"/>
          <w:szCs w:val="24"/>
        </w:rPr>
      </w:pPr>
      <w:r w:rsidRPr="005376DE">
        <w:rPr>
          <w:rFonts w:ascii="Times New Roman" w:hAnsi="Times New Roman" w:cs="Times New Roman"/>
          <w:sz w:val="24"/>
          <w:szCs w:val="24"/>
        </w:rPr>
        <w:t xml:space="preserve">Пятое место – </w:t>
      </w:r>
      <w:r w:rsidRPr="005376DE">
        <w:rPr>
          <w:rFonts w:ascii="Times New Roman" w:hAnsi="Times New Roman" w:cs="Times New Roman"/>
          <w:sz w:val="24"/>
          <w:szCs w:val="24"/>
          <w:lang w:val="en-US"/>
        </w:rPr>
        <w:t>Hanwha</w:t>
      </w:r>
      <w:r w:rsidRPr="005376DE">
        <w:rPr>
          <w:rFonts w:ascii="Times New Roman" w:hAnsi="Times New Roman" w:cs="Times New Roman"/>
          <w:sz w:val="24"/>
          <w:szCs w:val="24"/>
        </w:rPr>
        <w:t xml:space="preserve"> </w:t>
      </w:r>
      <w:r w:rsidRPr="005376DE">
        <w:rPr>
          <w:rFonts w:ascii="Times New Roman" w:hAnsi="Times New Roman" w:cs="Times New Roman"/>
          <w:sz w:val="24"/>
          <w:szCs w:val="24"/>
          <w:lang w:val="en-US"/>
        </w:rPr>
        <w:t>Q</w:t>
      </w:r>
      <w:r w:rsidRPr="005376DE">
        <w:rPr>
          <w:rFonts w:ascii="Times New Roman" w:hAnsi="Times New Roman" w:cs="Times New Roman"/>
          <w:sz w:val="24"/>
          <w:szCs w:val="24"/>
        </w:rPr>
        <w:t xml:space="preserve"> </w:t>
      </w:r>
      <w:r w:rsidRPr="005376DE">
        <w:rPr>
          <w:rFonts w:ascii="Times New Roman" w:hAnsi="Times New Roman" w:cs="Times New Roman"/>
          <w:sz w:val="24"/>
          <w:szCs w:val="24"/>
          <w:lang w:val="en-US"/>
        </w:rPr>
        <w:t>Cells</w:t>
      </w:r>
      <w:r w:rsidRPr="005376DE">
        <w:rPr>
          <w:rFonts w:ascii="Times New Roman" w:hAnsi="Times New Roman" w:cs="Times New Roman"/>
          <w:sz w:val="24"/>
          <w:szCs w:val="24"/>
        </w:rPr>
        <w:t xml:space="preserve"> (Южная Корея): 4,8-5 ГВт;</w:t>
      </w:r>
    </w:p>
    <w:p w:rsidR="005376DE" w:rsidRPr="005376DE" w:rsidRDefault="005376DE" w:rsidP="005376DE">
      <w:pPr>
        <w:numPr>
          <w:ilvl w:val="0"/>
          <w:numId w:val="2"/>
        </w:numPr>
        <w:tabs>
          <w:tab w:val="left" w:pos="851"/>
        </w:tabs>
        <w:spacing w:after="0" w:line="360" w:lineRule="auto"/>
        <w:ind w:left="0" w:firstLine="567"/>
        <w:contextualSpacing/>
        <w:jc w:val="both"/>
        <w:rPr>
          <w:rFonts w:ascii="Times New Roman" w:hAnsi="Times New Roman" w:cs="Times New Roman"/>
          <w:sz w:val="24"/>
          <w:szCs w:val="24"/>
          <w:lang w:val="en-US"/>
        </w:rPr>
      </w:pPr>
      <w:r w:rsidRPr="005376DE">
        <w:rPr>
          <w:rFonts w:ascii="Times New Roman" w:hAnsi="Times New Roman" w:cs="Times New Roman"/>
          <w:sz w:val="24"/>
          <w:szCs w:val="24"/>
        </w:rPr>
        <w:t>Шестое</w:t>
      </w:r>
      <w:r w:rsidRPr="005376DE">
        <w:rPr>
          <w:rFonts w:ascii="Times New Roman" w:hAnsi="Times New Roman" w:cs="Times New Roman"/>
          <w:sz w:val="24"/>
          <w:szCs w:val="24"/>
          <w:lang w:val="en-US"/>
        </w:rPr>
        <w:t xml:space="preserve"> </w:t>
      </w:r>
      <w:r w:rsidRPr="005376DE">
        <w:rPr>
          <w:rFonts w:ascii="Times New Roman" w:hAnsi="Times New Roman" w:cs="Times New Roman"/>
          <w:sz w:val="24"/>
          <w:szCs w:val="24"/>
        </w:rPr>
        <w:t>место</w:t>
      </w:r>
      <w:r w:rsidRPr="005376DE">
        <w:rPr>
          <w:rFonts w:ascii="Times New Roman" w:hAnsi="Times New Roman" w:cs="Times New Roman"/>
          <w:sz w:val="24"/>
          <w:szCs w:val="24"/>
          <w:lang w:val="en-US"/>
        </w:rPr>
        <w:t xml:space="preserve"> – GCL System Integration Technology (</w:t>
      </w:r>
      <w:r w:rsidRPr="005376DE">
        <w:rPr>
          <w:rFonts w:ascii="Times New Roman" w:hAnsi="Times New Roman" w:cs="Times New Roman"/>
          <w:sz w:val="24"/>
          <w:szCs w:val="24"/>
        </w:rPr>
        <w:t>Китай</w:t>
      </w:r>
      <w:r w:rsidRPr="005376DE">
        <w:rPr>
          <w:rFonts w:ascii="Times New Roman" w:hAnsi="Times New Roman" w:cs="Times New Roman"/>
          <w:sz w:val="24"/>
          <w:szCs w:val="24"/>
          <w:lang w:val="en-US"/>
        </w:rPr>
        <w:t xml:space="preserve">): 4,6-5 </w:t>
      </w:r>
      <w:r w:rsidRPr="005376DE">
        <w:rPr>
          <w:rFonts w:ascii="Times New Roman" w:hAnsi="Times New Roman" w:cs="Times New Roman"/>
          <w:sz w:val="24"/>
          <w:szCs w:val="24"/>
        </w:rPr>
        <w:t>ГВт</w:t>
      </w:r>
      <w:r w:rsidRPr="005376DE">
        <w:rPr>
          <w:rFonts w:ascii="Times New Roman" w:hAnsi="Times New Roman" w:cs="Times New Roman"/>
          <w:sz w:val="24"/>
          <w:szCs w:val="24"/>
          <w:lang w:val="en-US"/>
        </w:rPr>
        <w:t>;</w:t>
      </w:r>
    </w:p>
    <w:p w:rsidR="005376DE" w:rsidRPr="005376DE" w:rsidRDefault="005376DE" w:rsidP="005376DE">
      <w:pPr>
        <w:numPr>
          <w:ilvl w:val="0"/>
          <w:numId w:val="2"/>
        </w:numPr>
        <w:tabs>
          <w:tab w:val="left" w:pos="851"/>
        </w:tabs>
        <w:spacing w:after="0" w:line="360" w:lineRule="auto"/>
        <w:ind w:left="0" w:firstLine="567"/>
        <w:contextualSpacing/>
        <w:jc w:val="both"/>
        <w:rPr>
          <w:rFonts w:ascii="Times New Roman" w:hAnsi="Times New Roman" w:cs="Times New Roman"/>
          <w:sz w:val="24"/>
          <w:szCs w:val="24"/>
        </w:rPr>
      </w:pPr>
      <w:r w:rsidRPr="005376DE">
        <w:rPr>
          <w:rFonts w:ascii="Times New Roman" w:hAnsi="Times New Roman" w:cs="Times New Roman"/>
          <w:sz w:val="24"/>
          <w:szCs w:val="24"/>
        </w:rPr>
        <w:t xml:space="preserve">Седьмое место – </w:t>
      </w:r>
      <w:r w:rsidRPr="005376DE">
        <w:rPr>
          <w:rFonts w:ascii="Times New Roman" w:hAnsi="Times New Roman" w:cs="Times New Roman"/>
          <w:sz w:val="24"/>
          <w:szCs w:val="24"/>
          <w:lang w:val="en-US"/>
        </w:rPr>
        <w:t>Hanwha</w:t>
      </w:r>
      <w:r w:rsidRPr="005376DE">
        <w:rPr>
          <w:rFonts w:ascii="Times New Roman" w:hAnsi="Times New Roman" w:cs="Times New Roman"/>
          <w:sz w:val="24"/>
          <w:szCs w:val="24"/>
        </w:rPr>
        <w:t xml:space="preserve"> </w:t>
      </w:r>
      <w:r w:rsidRPr="005376DE">
        <w:rPr>
          <w:rFonts w:ascii="Times New Roman" w:hAnsi="Times New Roman" w:cs="Times New Roman"/>
          <w:sz w:val="24"/>
          <w:szCs w:val="24"/>
          <w:lang w:val="en-US"/>
        </w:rPr>
        <w:t>Q</w:t>
      </w:r>
      <w:r w:rsidRPr="005376DE">
        <w:rPr>
          <w:rFonts w:ascii="Times New Roman" w:hAnsi="Times New Roman" w:cs="Times New Roman"/>
          <w:sz w:val="24"/>
          <w:szCs w:val="24"/>
        </w:rPr>
        <w:t xml:space="preserve"> </w:t>
      </w:r>
      <w:r w:rsidRPr="005376DE">
        <w:rPr>
          <w:rFonts w:ascii="Times New Roman" w:hAnsi="Times New Roman" w:cs="Times New Roman"/>
          <w:sz w:val="24"/>
          <w:szCs w:val="24"/>
          <w:lang w:val="en-US"/>
        </w:rPr>
        <w:t>Cells</w:t>
      </w:r>
      <w:r w:rsidRPr="005376DE">
        <w:rPr>
          <w:rFonts w:ascii="Times New Roman" w:hAnsi="Times New Roman" w:cs="Times New Roman"/>
          <w:sz w:val="24"/>
          <w:szCs w:val="24"/>
        </w:rPr>
        <w:t xml:space="preserve"> (США): 2,8-2,9 ГВт;</w:t>
      </w:r>
    </w:p>
    <w:p w:rsidR="005376DE" w:rsidRPr="005376DE" w:rsidRDefault="005376DE" w:rsidP="005376DE">
      <w:pPr>
        <w:numPr>
          <w:ilvl w:val="0"/>
          <w:numId w:val="2"/>
        </w:numPr>
        <w:tabs>
          <w:tab w:val="left" w:pos="851"/>
        </w:tabs>
        <w:spacing w:after="0" w:line="360" w:lineRule="auto"/>
        <w:ind w:left="0" w:firstLine="567"/>
        <w:contextualSpacing/>
        <w:jc w:val="both"/>
        <w:rPr>
          <w:rFonts w:ascii="Times New Roman" w:hAnsi="Times New Roman" w:cs="Times New Roman"/>
          <w:sz w:val="24"/>
          <w:szCs w:val="24"/>
        </w:rPr>
      </w:pPr>
      <w:r w:rsidRPr="005376DE">
        <w:rPr>
          <w:rFonts w:ascii="Times New Roman" w:hAnsi="Times New Roman" w:cs="Times New Roman"/>
          <w:sz w:val="24"/>
          <w:szCs w:val="24"/>
        </w:rPr>
        <w:t xml:space="preserve">Восьмое место – </w:t>
      </w:r>
      <w:r w:rsidRPr="005376DE">
        <w:rPr>
          <w:rFonts w:ascii="Times New Roman" w:hAnsi="Times New Roman" w:cs="Times New Roman"/>
          <w:sz w:val="24"/>
          <w:szCs w:val="24"/>
          <w:lang w:val="en-US"/>
        </w:rPr>
        <w:t>Yingli</w:t>
      </w:r>
      <w:r w:rsidRPr="005376DE">
        <w:rPr>
          <w:rFonts w:ascii="Times New Roman" w:hAnsi="Times New Roman" w:cs="Times New Roman"/>
          <w:sz w:val="24"/>
          <w:szCs w:val="24"/>
        </w:rPr>
        <w:t xml:space="preserve"> (Китай): 2,1-2,2 ГВт.</w:t>
      </w:r>
    </w:p>
    <w:p w:rsidR="005376DE" w:rsidRPr="005376DE" w:rsidRDefault="005376DE" w:rsidP="005376DE">
      <w:pPr>
        <w:spacing w:after="0" w:line="360" w:lineRule="auto"/>
        <w:ind w:firstLine="567"/>
        <w:jc w:val="both"/>
        <w:rPr>
          <w:rFonts w:ascii="Times New Roman" w:hAnsi="Times New Roman" w:cs="Times New Roman"/>
          <w:sz w:val="24"/>
          <w:szCs w:val="24"/>
        </w:rPr>
      </w:pPr>
      <w:r w:rsidRPr="005376DE">
        <w:rPr>
          <w:rFonts w:ascii="Times New Roman" w:hAnsi="Times New Roman" w:cs="Times New Roman"/>
          <w:sz w:val="24"/>
          <w:szCs w:val="24"/>
        </w:rPr>
        <w:t>В денежном выражении объём мирового рынка фотоэлектрических солнечных модулей оценивается примерно в 40 миллиардов долларов США.</w:t>
      </w:r>
    </w:p>
    <w:p w:rsidR="005376DE" w:rsidRDefault="005376DE" w:rsidP="005376DE">
      <w:pPr>
        <w:spacing w:after="0" w:line="360" w:lineRule="auto"/>
        <w:ind w:firstLine="567"/>
        <w:contextualSpacing/>
        <w:jc w:val="both"/>
        <w:rPr>
          <w:rFonts w:ascii="Times New Roman" w:hAnsi="Times New Roman" w:cs="Times New Roman"/>
          <w:b/>
          <w:sz w:val="24"/>
          <w:szCs w:val="24"/>
        </w:rPr>
      </w:pPr>
      <w:r w:rsidRPr="003E6211">
        <w:rPr>
          <w:rFonts w:ascii="Times New Roman" w:hAnsi="Times New Roman" w:cs="Times New Roman"/>
          <w:b/>
          <w:sz w:val="24"/>
          <w:szCs w:val="24"/>
        </w:rPr>
        <w:t>3.1.7. Следующий технологический этап развития данного технологического направления</w:t>
      </w:r>
    </w:p>
    <w:p w:rsidR="007C1BD0" w:rsidRPr="007C1BD0" w:rsidRDefault="007C1BD0" w:rsidP="007C1BD0">
      <w:pPr>
        <w:spacing w:after="0" w:line="360" w:lineRule="auto"/>
        <w:ind w:firstLine="567"/>
        <w:contextualSpacing/>
        <w:jc w:val="both"/>
        <w:rPr>
          <w:rFonts w:ascii="Times New Roman" w:hAnsi="Times New Roman" w:cs="Times New Roman"/>
          <w:sz w:val="24"/>
          <w:szCs w:val="24"/>
        </w:rPr>
      </w:pPr>
      <w:r w:rsidRPr="007C1BD0">
        <w:rPr>
          <w:rFonts w:ascii="Times New Roman" w:hAnsi="Times New Roman" w:cs="Times New Roman"/>
          <w:sz w:val="24"/>
          <w:szCs w:val="24"/>
        </w:rPr>
        <w:t xml:space="preserve">Дальнейшим путём развития гидроэнергетики в России можно назвать возведение гидроаккумулирующих электростанций (ГАЭС), особенно в Европейской части страны, которые необходимы для прохождения минимумов суточных нагрузок энергосистемы. </w:t>
      </w:r>
      <w:r w:rsidRPr="00D4662E">
        <w:rPr>
          <w:rFonts w:ascii="Times New Roman" w:hAnsi="Times New Roman" w:cs="Times New Roman"/>
          <w:sz w:val="24"/>
          <w:szCs w:val="24"/>
        </w:rPr>
        <w:t>Ещё одним трендом развития гидроэнергетики России является восстановление и строительство новых малых ГЭС.</w:t>
      </w:r>
      <w:r>
        <w:rPr>
          <w:rFonts w:ascii="Times New Roman" w:hAnsi="Times New Roman" w:cs="Times New Roman"/>
          <w:sz w:val="24"/>
          <w:szCs w:val="24"/>
        </w:rPr>
        <w:t xml:space="preserve"> </w:t>
      </w:r>
      <w:r w:rsidRPr="00D4662E">
        <w:rPr>
          <w:rFonts w:ascii="Times New Roman" w:hAnsi="Times New Roman" w:cs="Times New Roman"/>
          <w:sz w:val="24"/>
          <w:szCs w:val="24"/>
        </w:rPr>
        <w:t>Дальнейшим развитием ветроэнергетики является повышение КПД, снижение веса, увеличение прочности и уменьшение стоимости электроэнергии.</w:t>
      </w:r>
      <w:r>
        <w:rPr>
          <w:rFonts w:ascii="Times New Roman" w:hAnsi="Times New Roman" w:cs="Times New Roman"/>
          <w:sz w:val="24"/>
          <w:szCs w:val="24"/>
        </w:rPr>
        <w:t xml:space="preserve"> </w:t>
      </w:r>
    </w:p>
    <w:p w:rsidR="00116014" w:rsidRDefault="00116014" w:rsidP="005376DE">
      <w:pPr>
        <w:spacing w:before="120" w:after="120" w:line="240" w:lineRule="auto"/>
        <w:jc w:val="center"/>
        <w:rPr>
          <w:rFonts w:ascii="Times New Roman" w:hAnsi="Times New Roman" w:cs="Times New Roman"/>
          <w:b/>
          <w:sz w:val="24"/>
          <w:szCs w:val="24"/>
          <w:lang w:val="en-US"/>
        </w:rPr>
      </w:pPr>
    </w:p>
    <w:p w:rsidR="005376DE" w:rsidRPr="005764AA" w:rsidRDefault="005376DE" w:rsidP="005376DE">
      <w:pPr>
        <w:spacing w:before="120" w:after="120" w:line="240" w:lineRule="auto"/>
        <w:jc w:val="center"/>
        <w:rPr>
          <w:rFonts w:ascii="Times New Roman" w:hAnsi="Times New Roman" w:cs="Times New Roman"/>
          <w:b/>
          <w:sz w:val="24"/>
          <w:szCs w:val="24"/>
        </w:rPr>
      </w:pPr>
      <w:r w:rsidRPr="005764AA">
        <w:rPr>
          <w:rFonts w:ascii="Times New Roman" w:hAnsi="Times New Roman" w:cs="Times New Roman"/>
          <w:b/>
          <w:sz w:val="24"/>
          <w:szCs w:val="24"/>
        </w:rPr>
        <w:t xml:space="preserve">3.3. Технологии, потенциально востребованные в будущем </w:t>
      </w:r>
    </w:p>
    <w:p w:rsidR="007C1BD0" w:rsidRPr="007C1BD0" w:rsidRDefault="007C1BD0" w:rsidP="007C1BD0">
      <w:pPr>
        <w:spacing w:after="0" w:line="360" w:lineRule="auto"/>
        <w:ind w:firstLine="567"/>
        <w:contextualSpacing/>
        <w:jc w:val="both"/>
        <w:rPr>
          <w:rFonts w:ascii="Times New Roman" w:hAnsi="Times New Roman" w:cs="Times New Roman"/>
          <w:sz w:val="24"/>
          <w:szCs w:val="24"/>
        </w:rPr>
      </w:pPr>
      <w:r w:rsidRPr="007C1BD0">
        <w:rPr>
          <w:rFonts w:ascii="Times New Roman" w:hAnsi="Times New Roman" w:cs="Times New Roman"/>
          <w:sz w:val="24"/>
          <w:szCs w:val="24"/>
        </w:rPr>
        <w:t xml:space="preserve">Согласно энергетической стратегии России на период 2035 года </w:t>
      </w:r>
      <w:r w:rsidRPr="00EF37A6">
        <w:rPr>
          <w:rFonts w:ascii="Times New Roman" w:hAnsi="Times New Roman" w:cs="Times New Roman"/>
          <w:sz w:val="24"/>
          <w:szCs w:val="24"/>
        </w:rPr>
        <w:t>[</w:t>
      </w:r>
      <w:r w:rsidR="00EF37A6" w:rsidRPr="00EF37A6">
        <w:rPr>
          <w:rFonts w:ascii="Times New Roman" w:hAnsi="Times New Roman" w:cs="Times New Roman"/>
          <w:sz w:val="24"/>
          <w:szCs w:val="24"/>
        </w:rPr>
        <w:t>18</w:t>
      </w:r>
      <w:r w:rsidRPr="00EF37A6">
        <w:rPr>
          <w:rFonts w:ascii="Times New Roman" w:hAnsi="Times New Roman" w:cs="Times New Roman"/>
          <w:sz w:val="24"/>
          <w:szCs w:val="24"/>
        </w:rPr>
        <w:t>]</w:t>
      </w:r>
      <w:r w:rsidRPr="007C1BD0">
        <w:rPr>
          <w:rFonts w:ascii="Times New Roman" w:hAnsi="Times New Roman" w:cs="Times New Roman"/>
          <w:sz w:val="24"/>
          <w:szCs w:val="24"/>
        </w:rPr>
        <w:t>, в рамках рассматриваемой темы планируется:</w:t>
      </w:r>
    </w:p>
    <w:p w:rsidR="007C1BD0" w:rsidRPr="007C1BD0" w:rsidRDefault="007C1BD0" w:rsidP="007C1BD0">
      <w:pPr>
        <w:spacing w:after="0" w:line="360" w:lineRule="auto"/>
        <w:ind w:firstLine="567"/>
        <w:contextualSpacing/>
        <w:jc w:val="both"/>
        <w:rPr>
          <w:rFonts w:ascii="Times New Roman" w:hAnsi="Times New Roman" w:cs="Times New Roman"/>
          <w:sz w:val="24"/>
          <w:szCs w:val="24"/>
        </w:rPr>
      </w:pPr>
      <w:r w:rsidRPr="007C1BD0">
        <w:rPr>
          <w:rFonts w:ascii="Times New Roman" w:hAnsi="Times New Roman" w:cs="Times New Roman"/>
          <w:sz w:val="24"/>
          <w:szCs w:val="24"/>
        </w:rPr>
        <w:t xml:space="preserve">- </w:t>
      </w:r>
      <w:r>
        <w:rPr>
          <w:rFonts w:ascii="Times New Roman" w:hAnsi="Times New Roman" w:cs="Times New Roman"/>
          <w:sz w:val="24"/>
          <w:szCs w:val="24"/>
        </w:rPr>
        <w:t>у</w:t>
      </w:r>
      <w:r w:rsidRPr="007C1BD0">
        <w:rPr>
          <w:rFonts w:ascii="Times New Roman" w:hAnsi="Times New Roman" w:cs="Times New Roman"/>
          <w:sz w:val="24"/>
          <w:szCs w:val="24"/>
        </w:rPr>
        <w:t>величение доли распределённой генерации</w:t>
      </w:r>
      <w:r>
        <w:rPr>
          <w:rFonts w:ascii="Times New Roman" w:hAnsi="Times New Roman" w:cs="Times New Roman"/>
          <w:sz w:val="24"/>
          <w:szCs w:val="24"/>
        </w:rPr>
        <w:t>;</w:t>
      </w:r>
    </w:p>
    <w:p w:rsidR="007C1BD0" w:rsidRPr="007C1BD0" w:rsidRDefault="007C1BD0" w:rsidP="007C1BD0">
      <w:pPr>
        <w:spacing w:after="0" w:line="360" w:lineRule="auto"/>
        <w:ind w:firstLine="567"/>
        <w:contextualSpacing/>
        <w:jc w:val="both"/>
        <w:rPr>
          <w:rFonts w:ascii="Times New Roman" w:hAnsi="Times New Roman" w:cs="Times New Roman"/>
          <w:sz w:val="24"/>
          <w:szCs w:val="24"/>
        </w:rPr>
      </w:pPr>
      <w:r w:rsidRPr="007C1BD0">
        <w:rPr>
          <w:rFonts w:ascii="Times New Roman" w:hAnsi="Times New Roman" w:cs="Times New Roman"/>
          <w:sz w:val="24"/>
          <w:szCs w:val="24"/>
        </w:rPr>
        <w:t xml:space="preserve">- </w:t>
      </w:r>
      <w:r>
        <w:rPr>
          <w:rFonts w:ascii="Times New Roman" w:hAnsi="Times New Roman" w:cs="Times New Roman"/>
          <w:sz w:val="24"/>
          <w:szCs w:val="24"/>
        </w:rPr>
        <w:t>п</w:t>
      </w:r>
      <w:r w:rsidRPr="007C1BD0">
        <w:rPr>
          <w:rFonts w:ascii="Times New Roman" w:hAnsi="Times New Roman" w:cs="Times New Roman"/>
          <w:sz w:val="24"/>
          <w:szCs w:val="24"/>
        </w:rPr>
        <w:t>овышение доли потребления «зеленой» энергетической продукции</w:t>
      </w:r>
      <w:r>
        <w:rPr>
          <w:rFonts w:ascii="Times New Roman" w:hAnsi="Times New Roman" w:cs="Times New Roman"/>
          <w:sz w:val="24"/>
          <w:szCs w:val="24"/>
        </w:rPr>
        <w:t>;</w:t>
      </w:r>
    </w:p>
    <w:p w:rsidR="007C1BD0" w:rsidRPr="007C1BD0" w:rsidRDefault="007C1BD0" w:rsidP="007C1BD0">
      <w:pPr>
        <w:spacing w:after="0" w:line="360" w:lineRule="auto"/>
        <w:ind w:firstLine="567"/>
        <w:contextualSpacing/>
        <w:jc w:val="both"/>
        <w:rPr>
          <w:rFonts w:ascii="Times New Roman" w:hAnsi="Times New Roman" w:cs="Times New Roman"/>
          <w:sz w:val="24"/>
          <w:szCs w:val="24"/>
        </w:rPr>
      </w:pPr>
      <w:r w:rsidRPr="007C1BD0">
        <w:rPr>
          <w:rFonts w:ascii="Times New Roman" w:hAnsi="Times New Roman" w:cs="Times New Roman"/>
          <w:sz w:val="24"/>
          <w:szCs w:val="24"/>
        </w:rPr>
        <w:t xml:space="preserve">- </w:t>
      </w:r>
      <w:r>
        <w:rPr>
          <w:rFonts w:ascii="Times New Roman" w:hAnsi="Times New Roman" w:cs="Times New Roman"/>
          <w:sz w:val="24"/>
          <w:szCs w:val="24"/>
        </w:rPr>
        <w:t>у</w:t>
      </w:r>
      <w:r w:rsidRPr="007C1BD0">
        <w:rPr>
          <w:rFonts w:ascii="Times New Roman" w:hAnsi="Times New Roman" w:cs="Times New Roman"/>
          <w:sz w:val="24"/>
          <w:szCs w:val="24"/>
        </w:rPr>
        <w:t xml:space="preserve">величение доли отечественного </w:t>
      </w:r>
      <w:r>
        <w:rPr>
          <w:rFonts w:ascii="Times New Roman" w:hAnsi="Times New Roman" w:cs="Times New Roman"/>
          <w:sz w:val="24"/>
          <w:szCs w:val="24"/>
        </w:rPr>
        <w:t>оборудования, товаров и услуг,</w:t>
      </w:r>
      <w:r w:rsidRPr="007C1BD0">
        <w:rPr>
          <w:rFonts w:ascii="Times New Roman" w:hAnsi="Times New Roman" w:cs="Times New Roman"/>
          <w:sz w:val="24"/>
          <w:szCs w:val="24"/>
        </w:rPr>
        <w:t xml:space="preserve"> уменьшение импорта</w:t>
      </w:r>
      <w:r>
        <w:rPr>
          <w:rFonts w:ascii="Times New Roman" w:hAnsi="Times New Roman" w:cs="Times New Roman"/>
          <w:sz w:val="24"/>
          <w:szCs w:val="24"/>
        </w:rPr>
        <w:t>;</w:t>
      </w:r>
    </w:p>
    <w:p w:rsidR="007C1BD0" w:rsidRPr="007C1BD0" w:rsidRDefault="007C1BD0" w:rsidP="007C1BD0">
      <w:pPr>
        <w:spacing w:after="0" w:line="360" w:lineRule="auto"/>
        <w:ind w:firstLine="567"/>
        <w:contextualSpacing/>
        <w:jc w:val="both"/>
        <w:rPr>
          <w:rFonts w:ascii="Times New Roman" w:hAnsi="Times New Roman" w:cs="Times New Roman"/>
          <w:sz w:val="24"/>
          <w:szCs w:val="24"/>
        </w:rPr>
      </w:pPr>
      <w:r w:rsidRPr="007C1BD0">
        <w:rPr>
          <w:rFonts w:ascii="Times New Roman" w:hAnsi="Times New Roman" w:cs="Times New Roman"/>
          <w:sz w:val="24"/>
          <w:szCs w:val="24"/>
        </w:rPr>
        <w:t xml:space="preserve">- </w:t>
      </w:r>
      <w:r>
        <w:rPr>
          <w:rFonts w:ascii="Times New Roman" w:hAnsi="Times New Roman" w:cs="Times New Roman"/>
          <w:sz w:val="24"/>
          <w:szCs w:val="24"/>
        </w:rPr>
        <w:t>п</w:t>
      </w:r>
      <w:r w:rsidRPr="007C1BD0">
        <w:rPr>
          <w:rFonts w:ascii="Times New Roman" w:hAnsi="Times New Roman" w:cs="Times New Roman"/>
          <w:sz w:val="24"/>
          <w:szCs w:val="24"/>
        </w:rPr>
        <w:t>ереход от государственного регулирования отраслью в сторону рыночных механизмов</w:t>
      </w:r>
      <w:r>
        <w:rPr>
          <w:rFonts w:ascii="Times New Roman" w:hAnsi="Times New Roman" w:cs="Times New Roman"/>
          <w:sz w:val="24"/>
          <w:szCs w:val="24"/>
        </w:rPr>
        <w:t>.</w:t>
      </w:r>
    </w:p>
    <w:p w:rsidR="007C1BD0" w:rsidRPr="007C1BD0" w:rsidRDefault="007C1BD0" w:rsidP="007C1BD0">
      <w:pPr>
        <w:spacing w:after="0" w:line="360" w:lineRule="auto"/>
        <w:ind w:firstLine="567"/>
        <w:contextualSpacing/>
        <w:jc w:val="both"/>
        <w:rPr>
          <w:rFonts w:ascii="Times New Roman" w:hAnsi="Times New Roman" w:cs="Times New Roman"/>
          <w:sz w:val="24"/>
          <w:szCs w:val="24"/>
        </w:rPr>
      </w:pPr>
      <w:r w:rsidRPr="007C1BD0">
        <w:rPr>
          <w:rFonts w:ascii="Times New Roman" w:hAnsi="Times New Roman" w:cs="Times New Roman"/>
          <w:sz w:val="24"/>
          <w:szCs w:val="24"/>
        </w:rPr>
        <w:t xml:space="preserve">Стратегия развития американского департамента энергетики </w:t>
      </w:r>
      <w:r w:rsidRPr="00EF37A6">
        <w:rPr>
          <w:rFonts w:ascii="Times New Roman" w:hAnsi="Times New Roman" w:cs="Times New Roman"/>
          <w:sz w:val="24"/>
          <w:szCs w:val="24"/>
        </w:rPr>
        <w:t>[</w:t>
      </w:r>
      <w:r w:rsidR="00EF37A6" w:rsidRPr="00EF37A6">
        <w:rPr>
          <w:rFonts w:ascii="Times New Roman" w:hAnsi="Times New Roman" w:cs="Times New Roman"/>
          <w:sz w:val="24"/>
          <w:szCs w:val="24"/>
        </w:rPr>
        <w:t>19</w:t>
      </w:r>
      <w:r w:rsidRPr="00EF37A6">
        <w:rPr>
          <w:rFonts w:ascii="Times New Roman" w:hAnsi="Times New Roman" w:cs="Times New Roman"/>
          <w:sz w:val="24"/>
          <w:szCs w:val="24"/>
        </w:rPr>
        <w:t>]</w:t>
      </w:r>
      <w:r w:rsidRPr="007C1BD0">
        <w:rPr>
          <w:rFonts w:ascii="Times New Roman" w:hAnsi="Times New Roman" w:cs="Times New Roman"/>
          <w:sz w:val="24"/>
          <w:szCs w:val="24"/>
        </w:rPr>
        <w:t xml:space="preserve"> предполагает, что к 2035 году 80% всей вырабатываемой энергии в США будет приходится на «зеленую энергетику» (ВИЭ, АЭС и т.п.). Высокие темпы развития американских компаний по производству аккумуляторов</w:t>
      </w:r>
      <w:r w:rsidR="00D07143">
        <w:rPr>
          <w:rFonts w:ascii="Times New Roman" w:hAnsi="Times New Roman" w:cs="Times New Roman"/>
          <w:sz w:val="24"/>
          <w:szCs w:val="24"/>
        </w:rPr>
        <w:t xml:space="preserve"> </w:t>
      </w:r>
      <w:r w:rsidRPr="00EF37A6">
        <w:rPr>
          <w:rFonts w:ascii="Times New Roman" w:hAnsi="Times New Roman" w:cs="Times New Roman"/>
          <w:sz w:val="24"/>
          <w:szCs w:val="24"/>
        </w:rPr>
        <w:t>[2</w:t>
      </w:r>
      <w:r w:rsidR="00EF37A6" w:rsidRPr="00EF37A6">
        <w:rPr>
          <w:rFonts w:ascii="Times New Roman" w:hAnsi="Times New Roman" w:cs="Times New Roman"/>
          <w:sz w:val="24"/>
          <w:szCs w:val="24"/>
        </w:rPr>
        <w:t>0</w:t>
      </w:r>
      <w:r w:rsidRPr="00EF37A6">
        <w:rPr>
          <w:rFonts w:ascii="Times New Roman" w:hAnsi="Times New Roman" w:cs="Times New Roman"/>
          <w:sz w:val="24"/>
          <w:szCs w:val="24"/>
        </w:rPr>
        <w:t>]</w:t>
      </w:r>
      <w:r w:rsidRPr="007C1BD0">
        <w:rPr>
          <w:rFonts w:ascii="Times New Roman" w:hAnsi="Times New Roman" w:cs="Times New Roman"/>
          <w:sz w:val="24"/>
          <w:szCs w:val="24"/>
        </w:rPr>
        <w:t xml:space="preserve"> и электромобилей в ближайшем будущем приведут к повсеместной доступности таких технологий </w:t>
      </w:r>
      <w:r w:rsidRPr="00EF37A6">
        <w:rPr>
          <w:rFonts w:ascii="Times New Roman" w:hAnsi="Times New Roman" w:cs="Times New Roman"/>
          <w:sz w:val="24"/>
          <w:szCs w:val="24"/>
        </w:rPr>
        <w:t>[2</w:t>
      </w:r>
      <w:r w:rsidR="00EF37A6" w:rsidRPr="00EF37A6">
        <w:rPr>
          <w:rFonts w:ascii="Times New Roman" w:hAnsi="Times New Roman" w:cs="Times New Roman"/>
          <w:sz w:val="24"/>
          <w:szCs w:val="24"/>
        </w:rPr>
        <w:t>1</w:t>
      </w:r>
      <w:r w:rsidRPr="00EF37A6">
        <w:rPr>
          <w:rFonts w:ascii="Times New Roman" w:hAnsi="Times New Roman" w:cs="Times New Roman"/>
          <w:sz w:val="24"/>
          <w:szCs w:val="24"/>
        </w:rPr>
        <w:t>],</w:t>
      </w:r>
      <w:r w:rsidRPr="007C1BD0">
        <w:rPr>
          <w:rFonts w:ascii="Times New Roman" w:hAnsi="Times New Roman" w:cs="Times New Roman"/>
          <w:sz w:val="24"/>
          <w:szCs w:val="24"/>
        </w:rPr>
        <w:t xml:space="preserve"> что в свою очередь также подтолкнет потребителей устанавливать ВИЭ и использовать дополнительные возможности (технология </w:t>
      </w:r>
      <w:r w:rsidRPr="007C1BD0">
        <w:rPr>
          <w:rFonts w:ascii="Times New Roman" w:hAnsi="Times New Roman" w:cs="Times New Roman"/>
          <w:sz w:val="24"/>
          <w:szCs w:val="24"/>
          <w:lang w:val="en-US"/>
        </w:rPr>
        <w:t>vehicle</w:t>
      </w:r>
      <w:r w:rsidRPr="007C1BD0">
        <w:rPr>
          <w:rFonts w:ascii="Times New Roman" w:hAnsi="Times New Roman" w:cs="Times New Roman"/>
          <w:sz w:val="24"/>
          <w:szCs w:val="24"/>
        </w:rPr>
        <w:t xml:space="preserve"> </w:t>
      </w:r>
      <w:r w:rsidRPr="007C1BD0">
        <w:rPr>
          <w:rFonts w:ascii="Times New Roman" w:hAnsi="Times New Roman" w:cs="Times New Roman"/>
          <w:sz w:val="24"/>
          <w:szCs w:val="24"/>
          <w:lang w:val="en-US"/>
        </w:rPr>
        <w:t>to</w:t>
      </w:r>
      <w:r w:rsidRPr="007C1BD0">
        <w:rPr>
          <w:rFonts w:ascii="Times New Roman" w:hAnsi="Times New Roman" w:cs="Times New Roman"/>
          <w:sz w:val="24"/>
          <w:szCs w:val="24"/>
        </w:rPr>
        <w:t xml:space="preserve"> </w:t>
      </w:r>
      <w:r w:rsidRPr="007C1BD0">
        <w:rPr>
          <w:rFonts w:ascii="Times New Roman" w:hAnsi="Times New Roman" w:cs="Times New Roman"/>
          <w:sz w:val="24"/>
          <w:szCs w:val="24"/>
          <w:lang w:val="en-US"/>
        </w:rPr>
        <w:t>grid</w:t>
      </w:r>
      <w:r w:rsidRPr="007C1BD0">
        <w:rPr>
          <w:rFonts w:ascii="Times New Roman" w:hAnsi="Times New Roman" w:cs="Times New Roman"/>
          <w:sz w:val="24"/>
          <w:szCs w:val="24"/>
        </w:rPr>
        <w:t xml:space="preserve">) не только для обеспечения своих потребностей в электроэнергии, но и для получения выгоды от ее продажи.  </w:t>
      </w:r>
    </w:p>
    <w:p w:rsidR="007C1BD0" w:rsidRPr="007C1BD0" w:rsidRDefault="007C1BD0" w:rsidP="007C1BD0">
      <w:pPr>
        <w:spacing w:after="0" w:line="360" w:lineRule="auto"/>
        <w:ind w:firstLine="567"/>
        <w:contextualSpacing/>
        <w:jc w:val="both"/>
        <w:rPr>
          <w:rFonts w:ascii="Times New Roman" w:hAnsi="Times New Roman" w:cs="Times New Roman"/>
          <w:sz w:val="24"/>
          <w:szCs w:val="24"/>
        </w:rPr>
      </w:pPr>
      <w:r w:rsidRPr="007C1BD0">
        <w:rPr>
          <w:rFonts w:ascii="Times New Roman" w:hAnsi="Times New Roman" w:cs="Times New Roman"/>
          <w:sz w:val="24"/>
          <w:szCs w:val="24"/>
        </w:rPr>
        <w:t xml:space="preserve">На территории Европы наблюдается схожая тенденция. Так, согласно докладам </w:t>
      </w:r>
      <w:r w:rsidRPr="00EF37A6">
        <w:rPr>
          <w:rFonts w:ascii="Times New Roman" w:hAnsi="Times New Roman" w:cs="Times New Roman"/>
          <w:sz w:val="24"/>
          <w:szCs w:val="24"/>
        </w:rPr>
        <w:t>[</w:t>
      </w:r>
      <w:r w:rsidR="00EF37A6" w:rsidRPr="00EF37A6">
        <w:rPr>
          <w:rFonts w:ascii="Times New Roman" w:hAnsi="Times New Roman" w:cs="Times New Roman"/>
          <w:sz w:val="24"/>
          <w:szCs w:val="24"/>
        </w:rPr>
        <w:t>22</w:t>
      </w:r>
      <w:r w:rsidRPr="00EF37A6">
        <w:rPr>
          <w:rFonts w:ascii="Times New Roman" w:hAnsi="Times New Roman" w:cs="Times New Roman"/>
          <w:sz w:val="24"/>
          <w:szCs w:val="24"/>
        </w:rPr>
        <w:t>]</w:t>
      </w:r>
      <w:r w:rsidRPr="007C1BD0">
        <w:rPr>
          <w:rFonts w:ascii="Times New Roman" w:hAnsi="Times New Roman" w:cs="Times New Roman"/>
          <w:sz w:val="24"/>
          <w:szCs w:val="24"/>
        </w:rPr>
        <w:t xml:space="preserve"> в Германии к 2050 году предполагается производство до 90% всей электроэнергии с помощью ВИЭ, а к 2030 году доля ВИЭ во всем Евросоюзе достигнет 30% </w:t>
      </w:r>
      <w:r w:rsidRPr="00EF37A6">
        <w:rPr>
          <w:rFonts w:ascii="Times New Roman" w:hAnsi="Times New Roman" w:cs="Times New Roman"/>
          <w:sz w:val="24"/>
          <w:szCs w:val="24"/>
        </w:rPr>
        <w:t>[</w:t>
      </w:r>
      <w:r w:rsidR="00EF37A6" w:rsidRPr="00EF37A6">
        <w:rPr>
          <w:rFonts w:ascii="Times New Roman" w:hAnsi="Times New Roman" w:cs="Times New Roman"/>
          <w:sz w:val="24"/>
          <w:szCs w:val="24"/>
        </w:rPr>
        <w:t>23</w:t>
      </w:r>
      <w:r w:rsidRPr="00EF37A6">
        <w:rPr>
          <w:rFonts w:ascii="Times New Roman" w:hAnsi="Times New Roman" w:cs="Times New Roman"/>
          <w:sz w:val="24"/>
          <w:szCs w:val="24"/>
        </w:rPr>
        <w:t>].</w:t>
      </w:r>
      <w:r w:rsidRPr="007C1BD0">
        <w:rPr>
          <w:rFonts w:ascii="Times New Roman" w:hAnsi="Times New Roman" w:cs="Times New Roman"/>
          <w:sz w:val="24"/>
          <w:szCs w:val="24"/>
        </w:rPr>
        <w:t xml:space="preserve"> </w:t>
      </w:r>
    </w:p>
    <w:p w:rsidR="007C1BD0" w:rsidRPr="007C1BD0" w:rsidRDefault="007C1BD0" w:rsidP="007C1BD0">
      <w:pPr>
        <w:spacing w:after="0" w:line="360" w:lineRule="auto"/>
        <w:ind w:firstLine="567"/>
        <w:contextualSpacing/>
        <w:jc w:val="both"/>
        <w:rPr>
          <w:rFonts w:ascii="Times New Roman" w:hAnsi="Times New Roman" w:cs="Times New Roman"/>
          <w:sz w:val="24"/>
          <w:szCs w:val="24"/>
        </w:rPr>
      </w:pPr>
      <w:r w:rsidRPr="007C1BD0">
        <w:rPr>
          <w:rFonts w:ascii="Times New Roman" w:hAnsi="Times New Roman" w:cs="Times New Roman"/>
          <w:sz w:val="24"/>
          <w:szCs w:val="24"/>
        </w:rPr>
        <w:t>Таким образом, по всему миру наблюдается тенденция к переходу на технологии распределенной генерации и ВИЭ, как ее основной будущей составляющей. Развитие накопителей и электротранспорта также будет способствовать этой тенденции. Безусловно, внедрение такого количества генерирующих установок потребуют развития распределённых систем управления, создания информационных платформ (PaaS), позволяющих интегрировать системы обработки данных, аналитику и оптимизацию для управления устройствами «Умного дома», развития устройств контроля и управления оборудованием в рамках домохозяйства и систем защиты для предотвращения внедрения злоумышленников в эти системы. В соответствии с вышесказанным, наиболее востребованными технологиями будут являться:</w:t>
      </w:r>
    </w:p>
    <w:p w:rsidR="007C1BD0" w:rsidRPr="007C1BD0" w:rsidRDefault="007C1BD0" w:rsidP="007C1BD0">
      <w:pPr>
        <w:spacing w:after="0" w:line="360" w:lineRule="auto"/>
        <w:ind w:firstLine="567"/>
        <w:contextualSpacing/>
        <w:jc w:val="both"/>
        <w:rPr>
          <w:rFonts w:ascii="Times New Roman" w:hAnsi="Times New Roman" w:cs="Times New Roman"/>
          <w:sz w:val="24"/>
          <w:szCs w:val="24"/>
        </w:rPr>
      </w:pPr>
      <w:r w:rsidRPr="007C1BD0">
        <w:rPr>
          <w:rFonts w:ascii="Times New Roman" w:hAnsi="Times New Roman" w:cs="Times New Roman"/>
          <w:sz w:val="24"/>
          <w:szCs w:val="24"/>
        </w:rPr>
        <w:t xml:space="preserve">- </w:t>
      </w:r>
      <w:r>
        <w:rPr>
          <w:rFonts w:ascii="Times New Roman" w:hAnsi="Times New Roman" w:cs="Times New Roman"/>
          <w:sz w:val="24"/>
          <w:szCs w:val="24"/>
        </w:rPr>
        <w:t>с</w:t>
      </w:r>
      <w:r w:rsidRPr="007C1BD0">
        <w:rPr>
          <w:rFonts w:ascii="Times New Roman" w:hAnsi="Times New Roman" w:cs="Times New Roman"/>
          <w:sz w:val="24"/>
          <w:szCs w:val="24"/>
        </w:rPr>
        <w:t>истемы накопления электроэнергии, ВИЭ и другие виды распределенной генерации</w:t>
      </w:r>
      <w:r>
        <w:rPr>
          <w:rFonts w:ascii="Times New Roman" w:hAnsi="Times New Roman" w:cs="Times New Roman"/>
          <w:sz w:val="24"/>
          <w:szCs w:val="24"/>
        </w:rPr>
        <w:t>;</w:t>
      </w:r>
    </w:p>
    <w:p w:rsidR="007C1BD0" w:rsidRDefault="007C1BD0" w:rsidP="007C1BD0">
      <w:pPr>
        <w:spacing w:after="0" w:line="360" w:lineRule="auto"/>
        <w:ind w:firstLine="567"/>
        <w:contextualSpacing/>
        <w:jc w:val="both"/>
        <w:rPr>
          <w:rFonts w:ascii="Times New Roman" w:hAnsi="Times New Roman" w:cs="Times New Roman"/>
          <w:sz w:val="24"/>
          <w:szCs w:val="24"/>
        </w:rPr>
      </w:pPr>
      <w:r w:rsidRPr="007C1BD0">
        <w:rPr>
          <w:rFonts w:ascii="Times New Roman" w:hAnsi="Times New Roman" w:cs="Times New Roman"/>
          <w:sz w:val="24"/>
          <w:szCs w:val="24"/>
        </w:rPr>
        <w:t xml:space="preserve">- </w:t>
      </w:r>
      <w:r>
        <w:rPr>
          <w:rFonts w:ascii="Times New Roman" w:hAnsi="Times New Roman" w:cs="Times New Roman"/>
          <w:sz w:val="24"/>
          <w:szCs w:val="24"/>
        </w:rPr>
        <w:t>к</w:t>
      </w:r>
      <w:r w:rsidRPr="007C1BD0">
        <w:rPr>
          <w:rFonts w:ascii="Times New Roman" w:hAnsi="Times New Roman" w:cs="Times New Roman"/>
          <w:sz w:val="24"/>
          <w:szCs w:val="24"/>
        </w:rPr>
        <w:t>онтроллеры для управления и мониторинга системы в рамках умного дома</w:t>
      </w:r>
      <w:r>
        <w:rPr>
          <w:rFonts w:ascii="Times New Roman" w:hAnsi="Times New Roman" w:cs="Times New Roman"/>
          <w:sz w:val="24"/>
          <w:szCs w:val="24"/>
        </w:rPr>
        <w:t>;</w:t>
      </w:r>
    </w:p>
    <w:p w:rsidR="007C1BD0" w:rsidRPr="007C1BD0" w:rsidRDefault="004325EC" w:rsidP="007C1BD0">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и</w:t>
      </w:r>
      <w:r w:rsidR="007C1BD0" w:rsidRPr="007C1BD0">
        <w:rPr>
          <w:rFonts w:ascii="Times New Roman" w:hAnsi="Times New Roman" w:cs="Times New Roman"/>
          <w:sz w:val="24"/>
          <w:szCs w:val="24"/>
        </w:rPr>
        <w:t>нформационные платформы, предоставляющие возможности облачных вычислений, обработки данных, анализа и прогнозирования генерации и потребления и т.п.</w:t>
      </w:r>
      <w:r>
        <w:rPr>
          <w:rFonts w:ascii="Times New Roman" w:hAnsi="Times New Roman" w:cs="Times New Roman"/>
          <w:sz w:val="24"/>
          <w:szCs w:val="24"/>
        </w:rPr>
        <w:t>;</w:t>
      </w:r>
    </w:p>
    <w:p w:rsidR="007C1BD0" w:rsidRPr="007C1BD0" w:rsidRDefault="007C1BD0" w:rsidP="004325EC">
      <w:pPr>
        <w:spacing w:after="0" w:line="360" w:lineRule="auto"/>
        <w:ind w:firstLine="567"/>
        <w:contextualSpacing/>
        <w:jc w:val="both"/>
        <w:rPr>
          <w:rFonts w:ascii="Times New Roman" w:hAnsi="Times New Roman" w:cs="Times New Roman"/>
          <w:sz w:val="24"/>
          <w:szCs w:val="24"/>
        </w:rPr>
      </w:pPr>
      <w:r w:rsidRPr="007C1BD0">
        <w:rPr>
          <w:rFonts w:ascii="Times New Roman" w:hAnsi="Times New Roman" w:cs="Times New Roman"/>
          <w:sz w:val="24"/>
          <w:szCs w:val="24"/>
        </w:rPr>
        <w:t>-</w:t>
      </w:r>
      <w:r w:rsidR="004325EC">
        <w:rPr>
          <w:rFonts w:ascii="Times New Roman" w:hAnsi="Times New Roman" w:cs="Times New Roman"/>
          <w:sz w:val="24"/>
          <w:szCs w:val="24"/>
        </w:rPr>
        <w:t xml:space="preserve"> т</w:t>
      </w:r>
      <w:r w:rsidRPr="007C1BD0">
        <w:rPr>
          <w:rFonts w:ascii="Times New Roman" w:hAnsi="Times New Roman" w:cs="Times New Roman"/>
          <w:sz w:val="24"/>
          <w:szCs w:val="24"/>
        </w:rPr>
        <w:t>ехнологии киберзащиты для обеспечения безопасности и корректной работы системы</w:t>
      </w:r>
      <w:r w:rsidR="004325EC">
        <w:rPr>
          <w:rFonts w:ascii="Times New Roman" w:hAnsi="Times New Roman" w:cs="Times New Roman"/>
          <w:sz w:val="24"/>
          <w:szCs w:val="24"/>
        </w:rPr>
        <w:t>.</w:t>
      </w:r>
    </w:p>
    <w:p w:rsidR="007C1BD0" w:rsidRPr="007C1BD0" w:rsidRDefault="007C1BD0" w:rsidP="007C1BD0">
      <w:pPr>
        <w:spacing w:after="0" w:line="360" w:lineRule="auto"/>
        <w:ind w:firstLine="567"/>
        <w:contextualSpacing/>
        <w:jc w:val="both"/>
        <w:rPr>
          <w:rFonts w:ascii="Times New Roman" w:hAnsi="Times New Roman" w:cs="Times New Roman"/>
          <w:sz w:val="24"/>
          <w:szCs w:val="24"/>
        </w:rPr>
      </w:pPr>
      <w:r w:rsidRPr="007C1BD0">
        <w:rPr>
          <w:rFonts w:ascii="Times New Roman" w:hAnsi="Times New Roman" w:cs="Times New Roman"/>
          <w:sz w:val="24"/>
          <w:szCs w:val="24"/>
        </w:rPr>
        <w:t xml:space="preserve">Опираясь на стратегии и прогнозы развития различных стран, а также проанализировав текущее экономическое и социальное состояния ряда стран, можно сделать вывод, что в странах западной Европы, а также США и Канаде данное направление в целом будет востребовано как альтернатива централизованному электроснабжению для рядового потребителя и использоваться в частных домовладениях повсеместно. Погодные условия, высокая плотность населения, высоки доходы и тарифы на электроэнергию послужат драйвером для создания локальных рынков электроэнергии, где частные лица буду торговать электроэнергией друг с другом. </w:t>
      </w:r>
    </w:p>
    <w:p w:rsidR="007C1BD0" w:rsidRDefault="007C1BD0" w:rsidP="007C1BD0">
      <w:pPr>
        <w:spacing w:after="0" w:line="360" w:lineRule="auto"/>
        <w:ind w:firstLine="567"/>
        <w:contextualSpacing/>
        <w:jc w:val="both"/>
        <w:rPr>
          <w:rFonts w:ascii="Times New Roman" w:hAnsi="Times New Roman" w:cs="Times New Roman"/>
          <w:sz w:val="24"/>
          <w:szCs w:val="24"/>
          <w:lang w:val="en-US"/>
        </w:rPr>
      </w:pPr>
      <w:r w:rsidRPr="007C1BD0">
        <w:rPr>
          <w:rFonts w:ascii="Times New Roman" w:hAnsi="Times New Roman" w:cs="Times New Roman"/>
          <w:sz w:val="24"/>
          <w:szCs w:val="24"/>
        </w:rPr>
        <w:t>Для России наиболее перспективными зонами для использования технологий является Дальний Восток из-за централизованного электроснабжения в ряде зон, благоприятных погодных условий и программы «Дальневосточный гектар», являющейся фактором развития частного сектора. Арктика – еще одна зона, где могут с высокой эффективностью использоваться данные технологии. Труднодоступность и отдаленность зон, где производится обслуживание арктических предприятий или Северного Морского пути, заставляют искать альтернативные источники электроэнергии. Погодные условия (большие ветра) и технологии управления накопителями позволят значительно снизить зависимость от привозного углеводородного топлива.</w:t>
      </w:r>
    </w:p>
    <w:p w:rsidR="00BA3A8E" w:rsidRPr="00BA3A8E" w:rsidRDefault="00BA3A8E" w:rsidP="007C1BD0">
      <w:pPr>
        <w:spacing w:after="0" w:line="360" w:lineRule="auto"/>
        <w:ind w:firstLine="567"/>
        <w:contextualSpacing/>
        <w:jc w:val="both"/>
        <w:rPr>
          <w:rFonts w:ascii="Times New Roman" w:hAnsi="Times New Roman" w:cs="Times New Roman"/>
          <w:sz w:val="24"/>
          <w:szCs w:val="24"/>
          <w:lang w:val="en-US"/>
        </w:rPr>
      </w:pPr>
    </w:p>
    <w:p w:rsidR="0086195D" w:rsidRPr="00BA3A8E" w:rsidRDefault="0086195D" w:rsidP="0086195D">
      <w:pPr>
        <w:widowControl w:val="0"/>
        <w:tabs>
          <w:tab w:val="left" w:pos="851"/>
        </w:tabs>
        <w:spacing w:after="0" w:line="360" w:lineRule="auto"/>
        <w:jc w:val="center"/>
        <w:rPr>
          <w:rFonts w:ascii="Times New Roman" w:eastAsia="Times New Roman" w:hAnsi="Times New Roman" w:cs="Times New Roman"/>
          <w:b/>
          <w:lang w:val="en-US" w:eastAsia="ru-RU"/>
        </w:rPr>
      </w:pPr>
      <w:r w:rsidRPr="00BA3A8E">
        <w:rPr>
          <w:rFonts w:ascii="Times New Roman" w:eastAsia="Times New Roman" w:hAnsi="Times New Roman" w:cs="Times New Roman"/>
          <w:b/>
          <w:lang w:eastAsia="ru-RU"/>
        </w:rPr>
        <w:t>Литература</w:t>
      </w:r>
    </w:p>
    <w:p w:rsidR="00234B6A" w:rsidRPr="00BA3A8E" w:rsidRDefault="00234B6A" w:rsidP="003B13E4">
      <w:pPr>
        <w:pStyle w:val="aa"/>
        <w:widowControl w:val="0"/>
        <w:numPr>
          <w:ilvl w:val="0"/>
          <w:numId w:val="7"/>
        </w:numPr>
        <w:tabs>
          <w:tab w:val="left" w:pos="851"/>
        </w:tabs>
        <w:spacing w:after="0" w:line="240" w:lineRule="auto"/>
        <w:ind w:left="0" w:firstLine="567"/>
        <w:contextualSpacing w:val="0"/>
        <w:jc w:val="both"/>
        <w:rPr>
          <w:rFonts w:ascii="Times New Roman" w:hAnsi="Times New Roman" w:cs="Times New Roman"/>
        </w:rPr>
      </w:pPr>
      <w:bookmarkStart w:id="1" w:name="_Ref514973915"/>
      <w:r w:rsidRPr="00BA3A8E">
        <w:rPr>
          <w:rFonts w:ascii="Times New Roman" w:hAnsi="Times New Roman" w:cs="Times New Roman"/>
        </w:rPr>
        <w:t>Алексахина Л.И., Курочкин Д.С., Михеев Д.В., Шабалин И.С. Анализ российского рынка когенерационных технологий на базе газопоршневых установок // Транспортное дело России. 2013. №6 (109). ч. 2. С. 197-201.</w:t>
      </w:r>
      <w:bookmarkEnd w:id="1"/>
    </w:p>
    <w:p w:rsidR="00234B6A" w:rsidRPr="00BA3A8E" w:rsidRDefault="00234B6A" w:rsidP="003B13E4">
      <w:pPr>
        <w:pStyle w:val="aa"/>
        <w:widowControl w:val="0"/>
        <w:numPr>
          <w:ilvl w:val="0"/>
          <w:numId w:val="7"/>
        </w:numPr>
        <w:tabs>
          <w:tab w:val="left" w:pos="851"/>
        </w:tabs>
        <w:spacing w:after="0" w:line="240" w:lineRule="auto"/>
        <w:ind w:left="0" w:firstLine="567"/>
        <w:contextualSpacing w:val="0"/>
        <w:jc w:val="both"/>
        <w:rPr>
          <w:rFonts w:ascii="Times New Roman" w:hAnsi="Times New Roman" w:cs="Times New Roman"/>
        </w:rPr>
      </w:pPr>
      <w:bookmarkStart w:id="2" w:name="_Ref514973027"/>
      <w:r w:rsidRPr="00BA3A8E">
        <w:rPr>
          <w:rFonts w:ascii="Times New Roman" w:hAnsi="Times New Roman" w:cs="Times New Roman"/>
        </w:rPr>
        <w:t>Жуков В.В., Курочкин Д.С., Михеев Д.В., Останин С.Ю. Анализ мирового рынка энергоустановок малой мощности для тепловых электростанций // Промышленная энергетика. 2016. №10. С. 10-16.</w:t>
      </w:r>
      <w:bookmarkEnd w:id="2"/>
    </w:p>
    <w:p w:rsidR="00234B6A" w:rsidRPr="00BA3A8E" w:rsidRDefault="00234B6A" w:rsidP="00234B6A">
      <w:pPr>
        <w:pStyle w:val="aa"/>
        <w:widowControl w:val="0"/>
        <w:numPr>
          <w:ilvl w:val="0"/>
          <w:numId w:val="7"/>
        </w:numPr>
        <w:tabs>
          <w:tab w:val="left" w:pos="851"/>
          <w:tab w:val="left" w:pos="1134"/>
        </w:tabs>
        <w:spacing w:after="0" w:line="240" w:lineRule="auto"/>
        <w:ind w:left="0" w:firstLine="567"/>
        <w:contextualSpacing w:val="0"/>
        <w:jc w:val="both"/>
        <w:rPr>
          <w:rFonts w:ascii="Times New Roman" w:hAnsi="Times New Roman" w:cs="Times New Roman"/>
          <w:lang w:val="en-US"/>
        </w:rPr>
      </w:pPr>
      <w:bookmarkStart w:id="3" w:name="_Ref514973055"/>
      <w:r w:rsidRPr="00BA3A8E">
        <w:rPr>
          <w:rFonts w:ascii="Times New Roman" w:hAnsi="Times New Roman" w:cs="Times New Roman"/>
        </w:rPr>
        <w:t>Жуков В.В., Шмелев А.В., Михеев Д.В. Оценка влияния слабоформализуемых факторов на показатели надежности энергообъектов // Электротехника. 2018. №5. С. 49-56.</w:t>
      </w:r>
      <w:bookmarkEnd w:id="3"/>
    </w:p>
    <w:p w:rsidR="00234B6A" w:rsidRPr="00BA3A8E" w:rsidRDefault="00234B6A" w:rsidP="00234B6A">
      <w:pPr>
        <w:pStyle w:val="aa"/>
        <w:widowControl w:val="0"/>
        <w:numPr>
          <w:ilvl w:val="0"/>
          <w:numId w:val="7"/>
        </w:numPr>
        <w:tabs>
          <w:tab w:val="left" w:pos="851"/>
          <w:tab w:val="left" w:pos="1134"/>
        </w:tabs>
        <w:spacing w:after="0" w:line="240" w:lineRule="auto"/>
        <w:ind w:left="0" w:firstLine="567"/>
        <w:contextualSpacing w:val="0"/>
        <w:jc w:val="both"/>
        <w:rPr>
          <w:rFonts w:ascii="Times New Roman" w:hAnsi="Times New Roman" w:cs="Times New Roman"/>
        </w:rPr>
      </w:pPr>
      <w:bookmarkStart w:id="4" w:name="_Ref514973064"/>
      <w:r w:rsidRPr="00BA3A8E">
        <w:rPr>
          <w:rFonts w:ascii="Times New Roman" w:hAnsi="Times New Roman" w:cs="Times New Roman"/>
        </w:rPr>
        <w:t>Жуков В.В., Шмелев А.В., Михеев Д.В. Разработка методики оценки надежности цифровой подстанции // Новое в российской электроэнергетике. 2017. №9. С. 6-18.</w:t>
      </w:r>
      <w:bookmarkEnd w:id="4"/>
    </w:p>
    <w:p w:rsidR="002A3FF3" w:rsidRPr="00BA3A8E" w:rsidRDefault="002A3FF3" w:rsidP="002A3FF3">
      <w:pPr>
        <w:pStyle w:val="af0"/>
        <w:numPr>
          <w:ilvl w:val="0"/>
          <w:numId w:val="7"/>
        </w:numPr>
        <w:tabs>
          <w:tab w:val="left" w:pos="993"/>
        </w:tabs>
        <w:spacing w:after="0"/>
        <w:ind w:left="0" w:firstLine="567"/>
        <w:jc w:val="both"/>
        <w:rPr>
          <w:rFonts w:ascii="Times New Roman" w:hAnsi="Times New Roman" w:cs="Times New Roman"/>
          <w:sz w:val="22"/>
          <w:szCs w:val="22"/>
        </w:rPr>
      </w:pPr>
      <w:bookmarkStart w:id="5" w:name="_Ref514975131"/>
      <w:r w:rsidRPr="00BA3A8E">
        <w:rPr>
          <w:rFonts w:ascii="Times New Roman" w:hAnsi="Times New Roman" w:cs="Times New Roman"/>
          <w:sz w:val="22"/>
          <w:szCs w:val="22"/>
        </w:rPr>
        <w:t>Зеленохат Н.И. Инновационные предпосылки для интеллектуализации ЕЭС России // Известия Академии электротехнических наук РФ. 2013. №1-2. С. 3-17.</w:t>
      </w:r>
      <w:bookmarkEnd w:id="5"/>
    </w:p>
    <w:p w:rsidR="00234B6A" w:rsidRPr="00BA3A8E" w:rsidRDefault="00234B6A" w:rsidP="000C695A">
      <w:pPr>
        <w:pStyle w:val="aa"/>
        <w:widowControl w:val="0"/>
        <w:numPr>
          <w:ilvl w:val="0"/>
          <w:numId w:val="7"/>
        </w:numPr>
        <w:tabs>
          <w:tab w:val="left" w:pos="851"/>
          <w:tab w:val="left" w:pos="1134"/>
        </w:tabs>
        <w:spacing w:after="0" w:line="240" w:lineRule="auto"/>
        <w:ind w:left="0" w:firstLine="567"/>
        <w:contextualSpacing w:val="0"/>
        <w:jc w:val="both"/>
        <w:rPr>
          <w:rFonts w:ascii="Times New Roman" w:hAnsi="Times New Roman" w:cs="Times New Roman"/>
        </w:rPr>
      </w:pPr>
      <w:bookmarkStart w:id="6" w:name="_Ref514973951"/>
      <w:r w:rsidRPr="00BA3A8E">
        <w:rPr>
          <w:rFonts w:ascii="Times New Roman" w:hAnsi="Times New Roman" w:cs="Times New Roman"/>
        </w:rPr>
        <w:t>Казанов М.С., Кондратьев А.В., Курочкин Д.С., Михеев Д.В. Алгоритм оптимизации системы электроснабжения промышленного предприятия при внедрении собственной генерации // Энергобезопасность и энергосбережение. 2016. №6(72). С. 15-23.</w:t>
      </w:r>
      <w:bookmarkEnd w:id="6"/>
    </w:p>
    <w:p w:rsidR="007879A6" w:rsidRPr="00BA3A8E" w:rsidRDefault="00234B6A" w:rsidP="000C695A">
      <w:pPr>
        <w:pStyle w:val="aa"/>
        <w:widowControl w:val="0"/>
        <w:numPr>
          <w:ilvl w:val="0"/>
          <w:numId w:val="7"/>
        </w:numPr>
        <w:tabs>
          <w:tab w:val="left" w:pos="851"/>
          <w:tab w:val="left" w:pos="1134"/>
        </w:tabs>
        <w:spacing w:after="0" w:line="240" w:lineRule="auto"/>
        <w:ind w:left="0" w:firstLine="567"/>
        <w:contextualSpacing w:val="0"/>
        <w:jc w:val="both"/>
        <w:rPr>
          <w:rFonts w:ascii="Times New Roman" w:hAnsi="Times New Roman" w:cs="Times New Roman"/>
          <w:lang w:val="en-US"/>
        </w:rPr>
      </w:pPr>
      <w:bookmarkStart w:id="7" w:name="_Ref514973958"/>
      <w:r w:rsidRPr="00BA3A8E">
        <w:rPr>
          <w:rFonts w:ascii="Times New Roman" w:hAnsi="Times New Roman" w:cs="Times New Roman"/>
        </w:rPr>
        <w:t>Курочкин Д.С., Михеев Д.В. Методический подход к определению уровня конкурентоспособности газопоршневых энергоустановок для различных условий эксплуатации предприятий // Вестник ЮРГТУ (НПИ).</w:t>
      </w:r>
    </w:p>
    <w:p w:rsidR="00234B6A" w:rsidRPr="00BA3A8E" w:rsidRDefault="00234B6A" w:rsidP="000C695A">
      <w:pPr>
        <w:pStyle w:val="aa"/>
        <w:widowControl w:val="0"/>
        <w:numPr>
          <w:ilvl w:val="0"/>
          <w:numId w:val="7"/>
        </w:numPr>
        <w:tabs>
          <w:tab w:val="left" w:pos="851"/>
          <w:tab w:val="left" w:pos="1134"/>
        </w:tabs>
        <w:spacing w:after="0" w:line="240" w:lineRule="auto"/>
        <w:ind w:left="0" w:firstLine="567"/>
        <w:contextualSpacing w:val="0"/>
        <w:jc w:val="both"/>
        <w:rPr>
          <w:rFonts w:ascii="Times New Roman" w:hAnsi="Times New Roman" w:cs="Times New Roman"/>
        </w:rPr>
      </w:pPr>
      <w:r w:rsidRPr="00BA3A8E">
        <w:rPr>
          <w:rFonts w:ascii="Times New Roman" w:hAnsi="Times New Roman" w:cs="Times New Roman"/>
        </w:rPr>
        <w:t>Серия «Социально-экономические науки». 2014. №4. С. 4-10.</w:t>
      </w:r>
      <w:bookmarkEnd w:id="7"/>
    </w:p>
    <w:p w:rsidR="00234B6A" w:rsidRPr="00BA3A8E" w:rsidRDefault="00234B6A" w:rsidP="000C695A">
      <w:pPr>
        <w:pStyle w:val="aa"/>
        <w:widowControl w:val="0"/>
        <w:numPr>
          <w:ilvl w:val="0"/>
          <w:numId w:val="7"/>
        </w:numPr>
        <w:tabs>
          <w:tab w:val="left" w:pos="851"/>
          <w:tab w:val="left" w:pos="1134"/>
        </w:tabs>
        <w:spacing w:after="0" w:line="240" w:lineRule="auto"/>
        <w:ind w:left="0" w:firstLine="567"/>
        <w:contextualSpacing w:val="0"/>
        <w:jc w:val="both"/>
        <w:rPr>
          <w:rFonts w:ascii="Times New Roman" w:hAnsi="Times New Roman" w:cs="Times New Roman"/>
          <w:lang w:val="en-US"/>
        </w:rPr>
      </w:pPr>
      <w:bookmarkStart w:id="8" w:name="_Ref514975164"/>
      <w:r w:rsidRPr="00BA3A8E">
        <w:rPr>
          <w:rFonts w:ascii="Times New Roman" w:hAnsi="Times New Roman" w:cs="Times New Roman"/>
        </w:rPr>
        <w:t>Лозенко В.К., Лопатин Д.В., Михеев Д.В. Сравнительный технико-экономический анализ генерирующих установок на базе ВИЭ (на примере республики Казахстан) // Микроэкономика. 2015. №5. С. 77-88.</w:t>
      </w:r>
      <w:bookmarkEnd w:id="8"/>
    </w:p>
    <w:p w:rsidR="00234B6A" w:rsidRPr="00BA3A8E" w:rsidRDefault="00234B6A" w:rsidP="000C695A">
      <w:pPr>
        <w:pStyle w:val="aa"/>
        <w:widowControl w:val="0"/>
        <w:numPr>
          <w:ilvl w:val="0"/>
          <w:numId w:val="7"/>
        </w:numPr>
        <w:tabs>
          <w:tab w:val="left" w:pos="851"/>
          <w:tab w:val="left" w:pos="1134"/>
        </w:tabs>
        <w:spacing w:after="0" w:line="240" w:lineRule="auto"/>
        <w:ind w:left="0" w:firstLine="567"/>
        <w:contextualSpacing w:val="0"/>
        <w:jc w:val="both"/>
        <w:rPr>
          <w:rFonts w:ascii="Times New Roman" w:hAnsi="Times New Roman" w:cs="Times New Roman"/>
          <w:lang w:val="en-US"/>
        </w:rPr>
      </w:pPr>
      <w:bookmarkStart w:id="9" w:name="_Ref514972363"/>
      <w:r w:rsidRPr="00BA3A8E">
        <w:rPr>
          <w:rFonts w:ascii="Times New Roman" w:hAnsi="Times New Roman" w:cs="Times New Roman"/>
        </w:rPr>
        <w:t>Лозенко</w:t>
      </w:r>
      <w:r w:rsidRPr="00BA3A8E">
        <w:rPr>
          <w:rFonts w:ascii="Times New Roman" w:hAnsi="Times New Roman" w:cs="Times New Roman"/>
          <w:lang w:val="en-US"/>
        </w:rPr>
        <w:t xml:space="preserve"> </w:t>
      </w:r>
      <w:r w:rsidRPr="00BA3A8E">
        <w:rPr>
          <w:rFonts w:ascii="Times New Roman" w:hAnsi="Times New Roman" w:cs="Times New Roman"/>
        </w:rPr>
        <w:t>В</w:t>
      </w:r>
      <w:r w:rsidRPr="00BA3A8E">
        <w:rPr>
          <w:rFonts w:ascii="Times New Roman" w:hAnsi="Times New Roman" w:cs="Times New Roman"/>
          <w:lang w:val="en-US"/>
        </w:rPr>
        <w:t>.</w:t>
      </w:r>
      <w:r w:rsidRPr="00BA3A8E">
        <w:rPr>
          <w:rFonts w:ascii="Times New Roman" w:hAnsi="Times New Roman" w:cs="Times New Roman"/>
        </w:rPr>
        <w:t>К</w:t>
      </w:r>
      <w:r w:rsidRPr="00BA3A8E">
        <w:rPr>
          <w:rFonts w:ascii="Times New Roman" w:hAnsi="Times New Roman" w:cs="Times New Roman"/>
          <w:lang w:val="en-US"/>
        </w:rPr>
        <w:t xml:space="preserve">., </w:t>
      </w:r>
      <w:r w:rsidRPr="00BA3A8E">
        <w:rPr>
          <w:rFonts w:ascii="Times New Roman" w:hAnsi="Times New Roman" w:cs="Times New Roman"/>
        </w:rPr>
        <w:t>Михеев</w:t>
      </w:r>
      <w:r w:rsidRPr="00BA3A8E">
        <w:rPr>
          <w:rFonts w:ascii="Times New Roman" w:hAnsi="Times New Roman" w:cs="Times New Roman"/>
          <w:lang w:val="en-US"/>
        </w:rPr>
        <w:t xml:space="preserve"> </w:t>
      </w:r>
      <w:r w:rsidRPr="00BA3A8E">
        <w:rPr>
          <w:rFonts w:ascii="Times New Roman" w:hAnsi="Times New Roman" w:cs="Times New Roman"/>
        </w:rPr>
        <w:t>Д</w:t>
      </w:r>
      <w:r w:rsidRPr="00BA3A8E">
        <w:rPr>
          <w:rFonts w:ascii="Times New Roman" w:hAnsi="Times New Roman" w:cs="Times New Roman"/>
          <w:lang w:val="en-US"/>
        </w:rPr>
        <w:t>.</w:t>
      </w:r>
      <w:r w:rsidRPr="00BA3A8E">
        <w:rPr>
          <w:rFonts w:ascii="Times New Roman" w:hAnsi="Times New Roman" w:cs="Times New Roman"/>
        </w:rPr>
        <w:t>В</w:t>
      </w:r>
      <w:r w:rsidRPr="00BA3A8E">
        <w:rPr>
          <w:rFonts w:ascii="Times New Roman" w:hAnsi="Times New Roman" w:cs="Times New Roman"/>
          <w:lang w:val="en-US"/>
        </w:rPr>
        <w:t xml:space="preserve">. </w:t>
      </w:r>
      <w:r w:rsidRPr="00BA3A8E">
        <w:rPr>
          <w:rFonts w:ascii="Times New Roman" w:hAnsi="Times New Roman" w:cs="Times New Roman"/>
        </w:rPr>
        <w:t>Управление</w:t>
      </w:r>
      <w:r w:rsidRPr="00BA3A8E">
        <w:rPr>
          <w:rFonts w:ascii="Times New Roman" w:hAnsi="Times New Roman" w:cs="Times New Roman"/>
          <w:lang w:val="en-US"/>
        </w:rPr>
        <w:t xml:space="preserve"> </w:t>
      </w:r>
      <w:r w:rsidRPr="00BA3A8E">
        <w:rPr>
          <w:rFonts w:ascii="Times New Roman" w:hAnsi="Times New Roman" w:cs="Times New Roman"/>
        </w:rPr>
        <w:t>энергоэффективностью</w:t>
      </w:r>
      <w:r w:rsidRPr="00BA3A8E">
        <w:rPr>
          <w:rFonts w:ascii="Times New Roman" w:hAnsi="Times New Roman" w:cs="Times New Roman"/>
          <w:lang w:val="en-US"/>
        </w:rPr>
        <w:t xml:space="preserve"> </w:t>
      </w:r>
      <w:r w:rsidRPr="00BA3A8E">
        <w:rPr>
          <w:rFonts w:ascii="Times New Roman" w:hAnsi="Times New Roman" w:cs="Times New Roman"/>
        </w:rPr>
        <w:t>и</w:t>
      </w:r>
      <w:r w:rsidRPr="00BA3A8E">
        <w:rPr>
          <w:rFonts w:ascii="Times New Roman" w:hAnsi="Times New Roman" w:cs="Times New Roman"/>
          <w:lang w:val="en-US"/>
        </w:rPr>
        <w:t xml:space="preserve"> </w:t>
      </w:r>
      <w:r w:rsidRPr="00BA3A8E">
        <w:rPr>
          <w:rFonts w:ascii="Times New Roman" w:hAnsi="Times New Roman" w:cs="Times New Roman"/>
        </w:rPr>
        <w:t>устойчивое</w:t>
      </w:r>
      <w:r w:rsidRPr="00BA3A8E">
        <w:rPr>
          <w:rFonts w:ascii="Times New Roman" w:hAnsi="Times New Roman" w:cs="Times New Roman"/>
          <w:lang w:val="en-US"/>
        </w:rPr>
        <w:t xml:space="preserve"> </w:t>
      </w:r>
      <w:r w:rsidRPr="00BA3A8E">
        <w:rPr>
          <w:rFonts w:ascii="Times New Roman" w:hAnsi="Times New Roman" w:cs="Times New Roman"/>
        </w:rPr>
        <w:t>развитие</w:t>
      </w:r>
      <w:r w:rsidRPr="00BA3A8E">
        <w:rPr>
          <w:rFonts w:ascii="Times New Roman" w:hAnsi="Times New Roman" w:cs="Times New Roman"/>
          <w:lang w:val="en-US"/>
        </w:rPr>
        <w:t xml:space="preserve"> </w:t>
      </w:r>
      <w:r w:rsidRPr="00BA3A8E">
        <w:rPr>
          <w:rFonts w:ascii="Times New Roman" w:hAnsi="Times New Roman" w:cs="Times New Roman"/>
        </w:rPr>
        <w:t>организаций</w:t>
      </w:r>
      <w:r w:rsidRPr="00BA3A8E">
        <w:rPr>
          <w:rFonts w:ascii="Times New Roman" w:hAnsi="Times New Roman" w:cs="Times New Roman"/>
          <w:lang w:val="en-US"/>
        </w:rPr>
        <w:t xml:space="preserve"> // Saarbrücken, LAP LAMBERT Academic Publishing, 2016. 284 </w:t>
      </w:r>
      <w:r w:rsidRPr="00BA3A8E">
        <w:rPr>
          <w:rFonts w:ascii="Times New Roman" w:hAnsi="Times New Roman" w:cs="Times New Roman"/>
        </w:rPr>
        <w:t>с</w:t>
      </w:r>
      <w:r w:rsidRPr="00BA3A8E">
        <w:rPr>
          <w:rFonts w:ascii="Times New Roman" w:hAnsi="Times New Roman" w:cs="Times New Roman"/>
          <w:lang w:val="en-US"/>
        </w:rPr>
        <w:t xml:space="preserve">. ISBN </w:t>
      </w:r>
      <w:r w:rsidRPr="00BA3A8E">
        <w:rPr>
          <w:rFonts w:ascii="Times New Roman" w:hAnsi="Times New Roman" w:cs="Times New Roman"/>
          <w:bCs/>
          <w:lang w:val="en-US" w:eastAsia="ru-RU"/>
        </w:rPr>
        <w:t>978-3-659-66625-4</w:t>
      </w:r>
      <w:r w:rsidRPr="00BA3A8E">
        <w:rPr>
          <w:rFonts w:ascii="Times New Roman" w:hAnsi="Times New Roman" w:cs="Times New Roman"/>
          <w:lang w:val="en-US"/>
        </w:rPr>
        <w:t>.</w:t>
      </w:r>
      <w:bookmarkEnd w:id="9"/>
    </w:p>
    <w:p w:rsidR="00234B6A" w:rsidRPr="00BA3A8E" w:rsidRDefault="00234B6A" w:rsidP="000C695A">
      <w:pPr>
        <w:pStyle w:val="aa"/>
        <w:widowControl w:val="0"/>
        <w:numPr>
          <w:ilvl w:val="0"/>
          <w:numId w:val="7"/>
        </w:numPr>
        <w:tabs>
          <w:tab w:val="left" w:pos="993"/>
          <w:tab w:val="left" w:pos="1134"/>
        </w:tabs>
        <w:spacing w:after="0" w:line="240" w:lineRule="auto"/>
        <w:ind w:left="0" w:firstLine="567"/>
        <w:contextualSpacing w:val="0"/>
        <w:jc w:val="both"/>
        <w:rPr>
          <w:rFonts w:ascii="Times New Roman" w:hAnsi="Times New Roman" w:cs="Times New Roman"/>
        </w:rPr>
      </w:pPr>
      <w:bookmarkStart w:id="10" w:name="_Ref514975293"/>
      <w:r w:rsidRPr="00BA3A8E">
        <w:rPr>
          <w:rFonts w:ascii="Times New Roman" w:hAnsi="Times New Roman" w:cs="Times New Roman"/>
        </w:rPr>
        <w:t xml:space="preserve">Лозенко В.К., Муров А.Е., Воротницкий В.Э., Агеев М.К., Булатенко М.А., Кошелев А.В., Михеев Д.В. Система энергетического менеджмента в электросетевом комплексе // Красноярск: ООО ИПК «Платина», 2014. 212 с. </w:t>
      </w:r>
      <w:r w:rsidRPr="00BA3A8E">
        <w:rPr>
          <w:rFonts w:ascii="Times New Roman" w:hAnsi="Times New Roman" w:cs="Times New Roman"/>
          <w:lang w:val="en-US"/>
        </w:rPr>
        <w:t>ISBN</w:t>
      </w:r>
      <w:r w:rsidRPr="00BA3A8E">
        <w:rPr>
          <w:rFonts w:ascii="Times New Roman" w:hAnsi="Times New Roman" w:cs="Times New Roman"/>
        </w:rPr>
        <w:t xml:space="preserve"> 978-5-98624-128-9.</w:t>
      </w:r>
      <w:bookmarkEnd w:id="10"/>
    </w:p>
    <w:p w:rsidR="002A3FF3" w:rsidRPr="00BA3A8E" w:rsidRDefault="002A3FF3" w:rsidP="000C695A">
      <w:pPr>
        <w:pStyle w:val="aa"/>
        <w:widowControl w:val="0"/>
        <w:numPr>
          <w:ilvl w:val="0"/>
          <w:numId w:val="7"/>
        </w:numPr>
        <w:tabs>
          <w:tab w:val="left" w:pos="993"/>
          <w:tab w:val="left" w:pos="1134"/>
        </w:tabs>
        <w:spacing w:after="0" w:line="240" w:lineRule="auto"/>
        <w:ind w:left="0" w:firstLine="567"/>
        <w:contextualSpacing w:val="0"/>
        <w:jc w:val="both"/>
        <w:rPr>
          <w:rFonts w:ascii="Times New Roman" w:hAnsi="Times New Roman" w:cs="Times New Roman"/>
        </w:rPr>
      </w:pPr>
      <w:bookmarkStart w:id="11" w:name="_Ref514973489"/>
      <w:r w:rsidRPr="00BA3A8E">
        <w:rPr>
          <w:rFonts w:ascii="Times New Roman" w:hAnsi="Times New Roman" w:cs="Times New Roman"/>
        </w:rPr>
        <w:t>Лозенко В.К., Михеев Д.В., Оклей П.И., Рогалев А.Н. Эволюция ключевого показателя эффективности мощных парогазовых установок // Микроэкономика. 2015. №4. С. 58-61.</w:t>
      </w:r>
      <w:bookmarkEnd w:id="11"/>
    </w:p>
    <w:p w:rsidR="00234B6A" w:rsidRPr="00BA3A8E" w:rsidRDefault="00234B6A" w:rsidP="000C695A">
      <w:pPr>
        <w:pStyle w:val="aa"/>
        <w:widowControl w:val="0"/>
        <w:numPr>
          <w:ilvl w:val="0"/>
          <w:numId w:val="7"/>
        </w:numPr>
        <w:tabs>
          <w:tab w:val="left" w:pos="993"/>
          <w:tab w:val="left" w:pos="1134"/>
        </w:tabs>
        <w:spacing w:after="0" w:line="240" w:lineRule="auto"/>
        <w:ind w:left="0" w:firstLine="567"/>
        <w:contextualSpacing w:val="0"/>
        <w:jc w:val="both"/>
        <w:rPr>
          <w:rFonts w:ascii="Times New Roman" w:hAnsi="Times New Roman" w:cs="Times New Roman"/>
          <w:lang w:val="en-US"/>
        </w:rPr>
      </w:pPr>
      <w:bookmarkStart w:id="12" w:name="_Ref514975195"/>
      <w:r w:rsidRPr="00BA3A8E">
        <w:rPr>
          <w:rFonts w:ascii="Times New Roman" w:hAnsi="Times New Roman" w:cs="Times New Roman"/>
        </w:rPr>
        <w:t>Михеев Д.В. Кредитно-налоговые инструменты для внедрения энергоэффективных технологий // Экономика и управление в машиностроении. 2017. №2. С. 34-38.</w:t>
      </w:r>
      <w:bookmarkEnd w:id="12"/>
    </w:p>
    <w:p w:rsidR="00234B6A" w:rsidRPr="00BA3A8E" w:rsidRDefault="00234B6A" w:rsidP="000C695A">
      <w:pPr>
        <w:pStyle w:val="aa"/>
        <w:widowControl w:val="0"/>
        <w:numPr>
          <w:ilvl w:val="0"/>
          <w:numId w:val="7"/>
        </w:numPr>
        <w:tabs>
          <w:tab w:val="left" w:pos="993"/>
        </w:tabs>
        <w:spacing w:after="0" w:line="240" w:lineRule="auto"/>
        <w:ind w:left="0" w:firstLine="567"/>
        <w:contextualSpacing w:val="0"/>
        <w:jc w:val="both"/>
        <w:rPr>
          <w:rFonts w:ascii="Times New Roman" w:hAnsi="Times New Roman" w:cs="Times New Roman"/>
        </w:rPr>
      </w:pPr>
      <w:bookmarkStart w:id="13" w:name="_Ref514973977"/>
      <w:r w:rsidRPr="00BA3A8E">
        <w:rPr>
          <w:rFonts w:ascii="Times New Roman" w:hAnsi="Times New Roman" w:cs="Times New Roman"/>
        </w:rPr>
        <w:t>Солдатова Н.Ф., Михеев Д.В. Маркетинг в цифрах: тенденции мирового рынка генерирующего оборудования тепловых электростанций // Приложение к журналу «Экономика. Бизнес. Банки» // Сборник научных трудов Научно-практической конференции «Актуальные проблемы социально-экономического развития России» / под общей ред. проф. Карповой С.В. Москва, Изд-во «РИМ Университет», 2016. Том 8. С. 81-102.</w:t>
      </w:r>
      <w:bookmarkEnd w:id="13"/>
    </w:p>
    <w:p w:rsidR="000C695A" w:rsidRPr="00BA3A8E" w:rsidRDefault="002A3FF3" w:rsidP="002A3FF3">
      <w:pPr>
        <w:pStyle w:val="aa"/>
        <w:widowControl w:val="0"/>
        <w:numPr>
          <w:ilvl w:val="0"/>
          <w:numId w:val="7"/>
        </w:numPr>
        <w:tabs>
          <w:tab w:val="left" w:pos="993"/>
        </w:tabs>
        <w:spacing w:after="0" w:line="240" w:lineRule="auto"/>
        <w:ind w:left="0" w:firstLine="567"/>
        <w:contextualSpacing w:val="0"/>
        <w:jc w:val="both"/>
        <w:rPr>
          <w:rFonts w:ascii="Times New Roman" w:hAnsi="Times New Roman" w:cs="Times New Roman"/>
        </w:rPr>
      </w:pPr>
      <w:bookmarkStart w:id="14" w:name="_Ref514973380"/>
      <w:r w:rsidRPr="00BA3A8E">
        <w:rPr>
          <w:rFonts w:ascii="Times New Roman" w:hAnsi="Times New Roman" w:cs="Times New Roman"/>
        </w:rPr>
        <w:t>Трухний А.Д. Парогазовые установки электростанций / А.Д. Трухний. – М.: Изд. дом МЭИ, 2013. 648 с. ISBN 978-5-383-00721-1.</w:t>
      </w:r>
      <w:bookmarkEnd w:id="14"/>
    </w:p>
    <w:p w:rsidR="000E1B7D" w:rsidRPr="00BA3A8E" w:rsidRDefault="000C695A" w:rsidP="000E1B7D">
      <w:pPr>
        <w:pStyle w:val="af0"/>
        <w:numPr>
          <w:ilvl w:val="0"/>
          <w:numId w:val="7"/>
        </w:numPr>
        <w:tabs>
          <w:tab w:val="left" w:pos="993"/>
        </w:tabs>
        <w:spacing w:after="0"/>
        <w:ind w:left="0" w:firstLine="567"/>
        <w:jc w:val="both"/>
        <w:rPr>
          <w:rFonts w:ascii="Times New Roman" w:hAnsi="Times New Roman" w:cs="Times New Roman"/>
          <w:sz w:val="22"/>
          <w:szCs w:val="22"/>
        </w:rPr>
      </w:pPr>
      <w:bookmarkStart w:id="15" w:name="_Ref514973518"/>
      <w:r w:rsidRPr="00BA3A8E">
        <w:rPr>
          <w:rFonts w:ascii="Times New Roman" w:hAnsi="Times New Roman" w:cs="Times New Roman"/>
          <w:sz w:val="22"/>
          <w:szCs w:val="22"/>
        </w:rPr>
        <w:t>Жуков В.В. Электрическая часть электростанций с газотурбинными и парогазовыми установками // М.: Издательский дом МЭИ, 2015. 519 с. ISBN 978-5-383-00936-9.</w:t>
      </w:r>
      <w:bookmarkEnd w:id="15"/>
    </w:p>
    <w:p w:rsidR="00BA5872" w:rsidRPr="00BA3A8E" w:rsidRDefault="000E1B7D" w:rsidP="00BA5872">
      <w:pPr>
        <w:pStyle w:val="af0"/>
        <w:numPr>
          <w:ilvl w:val="0"/>
          <w:numId w:val="7"/>
        </w:numPr>
        <w:tabs>
          <w:tab w:val="left" w:pos="993"/>
        </w:tabs>
        <w:spacing w:after="0"/>
        <w:ind w:left="0" w:firstLine="567"/>
        <w:jc w:val="both"/>
        <w:rPr>
          <w:rFonts w:ascii="Times New Roman" w:hAnsi="Times New Roman" w:cs="Times New Roman"/>
          <w:sz w:val="22"/>
          <w:szCs w:val="22"/>
        </w:rPr>
      </w:pPr>
      <w:bookmarkStart w:id="16" w:name="_Ref514973621"/>
      <w:r w:rsidRPr="00BA3A8E">
        <w:rPr>
          <w:rFonts w:ascii="Times New Roman" w:hAnsi="Times New Roman" w:cs="Times New Roman"/>
          <w:sz w:val="22"/>
          <w:szCs w:val="22"/>
        </w:rPr>
        <w:t>Макаревич Е.В. Разработка методики выбора газопоршневых установок для энергоснабжения потребителей: автореферат диссертации на соискание ученой степени кандидата технических наук: 05.14.01 [место защиты: Москва, Национальный исследовательский университет «МЭИ»]. — Москва, 2012. — 21 с.</w:t>
      </w:r>
      <w:bookmarkEnd w:id="16"/>
    </w:p>
    <w:p w:rsidR="007C1BD0" w:rsidRPr="00BA3A8E" w:rsidRDefault="00D07143" w:rsidP="002A3FF3">
      <w:pPr>
        <w:pStyle w:val="af0"/>
        <w:numPr>
          <w:ilvl w:val="0"/>
          <w:numId w:val="7"/>
        </w:numPr>
        <w:tabs>
          <w:tab w:val="left" w:pos="993"/>
        </w:tabs>
        <w:spacing w:after="0"/>
        <w:ind w:left="0" w:firstLine="567"/>
        <w:contextualSpacing/>
        <w:rPr>
          <w:rFonts w:ascii="Times New Roman" w:hAnsi="Times New Roman" w:cs="Times New Roman"/>
          <w:sz w:val="22"/>
          <w:szCs w:val="22"/>
        </w:rPr>
      </w:pPr>
      <w:r w:rsidRPr="00BA3A8E">
        <w:rPr>
          <w:rFonts w:ascii="Times New Roman" w:hAnsi="Times New Roman" w:cs="Times New Roman"/>
          <w:sz w:val="22"/>
          <w:szCs w:val="22"/>
        </w:rPr>
        <w:t>Энергетическая стратегия России на период до 2035 года</w:t>
      </w:r>
    </w:p>
    <w:p w:rsidR="007C1BD0" w:rsidRPr="00BA3A8E" w:rsidRDefault="007879A6" w:rsidP="002A3FF3">
      <w:pPr>
        <w:pStyle w:val="af0"/>
        <w:numPr>
          <w:ilvl w:val="0"/>
          <w:numId w:val="7"/>
        </w:numPr>
        <w:tabs>
          <w:tab w:val="left" w:pos="993"/>
        </w:tabs>
        <w:spacing w:after="0"/>
        <w:ind w:left="0" w:firstLine="567"/>
        <w:contextualSpacing/>
        <w:rPr>
          <w:rFonts w:ascii="Times New Roman" w:hAnsi="Times New Roman" w:cs="Times New Roman"/>
          <w:sz w:val="22"/>
          <w:szCs w:val="22"/>
          <w:lang w:val="en-US"/>
        </w:rPr>
      </w:pPr>
      <w:r w:rsidRPr="00BA3A8E">
        <w:rPr>
          <w:rFonts w:ascii="Times New Roman" w:hAnsi="Times New Roman" w:cs="Times New Roman"/>
          <w:sz w:val="22"/>
          <w:szCs w:val="22"/>
          <w:lang w:val="en-US"/>
        </w:rPr>
        <w:t xml:space="preserve">U.S. DEPARTMENT OF ENERGY. STRATEGIC PLAN. URL: </w:t>
      </w:r>
      <w:r w:rsidR="007C1BD0" w:rsidRPr="00BA3A8E">
        <w:rPr>
          <w:rFonts w:ascii="Times New Roman" w:hAnsi="Times New Roman" w:cs="Times New Roman"/>
          <w:sz w:val="22"/>
          <w:szCs w:val="22"/>
          <w:lang w:val="en-US"/>
        </w:rPr>
        <w:t>https://www.energy.gov/sites/prod/files/2011_DOE_Strategic_Plan_.pdf</w:t>
      </w:r>
    </w:p>
    <w:p w:rsidR="007C1BD0" w:rsidRPr="00BA3A8E" w:rsidRDefault="007C1BD0" w:rsidP="002A3FF3">
      <w:pPr>
        <w:pStyle w:val="af0"/>
        <w:numPr>
          <w:ilvl w:val="0"/>
          <w:numId w:val="7"/>
        </w:numPr>
        <w:tabs>
          <w:tab w:val="left" w:pos="993"/>
        </w:tabs>
        <w:spacing w:after="0"/>
        <w:ind w:left="0" w:firstLine="567"/>
        <w:contextualSpacing/>
        <w:jc w:val="both"/>
        <w:rPr>
          <w:rFonts w:ascii="Times New Roman" w:hAnsi="Times New Roman" w:cs="Times New Roman"/>
          <w:sz w:val="22"/>
          <w:szCs w:val="22"/>
          <w:lang w:val="en-US"/>
        </w:rPr>
      </w:pPr>
      <w:r w:rsidRPr="00BA3A8E">
        <w:rPr>
          <w:rFonts w:ascii="Times New Roman" w:hAnsi="Times New Roman" w:cs="Times New Roman"/>
          <w:sz w:val="22"/>
          <w:szCs w:val="22"/>
          <w:lang w:val="en-US"/>
        </w:rPr>
        <w:t>Global Storage Market to Double Six Times by 2030</w:t>
      </w:r>
      <w:r w:rsidR="007879A6" w:rsidRPr="00BA3A8E">
        <w:rPr>
          <w:rFonts w:ascii="Times New Roman" w:hAnsi="Times New Roman" w:cs="Times New Roman"/>
          <w:sz w:val="22"/>
          <w:szCs w:val="22"/>
          <w:lang w:val="en-US"/>
        </w:rPr>
        <w:t xml:space="preserve"> </w:t>
      </w:r>
      <w:r w:rsidRPr="00BA3A8E">
        <w:rPr>
          <w:rFonts w:ascii="Times New Roman" w:hAnsi="Times New Roman" w:cs="Times New Roman"/>
          <w:sz w:val="22"/>
          <w:szCs w:val="22"/>
          <w:lang w:val="en-US"/>
        </w:rPr>
        <w:t>[</w:t>
      </w:r>
      <w:r w:rsidRPr="00BA3A8E">
        <w:rPr>
          <w:rFonts w:ascii="Times New Roman" w:hAnsi="Times New Roman" w:cs="Times New Roman"/>
          <w:sz w:val="22"/>
          <w:szCs w:val="22"/>
        </w:rPr>
        <w:t>Электронный</w:t>
      </w:r>
      <w:r w:rsidRPr="00BA3A8E">
        <w:rPr>
          <w:rFonts w:ascii="Times New Roman" w:hAnsi="Times New Roman" w:cs="Times New Roman"/>
          <w:sz w:val="22"/>
          <w:szCs w:val="22"/>
          <w:lang w:val="en-US"/>
        </w:rPr>
        <w:t xml:space="preserve"> </w:t>
      </w:r>
      <w:r w:rsidRPr="00BA3A8E">
        <w:rPr>
          <w:rFonts w:ascii="Times New Roman" w:hAnsi="Times New Roman" w:cs="Times New Roman"/>
          <w:sz w:val="22"/>
          <w:szCs w:val="22"/>
        </w:rPr>
        <w:t>ресурс</w:t>
      </w:r>
      <w:r w:rsidRPr="00BA3A8E">
        <w:rPr>
          <w:rFonts w:ascii="Times New Roman" w:hAnsi="Times New Roman" w:cs="Times New Roman"/>
          <w:sz w:val="22"/>
          <w:szCs w:val="22"/>
          <w:lang w:val="en-US"/>
        </w:rPr>
        <w:t xml:space="preserve">]. – </w:t>
      </w:r>
      <w:r w:rsidRPr="00BA3A8E">
        <w:rPr>
          <w:rFonts w:ascii="Times New Roman" w:hAnsi="Times New Roman" w:cs="Times New Roman"/>
          <w:sz w:val="22"/>
          <w:szCs w:val="22"/>
        </w:rPr>
        <w:t>Режим</w:t>
      </w:r>
      <w:r w:rsidRPr="00BA3A8E">
        <w:rPr>
          <w:rFonts w:ascii="Times New Roman" w:hAnsi="Times New Roman" w:cs="Times New Roman"/>
          <w:sz w:val="22"/>
          <w:szCs w:val="22"/>
          <w:lang w:val="en-US"/>
        </w:rPr>
        <w:t xml:space="preserve"> </w:t>
      </w:r>
      <w:r w:rsidRPr="00BA3A8E">
        <w:rPr>
          <w:rFonts w:ascii="Times New Roman" w:hAnsi="Times New Roman" w:cs="Times New Roman"/>
          <w:sz w:val="22"/>
          <w:szCs w:val="22"/>
        </w:rPr>
        <w:t>доступа</w:t>
      </w:r>
      <w:r w:rsidRPr="00BA3A8E">
        <w:rPr>
          <w:rFonts w:ascii="Times New Roman" w:hAnsi="Times New Roman" w:cs="Times New Roman"/>
          <w:sz w:val="22"/>
          <w:szCs w:val="22"/>
          <w:lang w:val="en-US"/>
        </w:rPr>
        <w:t xml:space="preserve"> https://about.bnef.com/blog/global-storag</w:t>
      </w:r>
      <w:r w:rsidR="007879A6" w:rsidRPr="00BA3A8E">
        <w:rPr>
          <w:rFonts w:ascii="Times New Roman" w:hAnsi="Times New Roman" w:cs="Times New Roman"/>
          <w:sz w:val="22"/>
          <w:szCs w:val="22"/>
          <w:lang w:val="en-US"/>
        </w:rPr>
        <w:t>e-market-double-six-times-2030/</w:t>
      </w:r>
    </w:p>
    <w:p w:rsidR="007C1BD0" w:rsidRPr="00BA3A8E" w:rsidRDefault="005A23DD" w:rsidP="002A3FF3">
      <w:pPr>
        <w:pStyle w:val="af0"/>
        <w:numPr>
          <w:ilvl w:val="0"/>
          <w:numId w:val="7"/>
        </w:numPr>
        <w:tabs>
          <w:tab w:val="left" w:pos="993"/>
        </w:tabs>
        <w:spacing w:after="0"/>
        <w:ind w:left="0" w:firstLine="567"/>
        <w:contextualSpacing/>
        <w:jc w:val="both"/>
        <w:rPr>
          <w:rFonts w:ascii="Times New Roman" w:hAnsi="Times New Roman" w:cs="Times New Roman"/>
          <w:sz w:val="22"/>
          <w:szCs w:val="22"/>
          <w:lang w:val="en-US"/>
        </w:rPr>
      </w:pPr>
      <w:hyperlink r:id="rId15" w:history="1">
        <w:r w:rsidR="007C1BD0" w:rsidRPr="00BA3A8E">
          <w:rPr>
            <w:rStyle w:val="a5"/>
            <w:rFonts w:ascii="Times New Roman" w:hAnsi="Times New Roman" w:cs="Times New Roman"/>
            <w:sz w:val="22"/>
            <w:szCs w:val="22"/>
            <w:lang w:val="en-US"/>
          </w:rPr>
          <w:t>https://environmenttexas.org/news/txe/report-houston-will-have-65000-electric-cars-2030</w:t>
        </w:r>
      </w:hyperlink>
      <w:r w:rsidR="002A3FF3" w:rsidRPr="00BA3A8E">
        <w:rPr>
          <w:rFonts w:ascii="Times New Roman" w:hAnsi="Times New Roman" w:cs="Times New Roman"/>
          <w:sz w:val="22"/>
          <w:szCs w:val="22"/>
          <w:lang w:val="en-US"/>
        </w:rPr>
        <w:t>/</w:t>
      </w:r>
    </w:p>
    <w:p w:rsidR="007C1BD0" w:rsidRPr="00BA3A8E" w:rsidRDefault="005A23DD" w:rsidP="002A3FF3">
      <w:pPr>
        <w:pStyle w:val="af0"/>
        <w:numPr>
          <w:ilvl w:val="0"/>
          <w:numId w:val="7"/>
        </w:numPr>
        <w:tabs>
          <w:tab w:val="left" w:pos="993"/>
        </w:tabs>
        <w:spacing w:after="0"/>
        <w:ind w:left="0" w:firstLine="567"/>
        <w:contextualSpacing/>
        <w:jc w:val="both"/>
        <w:rPr>
          <w:rFonts w:ascii="Times New Roman" w:hAnsi="Times New Roman" w:cs="Times New Roman"/>
          <w:sz w:val="22"/>
          <w:szCs w:val="22"/>
          <w:lang w:val="en-US"/>
        </w:rPr>
      </w:pPr>
      <w:hyperlink r:id="rId16" w:history="1">
        <w:r w:rsidR="007C1BD0" w:rsidRPr="00BA3A8E">
          <w:rPr>
            <w:rStyle w:val="a5"/>
            <w:rFonts w:ascii="Times New Roman" w:hAnsi="Times New Roman" w:cs="Times New Roman"/>
            <w:sz w:val="22"/>
            <w:szCs w:val="22"/>
            <w:lang w:val="en-US"/>
          </w:rPr>
          <w:t>https://www.umweltbundesamt.de/sites/default/files/medien/378/publikationen/energieziel_2050_kurz.pdf</w:t>
        </w:r>
      </w:hyperlink>
    </w:p>
    <w:p w:rsidR="007C1BD0" w:rsidRPr="00BA3A8E" w:rsidRDefault="007C1BD0" w:rsidP="002A3FF3">
      <w:pPr>
        <w:pStyle w:val="af0"/>
        <w:numPr>
          <w:ilvl w:val="0"/>
          <w:numId w:val="7"/>
        </w:numPr>
        <w:tabs>
          <w:tab w:val="left" w:pos="993"/>
        </w:tabs>
        <w:spacing w:after="0"/>
        <w:ind w:left="0" w:firstLine="567"/>
        <w:contextualSpacing/>
        <w:jc w:val="both"/>
        <w:rPr>
          <w:rFonts w:ascii="Times New Roman" w:hAnsi="Times New Roman" w:cs="Times New Roman"/>
          <w:sz w:val="22"/>
          <w:szCs w:val="22"/>
        </w:rPr>
      </w:pPr>
      <w:r w:rsidRPr="00BA3A8E">
        <w:rPr>
          <w:rFonts w:ascii="Times New Roman" w:hAnsi="Times New Roman" w:cs="Times New Roman"/>
          <w:sz w:val="22"/>
          <w:szCs w:val="22"/>
          <w:lang w:val="en-US"/>
        </w:rPr>
        <w:t xml:space="preserve">Renewable Energy Prospects for the European Union / IRENA, 2018. </w:t>
      </w:r>
      <w:r w:rsidRPr="00BA3A8E">
        <w:rPr>
          <w:rFonts w:ascii="Times New Roman" w:hAnsi="Times New Roman" w:cs="Times New Roman"/>
          <w:sz w:val="22"/>
          <w:szCs w:val="22"/>
        </w:rPr>
        <w:t>[Электронный ресурс]. – Режим доступа:</w:t>
      </w:r>
      <w:r w:rsidR="00BA3A8E" w:rsidRPr="00BA3A8E">
        <w:rPr>
          <w:rFonts w:ascii="Times New Roman" w:hAnsi="Times New Roman" w:cs="Times New Roman"/>
          <w:sz w:val="22"/>
          <w:szCs w:val="22"/>
        </w:rPr>
        <w:t xml:space="preserve"> </w:t>
      </w:r>
      <w:r w:rsidRPr="00BA3A8E">
        <w:rPr>
          <w:rFonts w:ascii="Times New Roman" w:hAnsi="Times New Roman" w:cs="Times New Roman"/>
          <w:sz w:val="22"/>
          <w:szCs w:val="22"/>
          <w:lang w:val="en-US"/>
        </w:rPr>
        <w:t>https</w:t>
      </w:r>
      <w:r w:rsidRPr="00BA3A8E">
        <w:rPr>
          <w:rFonts w:ascii="Times New Roman" w:hAnsi="Times New Roman" w:cs="Times New Roman"/>
          <w:sz w:val="22"/>
          <w:szCs w:val="22"/>
        </w:rPr>
        <w:t>://</w:t>
      </w:r>
      <w:r w:rsidRPr="00BA3A8E">
        <w:rPr>
          <w:rFonts w:ascii="Times New Roman" w:hAnsi="Times New Roman" w:cs="Times New Roman"/>
          <w:sz w:val="22"/>
          <w:szCs w:val="22"/>
          <w:lang w:val="en-US"/>
        </w:rPr>
        <w:t>www</w:t>
      </w:r>
      <w:r w:rsidRPr="00BA3A8E">
        <w:rPr>
          <w:rFonts w:ascii="Times New Roman" w:hAnsi="Times New Roman" w:cs="Times New Roman"/>
          <w:sz w:val="22"/>
          <w:szCs w:val="22"/>
        </w:rPr>
        <w:t>.</w:t>
      </w:r>
      <w:r w:rsidRPr="00BA3A8E">
        <w:rPr>
          <w:rFonts w:ascii="Times New Roman" w:hAnsi="Times New Roman" w:cs="Times New Roman"/>
          <w:sz w:val="22"/>
          <w:szCs w:val="22"/>
          <w:lang w:val="en-US"/>
        </w:rPr>
        <w:t>irena</w:t>
      </w:r>
      <w:r w:rsidRPr="00BA3A8E">
        <w:rPr>
          <w:rFonts w:ascii="Times New Roman" w:hAnsi="Times New Roman" w:cs="Times New Roman"/>
          <w:sz w:val="22"/>
          <w:szCs w:val="22"/>
        </w:rPr>
        <w:t>.</w:t>
      </w:r>
      <w:r w:rsidRPr="00BA3A8E">
        <w:rPr>
          <w:rFonts w:ascii="Times New Roman" w:hAnsi="Times New Roman" w:cs="Times New Roman"/>
          <w:sz w:val="22"/>
          <w:szCs w:val="22"/>
          <w:lang w:val="en-US"/>
        </w:rPr>
        <w:t>org</w:t>
      </w:r>
      <w:r w:rsidRPr="00BA3A8E">
        <w:rPr>
          <w:rFonts w:ascii="Times New Roman" w:hAnsi="Times New Roman" w:cs="Times New Roman"/>
          <w:sz w:val="22"/>
          <w:szCs w:val="22"/>
        </w:rPr>
        <w:t>/-/</w:t>
      </w:r>
      <w:r w:rsidRPr="00BA3A8E">
        <w:rPr>
          <w:rFonts w:ascii="Times New Roman" w:hAnsi="Times New Roman" w:cs="Times New Roman"/>
          <w:sz w:val="22"/>
          <w:szCs w:val="22"/>
          <w:lang w:val="en-US"/>
        </w:rPr>
        <w:t>media</w:t>
      </w:r>
      <w:r w:rsidRPr="00BA3A8E">
        <w:rPr>
          <w:rFonts w:ascii="Times New Roman" w:hAnsi="Times New Roman" w:cs="Times New Roman"/>
          <w:sz w:val="22"/>
          <w:szCs w:val="22"/>
        </w:rPr>
        <w:t>/</w:t>
      </w:r>
      <w:r w:rsidRPr="00BA3A8E">
        <w:rPr>
          <w:rFonts w:ascii="Times New Roman" w:hAnsi="Times New Roman" w:cs="Times New Roman"/>
          <w:sz w:val="22"/>
          <w:szCs w:val="22"/>
          <w:lang w:val="en-US"/>
        </w:rPr>
        <w:t>Files</w:t>
      </w:r>
      <w:r w:rsidRPr="00BA3A8E">
        <w:rPr>
          <w:rFonts w:ascii="Times New Roman" w:hAnsi="Times New Roman" w:cs="Times New Roman"/>
          <w:sz w:val="22"/>
          <w:szCs w:val="22"/>
        </w:rPr>
        <w:t>/</w:t>
      </w:r>
      <w:r w:rsidRPr="00BA3A8E">
        <w:rPr>
          <w:rFonts w:ascii="Times New Roman" w:hAnsi="Times New Roman" w:cs="Times New Roman"/>
          <w:sz w:val="22"/>
          <w:szCs w:val="22"/>
          <w:lang w:val="en-US"/>
        </w:rPr>
        <w:t>IRENA</w:t>
      </w:r>
      <w:r w:rsidRPr="00BA3A8E">
        <w:rPr>
          <w:rFonts w:ascii="Times New Roman" w:hAnsi="Times New Roman" w:cs="Times New Roman"/>
          <w:sz w:val="22"/>
          <w:szCs w:val="22"/>
        </w:rPr>
        <w:t>/</w:t>
      </w:r>
      <w:r w:rsidRPr="00BA3A8E">
        <w:rPr>
          <w:rFonts w:ascii="Times New Roman" w:hAnsi="Times New Roman" w:cs="Times New Roman"/>
          <w:sz w:val="22"/>
          <w:szCs w:val="22"/>
          <w:lang w:val="en-US"/>
        </w:rPr>
        <w:t>Agency</w:t>
      </w:r>
      <w:r w:rsidRPr="00BA3A8E">
        <w:rPr>
          <w:rFonts w:ascii="Times New Roman" w:hAnsi="Times New Roman" w:cs="Times New Roman"/>
          <w:sz w:val="22"/>
          <w:szCs w:val="22"/>
        </w:rPr>
        <w:t>/</w:t>
      </w:r>
      <w:r w:rsidRPr="00BA3A8E">
        <w:rPr>
          <w:rFonts w:ascii="Times New Roman" w:hAnsi="Times New Roman" w:cs="Times New Roman"/>
          <w:sz w:val="22"/>
          <w:szCs w:val="22"/>
          <w:lang w:val="en-US"/>
        </w:rPr>
        <w:t>Publication</w:t>
      </w:r>
      <w:r w:rsidRPr="00BA3A8E">
        <w:rPr>
          <w:rFonts w:ascii="Times New Roman" w:hAnsi="Times New Roman" w:cs="Times New Roman"/>
          <w:sz w:val="22"/>
          <w:szCs w:val="22"/>
        </w:rPr>
        <w:t>/2018/</w:t>
      </w:r>
      <w:r w:rsidRPr="00BA3A8E">
        <w:rPr>
          <w:rFonts w:ascii="Times New Roman" w:hAnsi="Times New Roman" w:cs="Times New Roman"/>
          <w:sz w:val="22"/>
          <w:szCs w:val="22"/>
          <w:lang w:val="en-US"/>
        </w:rPr>
        <w:t>Jan</w:t>
      </w:r>
      <w:r w:rsidRPr="00BA3A8E">
        <w:rPr>
          <w:rFonts w:ascii="Times New Roman" w:hAnsi="Times New Roman" w:cs="Times New Roman"/>
          <w:sz w:val="22"/>
          <w:szCs w:val="22"/>
        </w:rPr>
        <w:t>/</w:t>
      </w:r>
      <w:r w:rsidRPr="00BA3A8E">
        <w:rPr>
          <w:rFonts w:ascii="Times New Roman" w:hAnsi="Times New Roman" w:cs="Times New Roman"/>
          <w:sz w:val="22"/>
          <w:szCs w:val="22"/>
          <w:lang w:val="en-US"/>
        </w:rPr>
        <w:t>IRENA</w:t>
      </w:r>
      <w:r w:rsidRPr="00BA3A8E">
        <w:rPr>
          <w:rFonts w:ascii="Times New Roman" w:hAnsi="Times New Roman" w:cs="Times New Roman"/>
          <w:sz w:val="22"/>
          <w:szCs w:val="22"/>
        </w:rPr>
        <w:t>_</w:t>
      </w:r>
      <w:r w:rsidRPr="00BA3A8E">
        <w:rPr>
          <w:rFonts w:ascii="Times New Roman" w:hAnsi="Times New Roman" w:cs="Times New Roman"/>
          <w:sz w:val="22"/>
          <w:szCs w:val="22"/>
          <w:lang w:val="en-US"/>
        </w:rPr>
        <w:t>REmap</w:t>
      </w:r>
      <w:r w:rsidRPr="00BA3A8E">
        <w:rPr>
          <w:rFonts w:ascii="Times New Roman" w:hAnsi="Times New Roman" w:cs="Times New Roman"/>
          <w:sz w:val="22"/>
          <w:szCs w:val="22"/>
        </w:rPr>
        <w:t>_</w:t>
      </w:r>
      <w:r w:rsidRPr="00BA3A8E">
        <w:rPr>
          <w:rFonts w:ascii="Times New Roman" w:hAnsi="Times New Roman" w:cs="Times New Roman"/>
          <w:sz w:val="22"/>
          <w:szCs w:val="22"/>
          <w:lang w:val="en-US"/>
        </w:rPr>
        <w:t>EU</w:t>
      </w:r>
      <w:r w:rsidRPr="00BA3A8E">
        <w:rPr>
          <w:rFonts w:ascii="Times New Roman" w:hAnsi="Times New Roman" w:cs="Times New Roman"/>
          <w:sz w:val="22"/>
          <w:szCs w:val="22"/>
        </w:rPr>
        <w:t>_</w:t>
      </w:r>
      <w:r w:rsidRPr="00BA3A8E">
        <w:rPr>
          <w:rFonts w:ascii="Times New Roman" w:hAnsi="Times New Roman" w:cs="Times New Roman"/>
          <w:sz w:val="22"/>
          <w:szCs w:val="22"/>
          <w:lang w:val="en-US"/>
        </w:rPr>
        <w:t>preview</w:t>
      </w:r>
      <w:r w:rsidRPr="00BA3A8E">
        <w:rPr>
          <w:rFonts w:ascii="Times New Roman" w:hAnsi="Times New Roman" w:cs="Times New Roman"/>
          <w:sz w:val="22"/>
          <w:szCs w:val="22"/>
        </w:rPr>
        <w:t>_2018.</w:t>
      </w:r>
      <w:r w:rsidRPr="00BA3A8E">
        <w:rPr>
          <w:rFonts w:ascii="Times New Roman" w:hAnsi="Times New Roman" w:cs="Times New Roman"/>
          <w:sz w:val="22"/>
          <w:szCs w:val="22"/>
          <w:lang w:val="en-US"/>
        </w:rPr>
        <w:t>pdf</w:t>
      </w:r>
    </w:p>
    <w:p w:rsidR="002A3FF3" w:rsidRPr="00BA3A8E" w:rsidRDefault="002A3FF3" w:rsidP="002A3FF3">
      <w:pPr>
        <w:pStyle w:val="aa"/>
        <w:widowControl w:val="0"/>
        <w:numPr>
          <w:ilvl w:val="0"/>
          <w:numId w:val="7"/>
        </w:numPr>
        <w:tabs>
          <w:tab w:val="left" w:pos="993"/>
          <w:tab w:val="left" w:pos="1134"/>
        </w:tabs>
        <w:spacing w:after="0" w:line="240" w:lineRule="auto"/>
        <w:ind w:left="0" w:firstLine="567"/>
        <w:jc w:val="both"/>
        <w:rPr>
          <w:rFonts w:ascii="Times New Roman" w:hAnsi="Times New Roman" w:cs="Times New Roman"/>
          <w:lang w:val="en-US"/>
        </w:rPr>
      </w:pPr>
      <w:bookmarkStart w:id="17" w:name="_Ref514974912"/>
      <w:r w:rsidRPr="00BA3A8E">
        <w:rPr>
          <w:rFonts w:ascii="Times New Roman" w:hAnsi="Times New Roman" w:cs="Times New Roman"/>
          <w:lang w:val="en-US"/>
        </w:rPr>
        <w:t>Renewables 2017 Global Status Report (Paris: REN21 Secretariat). ISBN 978-3-9818107-6-9. URL: http://www.ren21.net/wp-content/uploads/2017/06/17-8399_GSR_2017_Full_Report_0621_Opt.pdf.</w:t>
      </w:r>
      <w:bookmarkEnd w:id="17"/>
    </w:p>
    <w:p w:rsidR="002A3FF3" w:rsidRPr="00BA3A8E" w:rsidRDefault="002A3FF3" w:rsidP="002A3FF3">
      <w:pPr>
        <w:pStyle w:val="aa"/>
        <w:widowControl w:val="0"/>
        <w:numPr>
          <w:ilvl w:val="0"/>
          <w:numId w:val="7"/>
        </w:numPr>
        <w:tabs>
          <w:tab w:val="left" w:pos="993"/>
        </w:tabs>
        <w:spacing w:after="0" w:line="240" w:lineRule="auto"/>
        <w:ind w:left="0" w:firstLine="567"/>
        <w:jc w:val="both"/>
        <w:rPr>
          <w:rFonts w:ascii="Times New Roman" w:hAnsi="Times New Roman" w:cs="Times New Roman"/>
          <w:lang w:val="en-US"/>
        </w:rPr>
      </w:pPr>
      <w:r w:rsidRPr="00BA3A8E">
        <w:rPr>
          <w:rFonts w:ascii="Times New Roman" w:hAnsi="Times New Roman" w:cs="Times New Roman"/>
          <w:lang w:val="en-US"/>
        </w:rPr>
        <w:t>U.S. Department of Energy. Smart Grid / Department of Energy.</w:t>
      </w:r>
    </w:p>
    <w:p w:rsidR="002A3FF3" w:rsidRPr="00BA3A8E" w:rsidRDefault="002A3FF3" w:rsidP="002A3FF3">
      <w:pPr>
        <w:pStyle w:val="ac"/>
        <w:numPr>
          <w:ilvl w:val="0"/>
          <w:numId w:val="7"/>
        </w:numPr>
        <w:tabs>
          <w:tab w:val="left" w:pos="993"/>
        </w:tabs>
        <w:ind w:left="0" w:firstLine="567"/>
        <w:contextualSpacing/>
        <w:rPr>
          <w:rFonts w:ascii="Times New Roman" w:hAnsi="Times New Roman" w:cs="Times New Roman"/>
          <w:sz w:val="22"/>
          <w:szCs w:val="22"/>
          <w:lang w:val="en-US"/>
        </w:rPr>
      </w:pPr>
      <w:bookmarkStart w:id="18" w:name="_Ref514972208"/>
      <w:r w:rsidRPr="00BA3A8E">
        <w:rPr>
          <w:rFonts w:ascii="Times New Roman" w:hAnsi="Times New Roman" w:cs="Times New Roman"/>
          <w:sz w:val="22"/>
          <w:szCs w:val="22"/>
          <w:lang w:val="en-US"/>
        </w:rPr>
        <w:t>http://www.oe.energy.gov/smartgrid.htm.</w:t>
      </w:r>
      <w:bookmarkEnd w:id="18"/>
    </w:p>
    <w:p w:rsidR="002A3FF3" w:rsidRPr="00BA3A8E" w:rsidRDefault="002A3FF3" w:rsidP="002A3FF3">
      <w:pPr>
        <w:pStyle w:val="aa"/>
        <w:widowControl w:val="0"/>
        <w:numPr>
          <w:ilvl w:val="0"/>
          <w:numId w:val="7"/>
        </w:numPr>
        <w:tabs>
          <w:tab w:val="left" w:pos="993"/>
        </w:tabs>
        <w:spacing w:after="0" w:line="240" w:lineRule="auto"/>
        <w:ind w:left="0" w:firstLine="567"/>
        <w:jc w:val="both"/>
        <w:rPr>
          <w:rFonts w:ascii="Times New Roman" w:hAnsi="Times New Roman" w:cs="Times New Roman"/>
          <w:lang w:val="en-US"/>
        </w:rPr>
      </w:pPr>
      <w:bookmarkStart w:id="19" w:name="_Ref514972226"/>
      <w:r w:rsidRPr="00BA3A8E">
        <w:rPr>
          <w:rFonts w:ascii="Times New Roman" w:hAnsi="Times New Roman" w:cs="Times New Roman"/>
          <w:lang w:val="en-US"/>
        </w:rPr>
        <w:t>European SmartGrids Technology Platform. Vision and Strategy for Europe’s Electricity Networks of the Future. – Luxembourg: Office for Official Publications of the European Communities, 2006.</w:t>
      </w:r>
      <w:bookmarkEnd w:id="19"/>
    </w:p>
    <w:p w:rsidR="002A3FF3" w:rsidRPr="00BA3A8E" w:rsidRDefault="002A3FF3" w:rsidP="002A3FF3">
      <w:pPr>
        <w:pStyle w:val="aa"/>
        <w:widowControl w:val="0"/>
        <w:numPr>
          <w:ilvl w:val="0"/>
          <w:numId w:val="7"/>
        </w:numPr>
        <w:tabs>
          <w:tab w:val="left" w:pos="993"/>
        </w:tabs>
        <w:spacing w:after="0" w:line="240" w:lineRule="auto"/>
        <w:ind w:left="0" w:firstLine="567"/>
        <w:jc w:val="both"/>
        <w:rPr>
          <w:rFonts w:ascii="Times New Roman" w:hAnsi="Times New Roman" w:cs="Times New Roman"/>
          <w:lang w:val="en-US"/>
        </w:rPr>
      </w:pPr>
      <w:bookmarkStart w:id="20" w:name="_Ref514972810"/>
      <w:r w:rsidRPr="00BA3A8E">
        <w:rPr>
          <w:rFonts w:ascii="Times New Roman" w:hAnsi="Times New Roman" w:cs="Times New Roman"/>
          <w:lang w:val="en-US"/>
        </w:rPr>
        <w:t>https://en.wikipedia.org/wiki/Timeline_of_solar_cells#/media/File:Price_history_of_silicon_PV_cells_since_1977.svg.</w:t>
      </w:r>
      <w:bookmarkEnd w:id="20"/>
    </w:p>
    <w:p w:rsidR="002A3FF3" w:rsidRPr="00BA3A8E" w:rsidRDefault="002A3FF3" w:rsidP="002A3FF3">
      <w:pPr>
        <w:pStyle w:val="aa"/>
        <w:widowControl w:val="0"/>
        <w:numPr>
          <w:ilvl w:val="0"/>
          <w:numId w:val="7"/>
        </w:numPr>
        <w:tabs>
          <w:tab w:val="left" w:pos="993"/>
        </w:tabs>
        <w:spacing w:after="0" w:line="240" w:lineRule="auto"/>
        <w:ind w:left="0" w:firstLine="567"/>
        <w:jc w:val="both"/>
        <w:rPr>
          <w:rFonts w:ascii="Times New Roman" w:hAnsi="Times New Roman" w:cs="Times New Roman"/>
          <w:lang w:val="en-US"/>
        </w:rPr>
      </w:pPr>
      <w:bookmarkStart w:id="21" w:name="_Ref514972824"/>
      <w:r w:rsidRPr="00BA3A8E">
        <w:rPr>
          <w:rFonts w:ascii="Times New Roman" w:hAnsi="Times New Roman" w:cs="Times New Roman"/>
          <w:lang w:val="en-US"/>
        </w:rPr>
        <w:t>https://www.electroschematics.com/8280/maximizing-solar-panel-efficiency-and-output-power/.</w:t>
      </w:r>
      <w:bookmarkEnd w:id="21"/>
    </w:p>
    <w:p w:rsidR="002A3FF3" w:rsidRPr="00BA3A8E" w:rsidRDefault="002A3FF3" w:rsidP="002A3FF3">
      <w:pPr>
        <w:pStyle w:val="aa"/>
        <w:widowControl w:val="0"/>
        <w:numPr>
          <w:ilvl w:val="0"/>
          <w:numId w:val="7"/>
        </w:numPr>
        <w:tabs>
          <w:tab w:val="left" w:pos="993"/>
        </w:tabs>
        <w:spacing w:after="0" w:line="240" w:lineRule="auto"/>
        <w:ind w:left="0" w:firstLine="567"/>
        <w:jc w:val="both"/>
        <w:rPr>
          <w:rFonts w:ascii="Times New Roman" w:hAnsi="Times New Roman" w:cs="Times New Roman"/>
          <w:lang w:val="en-US"/>
        </w:rPr>
      </w:pPr>
      <w:bookmarkStart w:id="22" w:name="_Ref514972852"/>
      <w:r w:rsidRPr="00BA3A8E">
        <w:rPr>
          <w:rFonts w:ascii="Times New Roman" w:hAnsi="Times New Roman" w:cs="Times New Roman"/>
          <w:lang w:val="en-US"/>
        </w:rPr>
        <w:t>https://www.greentechmedia.com/articles/read/7-charts-that-show-wind-power-is-surging-in-the-us-and-abroad.</w:t>
      </w:r>
      <w:bookmarkEnd w:id="22"/>
    </w:p>
    <w:p w:rsidR="002A3FF3" w:rsidRPr="00BA3A8E" w:rsidRDefault="002A3FF3" w:rsidP="002A3FF3">
      <w:pPr>
        <w:pStyle w:val="aa"/>
        <w:widowControl w:val="0"/>
        <w:numPr>
          <w:ilvl w:val="0"/>
          <w:numId w:val="7"/>
        </w:numPr>
        <w:tabs>
          <w:tab w:val="left" w:pos="993"/>
        </w:tabs>
        <w:spacing w:after="0" w:line="240" w:lineRule="auto"/>
        <w:ind w:left="0" w:firstLine="567"/>
        <w:jc w:val="both"/>
        <w:rPr>
          <w:rFonts w:ascii="Times New Roman" w:hAnsi="Times New Roman" w:cs="Times New Roman"/>
          <w:lang w:val="en-US"/>
        </w:rPr>
      </w:pPr>
      <w:bookmarkStart w:id="23" w:name="_Ref514972873"/>
      <w:r w:rsidRPr="00BA3A8E">
        <w:rPr>
          <w:rFonts w:ascii="Times New Roman" w:hAnsi="Times New Roman" w:cs="Times New Roman"/>
        </w:rPr>
        <w:t>http://dalenergy.ru/2008/04/3155.</w:t>
      </w:r>
      <w:bookmarkEnd w:id="23"/>
    </w:p>
    <w:p w:rsidR="002A3FF3" w:rsidRPr="00BA3A8E" w:rsidRDefault="002A3FF3" w:rsidP="002A3FF3">
      <w:pPr>
        <w:pStyle w:val="af0"/>
        <w:numPr>
          <w:ilvl w:val="0"/>
          <w:numId w:val="7"/>
        </w:numPr>
        <w:tabs>
          <w:tab w:val="left" w:pos="993"/>
        </w:tabs>
        <w:spacing w:after="0"/>
        <w:ind w:left="0" w:firstLine="567"/>
        <w:contextualSpacing/>
        <w:rPr>
          <w:rFonts w:ascii="Times New Roman" w:hAnsi="Times New Roman" w:cs="Times New Roman"/>
          <w:sz w:val="22"/>
          <w:szCs w:val="22"/>
        </w:rPr>
      </w:pPr>
      <w:bookmarkStart w:id="24" w:name="_Ref514974816"/>
      <w:r w:rsidRPr="00BA3A8E">
        <w:rPr>
          <w:rFonts w:ascii="Times New Roman" w:hAnsi="Times New Roman" w:cs="Times New Roman"/>
          <w:sz w:val="22"/>
          <w:szCs w:val="22"/>
        </w:rPr>
        <w:t>https://postnauka.ru/faq/59642.</w:t>
      </w:r>
      <w:bookmarkEnd w:id="24"/>
    </w:p>
    <w:sectPr w:rsidR="002A3FF3" w:rsidRPr="00BA3A8E" w:rsidSect="000E1B7D">
      <w:footerReference w:type="default" r:id="rId17"/>
      <w:pgSz w:w="11906" w:h="16838" w:code="9"/>
      <w:pgMar w:top="1134" w:right="851" w:bottom="1134" w:left="1418" w:header="567"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23DD" w:rsidRDefault="005A23DD" w:rsidP="00B93CE9">
      <w:pPr>
        <w:spacing w:after="0" w:line="240" w:lineRule="auto"/>
      </w:pPr>
      <w:r>
        <w:separator/>
      </w:r>
    </w:p>
  </w:endnote>
  <w:endnote w:type="continuationSeparator" w:id="0">
    <w:p w:rsidR="005A23DD" w:rsidRDefault="005A23DD" w:rsidP="00B93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20B0604020202020204"/>
    <w:charset w:val="CC"/>
    <w:family w:val="auto"/>
    <w:notTrueType/>
    <w:pitch w:val="default"/>
    <w:sig w:usb0="00000003" w:usb1="08070000" w:usb2="00000010" w:usb3="00000000" w:csb0="00020005"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529239"/>
      <w:docPartObj>
        <w:docPartGallery w:val="Page Numbers (Bottom of Page)"/>
        <w:docPartUnique/>
      </w:docPartObj>
    </w:sdtPr>
    <w:sdtEndPr>
      <w:rPr>
        <w:rFonts w:ascii="Times New Roman" w:hAnsi="Times New Roman" w:cs="Times New Roman"/>
        <w:sz w:val="24"/>
        <w:szCs w:val="24"/>
      </w:rPr>
    </w:sdtEndPr>
    <w:sdtContent>
      <w:p w:rsidR="007C1BD0" w:rsidRPr="000C695A" w:rsidRDefault="007C1BD0" w:rsidP="000C695A">
        <w:pPr>
          <w:pStyle w:val="a8"/>
          <w:jc w:val="center"/>
          <w:rPr>
            <w:rFonts w:ascii="Times New Roman" w:hAnsi="Times New Roman" w:cs="Times New Roman"/>
            <w:sz w:val="24"/>
            <w:szCs w:val="24"/>
          </w:rPr>
        </w:pPr>
        <w:r w:rsidRPr="000C695A">
          <w:rPr>
            <w:rFonts w:ascii="Times New Roman" w:hAnsi="Times New Roman" w:cs="Times New Roman"/>
            <w:sz w:val="24"/>
            <w:szCs w:val="24"/>
          </w:rPr>
          <w:fldChar w:fldCharType="begin"/>
        </w:r>
        <w:r w:rsidRPr="000C695A">
          <w:rPr>
            <w:rFonts w:ascii="Times New Roman" w:hAnsi="Times New Roman" w:cs="Times New Roman"/>
            <w:sz w:val="24"/>
            <w:szCs w:val="24"/>
          </w:rPr>
          <w:instrText>PAGE   \* MERGEFORMAT</w:instrText>
        </w:r>
        <w:r w:rsidRPr="000C695A">
          <w:rPr>
            <w:rFonts w:ascii="Times New Roman" w:hAnsi="Times New Roman" w:cs="Times New Roman"/>
            <w:sz w:val="24"/>
            <w:szCs w:val="24"/>
          </w:rPr>
          <w:fldChar w:fldCharType="separate"/>
        </w:r>
        <w:r w:rsidR="00BA3A8E">
          <w:rPr>
            <w:rFonts w:ascii="Times New Roman" w:hAnsi="Times New Roman" w:cs="Times New Roman"/>
            <w:noProof/>
            <w:sz w:val="24"/>
            <w:szCs w:val="24"/>
          </w:rPr>
          <w:t>19</w:t>
        </w:r>
        <w:r w:rsidRPr="000C695A">
          <w:rPr>
            <w:rFonts w:ascii="Times New Roman" w:hAnsi="Times New Roman" w:cs="Times New Roman"/>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9534196"/>
      <w:docPartObj>
        <w:docPartGallery w:val="Page Numbers (Bottom of Page)"/>
        <w:docPartUnique/>
      </w:docPartObj>
    </w:sdtPr>
    <w:sdtEndPr>
      <w:rPr>
        <w:rFonts w:ascii="Times New Roman" w:hAnsi="Times New Roman" w:cs="Times New Roman"/>
        <w:sz w:val="24"/>
        <w:szCs w:val="24"/>
      </w:rPr>
    </w:sdtEndPr>
    <w:sdtContent>
      <w:p w:rsidR="007C1BD0" w:rsidRPr="000E1B7D" w:rsidRDefault="007C1BD0" w:rsidP="000E1B7D">
        <w:pPr>
          <w:pStyle w:val="a8"/>
          <w:jc w:val="center"/>
          <w:rPr>
            <w:rFonts w:ascii="Times New Roman" w:hAnsi="Times New Roman" w:cs="Times New Roman"/>
            <w:sz w:val="24"/>
            <w:szCs w:val="24"/>
          </w:rPr>
        </w:pPr>
        <w:r w:rsidRPr="000E1B7D">
          <w:rPr>
            <w:rFonts w:ascii="Times New Roman" w:hAnsi="Times New Roman" w:cs="Times New Roman"/>
            <w:sz w:val="24"/>
            <w:szCs w:val="24"/>
          </w:rPr>
          <w:fldChar w:fldCharType="begin"/>
        </w:r>
        <w:r w:rsidRPr="000E1B7D">
          <w:rPr>
            <w:rFonts w:ascii="Times New Roman" w:hAnsi="Times New Roman" w:cs="Times New Roman"/>
            <w:sz w:val="24"/>
            <w:szCs w:val="24"/>
          </w:rPr>
          <w:instrText>PAGE   \* MERGEFORMAT</w:instrText>
        </w:r>
        <w:r w:rsidRPr="000E1B7D">
          <w:rPr>
            <w:rFonts w:ascii="Times New Roman" w:hAnsi="Times New Roman" w:cs="Times New Roman"/>
            <w:sz w:val="24"/>
            <w:szCs w:val="24"/>
          </w:rPr>
          <w:fldChar w:fldCharType="separate"/>
        </w:r>
        <w:r w:rsidR="00BA3A8E">
          <w:rPr>
            <w:rFonts w:ascii="Times New Roman" w:hAnsi="Times New Roman" w:cs="Times New Roman"/>
            <w:noProof/>
            <w:sz w:val="24"/>
            <w:szCs w:val="24"/>
          </w:rPr>
          <w:t>37</w:t>
        </w:r>
        <w:r w:rsidRPr="000E1B7D">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23DD" w:rsidRDefault="005A23DD" w:rsidP="00B93CE9">
      <w:pPr>
        <w:spacing w:after="0" w:line="240" w:lineRule="auto"/>
      </w:pPr>
      <w:r>
        <w:separator/>
      </w:r>
    </w:p>
  </w:footnote>
  <w:footnote w:type="continuationSeparator" w:id="0">
    <w:p w:rsidR="005A23DD" w:rsidRDefault="005A23DD" w:rsidP="00B93C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031AB"/>
    <w:multiLevelType w:val="hybridMultilevel"/>
    <w:tmpl w:val="392476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105248D3"/>
    <w:multiLevelType w:val="hybridMultilevel"/>
    <w:tmpl w:val="25020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340449D"/>
    <w:multiLevelType w:val="multilevel"/>
    <w:tmpl w:val="EB329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7A7372"/>
    <w:multiLevelType w:val="hybridMultilevel"/>
    <w:tmpl w:val="8D660480"/>
    <w:lvl w:ilvl="0" w:tplc="04FA2F60">
      <w:start w:val="1"/>
      <w:numFmt w:val="decimal"/>
      <w:lvlText w:val="%1."/>
      <w:lvlJc w:val="left"/>
      <w:pPr>
        <w:ind w:left="720" w:hanging="360"/>
      </w:pPr>
      <w:rPr>
        <w:rFonts w:ascii="Times New Roman" w:hAnsi="Times New Roman" w:hint="default"/>
        <w:b/>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2D611BE"/>
    <w:multiLevelType w:val="hybridMultilevel"/>
    <w:tmpl w:val="A5985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7D324D"/>
    <w:multiLevelType w:val="hybridMultilevel"/>
    <w:tmpl w:val="E29E5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493908"/>
    <w:multiLevelType w:val="hybridMultilevel"/>
    <w:tmpl w:val="39CCB9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112341D"/>
    <w:multiLevelType w:val="hybridMultilevel"/>
    <w:tmpl w:val="EFC01C14"/>
    <w:lvl w:ilvl="0" w:tplc="04190001">
      <w:start w:val="1"/>
      <w:numFmt w:val="bullet"/>
      <w:lvlText w:val=""/>
      <w:lvlJc w:val="left"/>
      <w:pPr>
        <w:ind w:left="720" w:hanging="360"/>
      </w:pPr>
      <w:rPr>
        <w:rFonts w:ascii="Symbol" w:hAnsi="Symbol" w:hint="default"/>
      </w:rPr>
    </w:lvl>
    <w:lvl w:ilvl="1" w:tplc="FCEA27B6" w:tentative="1">
      <w:start w:val="1"/>
      <w:numFmt w:val="bullet"/>
      <w:lvlText w:val="o"/>
      <w:lvlJc w:val="left"/>
      <w:pPr>
        <w:ind w:left="1440" w:hanging="360"/>
      </w:pPr>
      <w:rPr>
        <w:rFonts w:ascii="Courier New" w:hAnsi="Courier New" w:cs="Courier New" w:hint="default"/>
      </w:rPr>
    </w:lvl>
    <w:lvl w:ilvl="2" w:tplc="E4B48DAE" w:tentative="1">
      <w:start w:val="1"/>
      <w:numFmt w:val="bullet"/>
      <w:lvlText w:val=""/>
      <w:lvlJc w:val="left"/>
      <w:pPr>
        <w:ind w:left="2160" w:hanging="360"/>
      </w:pPr>
      <w:rPr>
        <w:rFonts w:ascii="Wingdings" w:hAnsi="Wingdings" w:hint="default"/>
      </w:rPr>
    </w:lvl>
    <w:lvl w:ilvl="3" w:tplc="EF52E330" w:tentative="1">
      <w:start w:val="1"/>
      <w:numFmt w:val="bullet"/>
      <w:lvlText w:val=""/>
      <w:lvlJc w:val="left"/>
      <w:pPr>
        <w:ind w:left="2880" w:hanging="360"/>
      </w:pPr>
      <w:rPr>
        <w:rFonts w:ascii="Symbol" w:hAnsi="Symbol" w:hint="default"/>
      </w:rPr>
    </w:lvl>
    <w:lvl w:ilvl="4" w:tplc="55C496BE" w:tentative="1">
      <w:start w:val="1"/>
      <w:numFmt w:val="bullet"/>
      <w:lvlText w:val="o"/>
      <w:lvlJc w:val="left"/>
      <w:pPr>
        <w:ind w:left="3600" w:hanging="360"/>
      </w:pPr>
      <w:rPr>
        <w:rFonts w:ascii="Courier New" w:hAnsi="Courier New" w:cs="Courier New" w:hint="default"/>
      </w:rPr>
    </w:lvl>
    <w:lvl w:ilvl="5" w:tplc="777401E8" w:tentative="1">
      <w:start w:val="1"/>
      <w:numFmt w:val="bullet"/>
      <w:lvlText w:val=""/>
      <w:lvlJc w:val="left"/>
      <w:pPr>
        <w:ind w:left="4320" w:hanging="360"/>
      </w:pPr>
      <w:rPr>
        <w:rFonts w:ascii="Wingdings" w:hAnsi="Wingdings" w:hint="default"/>
      </w:rPr>
    </w:lvl>
    <w:lvl w:ilvl="6" w:tplc="5CA6C57A" w:tentative="1">
      <w:start w:val="1"/>
      <w:numFmt w:val="bullet"/>
      <w:lvlText w:val=""/>
      <w:lvlJc w:val="left"/>
      <w:pPr>
        <w:ind w:left="5040" w:hanging="360"/>
      </w:pPr>
      <w:rPr>
        <w:rFonts w:ascii="Symbol" w:hAnsi="Symbol" w:hint="default"/>
      </w:rPr>
    </w:lvl>
    <w:lvl w:ilvl="7" w:tplc="6846A10E" w:tentative="1">
      <w:start w:val="1"/>
      <w:numFmt w:val="bullet"/>
      <w:lvlText w:val="o"/>
      <w:lvlJc w:val="left"/>
      <w:pPr>
        <w:ind w:left="5760" w:hanging="360"/>
      </w:pPr>
      <w:rPr>
        <w:rFonts w:ascii="Courier New" w:hAnsi="Courier New" w:cs="Courier New" w:hint="default"/>
      </w:rPr>
    </w:lvl>
    <w:lvl w:ilvl="8" w:tplc="3C4A6682" w:tentative="1">
      <w:start w:val="1"/>
      <w:numFmt w:val="bullet"/>
      <w:lvlText w:val=""/>
      <w:lvlJc w:val="left"/>
      <w:pPr>
        <w:ind w:left="6480" w:hanging="360"/>
      </w:pPr>
      <w:rPr>
        <w:rFonts w:ascii="Wingdings" w:hAnsi="Wingdings" w:hint="default"/>
      </w:rPr>
    </w:lvl>
  </w:abstractNum>
  <w:abstractNum w:abstractNumId="8" w15:restartNumberingAfterBreak="0">
    <w:nsid w:val="489C4E35"/>
    <w:multiLevelType w:val="hybridMultilevel"/>
    <w:tmpl w:val="500EA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A14344E"/>
    <w:multiLevelType w:val="hybridMultilevel"/>
    <w:tmpl w:val="8236B066"/>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64A22C6"/>
    <w:multiLevelType w:val="multilevel"/>
    <w:tmpl w:val="8D3CA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916B0D"/>
    <w:multiLevelType w:val="hybridMultilevel"/>
    <w:tmpl w:val="270A0316"/>
    <w:lvl w:ilvl="0" w:tplc="04190001">
      <w:start w:val="1"/>
      <w:numFmt w:val="bullet"/>
      <w:lvlText w:val=""/>
      <w:lvlJc w:val="left"/>
      <w:pPr>
        <w:ind w:left="720" w:hanging="360"/>
      </w:pPr>
      <w:rPr>
        <w:rFonts w:ascii="Symbol" w:hAnsi="Symbol" w:hint="default"/>
      </w:rPr>
    </w:lvl>
    <w:lvl w:ilvl="1" w:tplc="FCEA27B6" w:tentative="1">
      <w:start w:val="1"/>
      <w:numFmt w:val="bullet"/>
      <w:lvlText w:val="o"/>
      <w:lvlJc w:val="left"/>
      <w:pPr>
        <w:ind w:left="1440" w:hanging="360"/>
      </w:pPr>
      <w:rPr>
        <w:rFonts w:ascii="Courier New" w:hAnsi="Courier New" w:cs="Courier New" w:hint="default"/>
      </w:rPr>
    </w:lvl>
    <w:lvl w:ilvl="2" w:tplc="E4B48DAE" w:tentative="1">
      <w:start w:val="1"/>
      <w:numFmt w:val="bullet"/>
      <w:lvlText w:val=""/>
      <w:lvlJc w:val="left"/>
      <w:pPr>
        <w:ind w:left="2160" w:hanging="360"/>
      </w:pPr>
      <w:rPr>
        <w:rFonts w:ascii="Wingdings" w:hAnsi="Wingdings" w:hint="default"/>
      </w:rPr>
    </w:lvl>
    <w:lvl w:ilvl="3" w:tplc="EF52E330" w:tentative="1">
      <w:start w:val="1"/>
      <w:numFmt w:val="bullet"/>
      <w:lvlText w:val=""/>
      <w:lvlJc w:val="left"/>
      <w:pPr>
        <w:ind w:left="2880" w:hanging="360"/>
      </w:pPr>
      <w:rPr>
        <w:rFonts w:ascii="Symbol" w:hAnsi="Symbol" w:hint="default"/>
      </w:rPr>
    </w:lvl>
    <w:lvl w:ilvl="4" w:tplc="55C496BE" w:tentative="1">
      <w:start w:val="1"/>
      <w:numFmt w:val="bullet"/>
      <w:lvlText w:val="o"/>
      <w:lvlJc w:val="left"/>
      <w:pPr>
        <w:ind w:left="3600" w:hanging="360"/>
      </w:pPr>
      <w:rPr>
        <w:rFonts w:ascii="Courier New" w:hAnsi="Courier New" w:cs="Courier New" w:hint="default"/>
      </w:rPr>
    </w:lvl>
    <w:lvl w:ilvl="5" w:tplc="777401E8" w:tentative="1">
      <w:start w:val="1"/>
      <w:numFmt w:val="bullet"/>
      <w:lvlText w:val=""/>
      <w:lvlJc w:val="left"/>
      <w:pPr>
        <w:ind w:left="4320" w:hanging="360"/>
      </w:pPr>
      <w:rPr>
        <w:rFonts w:ascii="Wingdings" w:hAnsi="Wingdings" w:hint="default"/>
      </w:rPr>
    </w:lvl>
    <w:lvl w:ilvl="6" w:tplc="5CA6C57A" w:tentative="1">
      <w:start w:val="1"/>
      <w:numFmt w:val="bullet"/>
      <w:lvlText w:val=""/>
      <w:lvlJc w:val="left"/>
      <w:pPr>
        <w:ind w:left="5040" w:hanging="360"/>
      </w:pPr>
      <w:rPr>
        <w:rFonts w:ascii="Symbol" w:hAnsi="Symbol" w:hint="default"/>
      </w:rPr>
    </w:lvl>
    <w:lvl w:ilvl="7" w:tplc="6846A10E" w:tentative="1">
      <w:start w:val="1"/>
      <w:numFmt w:val="bullet"/>
      <w:lvlText w:val="o"/>
      <w:lvlJc w:val="left"/>
      <w:pPr>
        <w:ind w:left="5760" w:hanging="360"/>
      </w:pPr>
      <w:rPr>
        <w:rFonts w:ascii="Courier New" w:hAnsi="Courier New" w:cs="Courier New" w:hint="default"/>
      </w:rPr>
    </w:lvl>
    <w:lvl w:ilvl="8" w:tplc="3C4A6682" w:tentative="1">
      <w:start w:val="1"/>
      <w:numFmt w:val="bullet"/>
      <w:lvlText w:val=""/>
      <w:lvlJc w:val="left"/>
      <w:pPr>
        <w:ind w:left="6480" w:hanging="360"/>
      </w:pPr>
      <w:rPr>
        <w:rFonts w:ascii="Wingdings" w:hAnsi="Wingdings" w:hint="default"/>
      </w:rPr>
    </w:lvl>
  </w:abstractNum>
  <w:abstractNum w:abstractNumId="12" w15:restartNumberingAfterBreak="0">
    <w:nsid w:val="5A2C1CE8"/>
    <w:multiLevelType w:val="hybridMultilevel"/>
    <w:tmpl w:val="28A6A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DFC6988"/>
    <w:multiLevelType w:val="hybridMultilevel"/>
    <w:tmpl w:val="BCF8FC24"/>
    <w:lvl w:ilvl="0" w:tplc="852ECD46">
      <w:start w:val="1"/>
      <w:numFmt w:val="bullet"/>
      <w:lvlText w:val=""/>
      <w:lvlJc w:val="left"/>
      <w:pPr>
        <w:ind w:left="1287"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6B463462"/>
    <w:multiLevelType w:val="hybridMultilevel"/>
    <w:tmpl w:val="A9140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04B4C89"/>
    <w:multiLevelType w:val="hybridMultilevel"/>
    <w:tmpl w:val="028CF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25F0398"/>
    <w:multiLevelType w:val="hybridMultilevel"/>
    <w:tmpl w:val="3C5040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A9D1A3D"/>
    <w:multiLevelType w:val="hybridMultilevel"/>
    <w:tmpl w:val="945C157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7B9A1055"/>
    <w:multiLevelType w:val="hybridMultilevel"/>
    <w:tmpl w:val="6D26CF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8"/>
  </w:num>
  <w:num w:numId="3">
    <w:abstractNumId w:val="6"/>
  </w:num>
  <w:num w:numId="4">
    <w:abstractNumId w:val="18"/>
  </w:num>
  <w:num w:numId="5">
    <w:abstractNumId w:val="1"/>
  </w:num>
  <w:num w:numId="6">
    <w:abstractNumId w:val="5"/>
  </w:num>
  <w:num w:numId="7">
    <w:abstractNumId w:val="17"/>
  </w:num>
  <w:num w:numId="8">
    <w:abstractNumId w:val="3"/>
  </w:num>
  <w:num w:numId="9">
    <w:abstractNumId w:val="16"/>
  </w:num>
  <w:num w:numId="10">
    <w:abstractNumId w:val="4"/>
  </w:num>
  <w:num w:numId="11">
    <w:abstractNumId w:val="2"/>
  </w:num>
  <w:num w:numId="12">
    <w:abstractNumId w:val="10"/>
  </w:num>
  <w:num w:numId="13">
    <w:abstractNumId w:val="12"/>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2A27"/>
    <w:rsid w:val="00024445"/>
    <w:rsid w:val="0004634C"/>
    <w:rsid w:val="00065B48"/>
    <w:rsid w:val="000723DA"/>
    <w:rsid w:val="00086A77"/>
    <w:rsid w:val="000A4761"/>
    <w:rsid w:val="000C695A"/>
    <w:rsid w:val="000D4B3C"/>
    <w:rsid w:val="000E1B7D"/>
    <w:rsid w:val="00107C4D"/>
    <w:rsid w:val="00115FC1"/>
    <w:rsid w:val="00116014"/>
    <w:rsid w:val="00120528"/>
    <w:rsid w:val="0012477E"/>
    <w:rsid w:val="001478B4"/>
    <w:rsid w:val="001741E4"/>
    <w:rsid w:val="001843BF"/>
    <w:rsid w:val="001C4271"/>
    <w:rsid w:val="001D4792"/>
    <w:rsid w:val="001E7A1E"/>
    <w:rsid w:val="0021560F"/>
    <w:rsid w:val="00234B6A"/>
    <w:rsid w:val="002449B3"/>
    <w:rsid w:val="002A3FF3"/>
    <w:rsid w:val="002D0E84"/>
    <w:rsid w:val="00372C30"/>
    <w:rsid w:val="00377DFA"/>
    <w:rsid w:val="00381437"/>
    <w:rsid w:val="00391759"/>
    <w:rsid w:val="003A2168"/>
    <w:rsid w:val="003B13E4"/>
    <w:rsid w:val="003B2A27"/>
    <w:rsid w:val="003C77F1"/>
    <w:rsid w:val="003D74E2"/>
    <w:rsid w:val="003D79F4"/>
    <w:rsid w:val="003E4775"/>
    <w:rsid w:val="003E52CE"/>
    <w:rsid w:val="003E6211"/>
    <w:rsid w:val="003E7D22"/>
    <w:rsid w:val="003F7D44"/>
    <w:rsid w:val="00411152"/>
    <w:rsid w:val="004325EC"/>
    <w:rsid w:val="0046340C"/>
    <w:rsid w:val="00463CDF"/>
    <w:rsid w:val="00464891"/>
    <w:rsid w:val="00466381"/>
    <w:rsid w:val="004C4D16"/>
    <w:rsid w:val="004D2639"/>
    <w:rsid w:val="004E59A4"/>
    <w:rsid w:val="00515219"/>
    <w:rsid w:val="005376DE"/>
    <w:rsid w:val="005542E1"/>
    <w:rsid w:val="00556621"/>
    <w:rsid w:val="005606BA"/>
    <w:rsid w:val="005764AA"/>
    <w:rsid w:val="005A23DD"/>
    <w:rsid w:val="005E7995"/>
    <w:rsid w:val="005F1842"/>
    <w:rsid w:val="005F7EEE"/>
    <w:rsid w:val="00626596"/>
    <w:rsid w:val="00626DF5"/>
    <w:rsid w:val="00650338"/>
    <w:rsid w:val="00655225"/>
    <w:rsid w:val="00657231"/>
    <w:rsid w:val="00677E7D"/>
    <w:rsid w:val="0068706D"/>
    <w:rsid w:val="006C23DB"/>
    <w:rsid w:val="006E42FA"/>
    <w:rsid w:val="006E4B2E"/>
    <w:rsid w:val="006E6CEE"/>
    <w:rsid w:val="006F2778"/>
    <w:rsid w:val="006F446C"/>
    <w:rsid w:val="00715F9C"/>
    <w:rsid w:val="00733234"/>
    <w:rsid w:val="0077464C"/>
    <w:rsid w:val="007879A6"/>
    <w:rsid w:val="00796729"/>
    <w:rsid w:val="007A0438"/>
    <w:rsid w:val="007C1BD0"/>
    <w:rsid w:val="00803C14"/>
    <w:rsid w:val="00806812"/>
    <w:rsid w:val="00843B4D"/>
    <w:rsid w:val="00845972"/>
    <w:rsid w:val="0086195D"/>
    <w:rsid w:val="00871A0F"/>
    <w:rsid w:val="008A7648"/>
    <w:rsid w:val="008D54FE"/>
    <w:rsid w:val="008E11F7"/>
    <w:rsid w:val="00923CCA"/>
    <w:rsid w:val="00925246"/>
    <w:rsid w:val="00930B2A"/>
    <w:rsid w:val="00936C0D"/>
    <w:rsid w:val="00956221"/>
    <w:rsid w:val="0096583F"/>
    <w:rsid w:val="00977D19"/>
    <w:rsid w:val="009A1A65"/>
    <w:rsid w:val="009D22C6"/>
    <w:rsid w:val="00A56A63"/>
    <w:rsid w:val="00AA4EB2"/>
    <w:rsid w:val="00AA7886"/>
    <w:rsid w:val="00AB1908"/>
    <w:rsid w:val="00B1016D"/>
    <w:rsid w:val="00B212EE"/>
    <w:rsid w:val="00B22E05"/>
    <w:rsid w:val="00B93CE9"/>
    <w:rsid w:val="00B94942"/>
    <w:rsid w:val="00BA3A8E"/>
    <w:rsid w:val="00BA521F"/>
    <w:rsid w:val="00BA5872"/>
    <w:rsid w:val="00BC6F38"/>
    <w:rsid w:val="00BE6785"/>
    <w:rsid w:val="00C00E25"/>
    <w:rsid w:val="00C248A8"/>
    <w:rsid w:val="00C4249E"/>
    <w:rsid w:val="00C61757"/>
    <w:rsid w:val="00C63CAF"/>
    <w:rsid w:val="00C747C0"/>
    <w:rsid w:val="00CB197A"/>
    <w:rsid w:val="00CB55D2"/>
    <w:rsid w:val="00CE6E06"/>
    <w:rsid w:val="00CF553D"/>
    <w:rsid w:val="00CF6636"/>
    <w:rsid w:val="00D07143"/>
    <w:rsid w:val="00D729EB"/>
    <w:rsid w:val="00DC651A"/>
    <w:rsid w:val="00DE1A5D"/>
    <w:rsid w:val="00E10923"/>
    <w:rsid w:val="00E21C9B"/>
    <w:rsid w:val="00E33BE1"/>
    <w:rsid w:val="00E358C8"/>
    <w:rsid w:val="00E77DFE"/>
    <w:rsid w:val="00EA0F73"/>
    <w:rsid w:val="00EC72B0"/>
    <w:rsid w:val="00ED134A"/>
    <w:rsid w:val="00EF1156"/>
    <w:rsid w:val="00EF37A6"/>
    <w:rsid w:val="00F30DEC"/>
    <w:rsid w:val="00F838A0"/>
    <w:rsid w:val="00F93257"/>
    <w:rsid w:val="00F951DB"/>
    <w:rsid w:val="00FA4B46"/>
    <w:rsid w:val="00FD0434"/>
    <w:rsid w:val="00FD4BFF"/>
    <w:rsid w:val="00FE594A"/>
    <w:rsid w:val="00FF0F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EB4A41-9845-C445-9FF2-C83A4FA87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340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6340C"/>
    <w:rPr>
      <w:rFonts w:ascii="Tahoma" w:hAnsi="Tahoma" w:cs="Tahoma"/>
      <w:sz w:val="16"/>
      <w:szCs w:val="16"/>
    </w:rPr>
  </w:style>
  <w:style w:type="character" w:styleId="a5">
    <w:name w:val="Hyperlink"/>
    <w:basedOn w:val="a0"/>
    <w:uiPriority w:val="99"/>
    <w:unhideWhenUsed/>
    <w:rsid w:val="00391759"/>
    <w:rPr>
      <w:color w:val="0000FF" w:themeColor="hyperlink"/>
      <w:u w:val="single"/>
    </w:rPr>
  </w:style>
  <w:style w:type="paragraph" w:styleId="a6">
    <w:name w:val="header"/>
    <w:basedOn w:val="a"/>
    <w:link w:val="a7"/>
    <w:uiPriority w:val="99"/>
    <w:unhideWhenUsed/>
    <w:rsid w:val="00B93CE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93CE9"/>
  </w:style>
  <w:style w:type="paragraph" w:styleId="a8">
    <w:name w:val="footer"/>
    <w:basedOn w:val="a"/>
    <w:link w:val="a9"/>
    <w:uiPriority w:val="99"/>
    <w:unhideWhenUsed/>
    <w:rsid w:val="00B93CE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93CE9"/>
  </w:style>
  <w:style w:type="paragraph" w:styleId="aa">
    <w:name w:val="List Paragraph"/>
    <w:basedOn w:val="a"/>
    <w:uiPriority w:val="34"/>
    <w:qFormat/>
    <w:rsid w:val="00115FC1"/>
    <w:pPr>
      <w:ind w:left="720"/>
      <w:contextualSpacing/>
    </w:pPr>
  </w:style>
  <w:style w:type="table" w:styleId="ab">
    <w:name w:val="Table Grid"/>
    <w:basedOn w:val="a1"/>
    <w:uiPriority w:val="39"/>
    <w:rsid w:val="00C63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semiHidden/>
    <w:unhideWhenUsed/>
    <w:rsid w:val="00107C4D"/>
    <w:pPr>
      <w:spacing w:after="0" w:line="240" w:lineRule="auto"/>
    </w:pPr>
    <w:rPr>
      <w:sz w:val="20"/>
      <w:szCs w:val="20"/>
    </w:rPr>
  </w:style>
  <w:style w:type="character" w:customStyle="1" w:styleId="ad">
    <w:name w:val="Текст сноски Знак"/>
    <w:basedOn w:val="a0"/>
    <w:link w:val="ac"/>
    <w:uiPriority w:val="99"/>
    <w:semiHidden/>
    <w:rsid w:val="00107C4D"/>
    <w:rPr>
      <w:sz w:val="20"/>
      <w:szCs w:val="20"/>
    </w:rPr>
  </w:style>
  <w:style w:type="character" w:styleId="ae">
    <w:name w:val="footnote reference"/>
    <w:basedOn w:val="a0"/>
    <w:uiPriority w:val="99"/>
    <w:semiHidden/>
    <w:unhideWhenUsed/>
    <w:rsid w:val="00107C4D"/>
    <w:rPr>
      <w:vertAlign w:val="superscript"/>
    </w:rPr>
  </w:style>
  <w:style w:type="character" w:styleId="af">
    <w:name w:val="annotation reference"/>
    <w:basedOn w:val="a0"/>
    <w:uiPriority w:val="99"/>
    <w:semiHidden/>
    <w:unhideWhenUsed/>
    <w:rsid w:val="00107C4D"/>
    <w:rPr>
      <w:sz w:val="16"/>
      <w:szCs w:val="16"/>
    </w:rPr>
  </w:style>
  <w:style w:type="paragraph" w:styleId="af0">
    <w:name w:val="annotation text"/>
    <w:basedOn w:val="a"/>
    <w:link w:val="af1"/>
    <w:uiPriority w:val="99"/>
    <w:unhideWhenUsed/>
    <w:rsid w:val="00107C4D"/>
    <w:pPr>
      <w:spacing w:after="160" w:line="240" w:lineRule="auto"/>
    </w:pPr>
    <w:rPr>
      <w:sz w:val="20"/>
      <w:szCs w:val="20"/>
    </w:rPr>
  </w:style>
  <w:style w:type="character" w:customStyle="1" w:styleId="af1">
    <w:name w:val="Текст примечания Знак"/>
    <w:basedOn w:val="a0"/>
    <w:link w:val="af0"/>
    <w:uiPriority w:val="99"/>
    <w:rsid w:val="00107C4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umweltbundesamt.de/sites/default/files/medien/378/publikationen/energieziel_2050_kurz.pdf" TargetMode="Externa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environmenttexas.org/news/txe/report-houston-will-have-65000-electric-cars-2030" TargetMode="Externa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customXml" Target="../customXml/item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C7ACDC1C890C6E4483965D809E1716AD" ma:contentTypeVersion="1" ma:contentTypeDescription="Создание документа." ma:contentTypeScope="" ma:versionID="18444a524edb196a82aa3c2e7fa75f29">
  <xsd:schema xmlns:xsd="http://www.w3.org/2001/XMLSchema" xmlns:xs="http://www.w3.org/2001/XMLSchema" xmlns:p="http://schemas.microsoft.com/office/2006/metadata/properties" xmlns:ns1="http://schemas.microsoft.com/sharepoint/v3" targetNamespace="http://schemas.microsoft.com/office/2006/metadata/properties" ma:root="true" ma:fieldsID="2a10c82831e5d625bbb0173136b0368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C42E40-9BC7-4DFB-BA49-47E8348CCB2D}"/>
</file>

<file path=customXml/itemProps2.xml><?xml version="1.0" encoding="utf-8"?>
<ds:datastoreItem xmlns:ds="http://schemas.openxmlformats.org/officeDocument/2006/customXml" ds:itemID="{07285492-4708-426C-B8EA-C87973C0DAB9}"/>
</file>

<file path=customXml/itemProps3.xml><?xml version="1.0" encoding="utf-8"?>
<ds:datastoreItem xmlns:ds="http://schemas.openxmlformats.org/officeDocument/2006/customXml" ds:itemID="{9B0D6CD2-2ACC-A54B-A609-13E80DB47904}"/>
</file>

<file path=customXml/itemProps4.xml><?xml version="1.0" encoding="utf-8"?>
<ds:datastoreItem xmlns:ds="http://schemas.openxmlformats.org/officeDocument/2006/customXml" ds:itemID="{17682D1D-C329-49BB-828E-5D2EF80253F1}"/>
</file>

<file path=docProps/app.xml><?xml version="1.0" encoding="utf-8"?>
<Properties xmlns="http://schemas.openxmlformats.org/officeDocument/2006/extended-properties" xmlns:vt="http://schemas.openxmlformats.org/officeDocument/2006/docPropsVTypes">
  <Template>Normal.dotm</Template>
  <TotalTime>0</TotalTime>
  <Pages>15</Pages>
  <Words>13951</Words>
  <Characters>79524</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Отчёт команды "Потенциал" 2 этап РЭН</dc:title>
  <dc:creator>Админ</dc:creator>
  <cp:lastModifiedBy>Svetlana Karetskaya</cp:lastModifiedBy>
  <cp:revision>2</cp:revision>
  <cp:lastPrinted>2018-05-25T12:36:00Z</cp:lastPrinted>
  <dcterms:created xsi:type="dcterms:W3CDTF">2018-05-26T09:10:00Z</dcterms:created>
  <dcterms:modified xsi:type="dcterms:W3CDTF">2018-05-26T09:10:00Z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0x010100C7ACDC1C890C6E4483965D809E1716AD</vt:lpwstr>
  </property>
</Properties>
</file>