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217"/>
      </w:tblGrid>
      <w:tr w:rsidR="004E26F4" w:rsidRPr="00776D4E" w:rsidTr="003F2046">
        <w:tc>
          <w:tcPr>
            <w:tcW w:w="6204" w:type="dxa"/>
            <w:shd w:val="clear" w:color="auto" w:fill="auto"/>
          </w:tcPr>
          <w:p w:rsidR="004E26F4" w:rsidRPr="00776D4E" w:rsidRDefault="004E26F4" w:rsidP="003F2046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Форма 1 - </w:t>
            </w:r>
            <w:proofErr w:type="spellStart"/>
            <w:r>
              <w:rPr>
                <w:caps w:val="0"/>
                <w:sz w:val="20"/>
              </w:rPr>
              <w:t>пн</w:t>
            </w:r>
            <w:proofErr w:type="spellEnd"/>
            <w:r>
              <w:rPr>
                <w:caps w:val="0"/>
                <w:sz w:val="20"/>
              </w:rPr>
              <w:t xml:space="preserve"> (г/б)</w:t>
            </w:r>
          </w:p>
        </w:tc>
        <w:tc>
          <w:tcPr>
            <w:tcW w:w="4217" w:type="dxa"/>
            <w:shd w:val="clear" w:color="auto" w:fill="auto"/>
          </w:tcPr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УТВЕРЖДАЮ</w:t>
            </w: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Р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ектор</w:t>
            </w: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ФГБОУ ВО «НИУ «МЭИ»</w:t>
            </w: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_______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_____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 xml:space="preserve">______ 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Н.Д. Рогалев</w:t>
            </w: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«__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_»__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_____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_____ 20_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_г.</w:t>
            </w:r>
          </w:p>
          <w:p w:rsidR="004E26F4" w:rsidRPr="00776D4E" w:rsidRDefault="004E26F4" w:rsidP="003F2046">
            <w:pPr>
              <w:jc w:val="center"/>
              <w:rPr>
                <w:caps w:val="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М.П.</w:t>
            </w:r>
          </w:p>
        </w:tc>
      </w:tr>
    </w:tbl>
    <w:p w:rsidR="004E26F4" w:rsidRDefault="004E26F4" w:rsidP="004E26F4">
      <w:pPr>
        <w:pStyle w:val="a3"/>
        <w:tabs>
          <w:tab w:val="clear" w:pos="4153"/>
          <w:tab w:val="clear" w:pos="8306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67"/>
        <w:gridCol w:w="441"/>
        <w:gridCol w:w="5137"/>
        <w:gridCol w:w="294"/>
        <w:gridCol w:w="647"/>
        <w:gridCol w:w="1519"/>
      </w:tblGrid>
      <w:tr w:rsidR="004E26F4" w:rsidTr="003F2046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4E26F4" w:rsidRPr="005E2383" w:rsidRDefault="004E26F4" w:rsidP="003F2046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4E26F4" w:rsidRPr="005E2383" w:rsidRDefault="004E26F4" w:rsidP="003F2046">
            <w:pPr>
              <w:rPr>
                <w:caps w:val="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</w:rPr>
            </w:pPr>
            <w:r w:rsidRPr="005E2383">
              <w:rPr>
                <w:caps w:val="0"/>
              </w:rPr>
              <w:t xml:space="preserve">г/б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</w:rPr>
            </w:pPr>
          </w:p>
        </w:tc>
      </w:tr>
      <w:tr w:rsidR="004E26F4" w:rsidRPr="00F90326" w:rsidTr="003F2046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E26F4" w:rsidRPr="005E2383" w:rsidRDefault="004E26F4" w:rsidP="00375BAD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</w:t>
            </w:r>
            <w:r w:rsidR="00375BAD" w:rsidRPr="00145C1D">
              <w:rPr>
                <w:caps w:val="0"/>
                <w:sz w:val="18"/>
                <w:szCs w:val="18"/>
              </w:rPr>
              <w:t xml:space="preserve">ГЗ БЧ, ГЗ ПЧ, ГЗ НМ, DAAD, гранты, </w:t>
            </w:r>
            <w:r w:rsidR="00375BAD">
              <w:rPr>
                <w:caps w:val="0"/>
                <w:sz w:val="18"/>
                <w:szCs w:val="18"/>
              </w:rPr>
              <w:br/>
            </w:r>
            <w:r w:rsidR="0046277C">
              <w:rPr>
                <w:caps w:val="0"/>
                <w:sz w:val="18"/>
                <w:szCs w:val="18"/>
              </w:rPr>
              <w:t xml:space="preserve">ГП, </w:t>
            </w:r>
            <w:r w:rsidR="00375BAD" w:rsidRPr="00145C1D">
              <w:rPr>
                <w:caps w:val="0"/>
                <w:sz w:val="18"/>
                <w:szCs w:val="18"/>
              </w:rPr>
              <w:t>ФЦП, ГОЗ</w:t>
            </w:r>
            <w:r w:rsidR="00375BAD" w:rsidRPr="005E2383">
              <w:rPr>
                <w:caps w:val="0"/>
                <w:sz w:val="20"/>
              </w:rPr>
              <w:t>)</w:t>
            </w:r>
          </w:p>
        </w:tc>
      </w:tr>
    </w:tbl>
    <w:p w:rsidR="004E26F4" w:rsidRDefault="004E26F4" w:rsidP="004E26F4">
      <w:pPr>
        <w:jc w:val="center"/>
        <w:rPr>
          <w:caps w:val="0"/>
          <w:szCs w:val="24"/>
        </w:rPr>
      </w:pPr>
    </w:p>
    <w:p w:rsidR="0024013A" w:rsidRPr="00F664BB" w:rsidRDefault="0024013A" w:rsidP="0024013A">
      <w:pPr>
        <w:jc w:val="center"/>
        <w:outlineLvl w:val="1"/>
        <w:rPr>
          <w:b/>
        </w:rPr>
      </w:pPr>
      <w:bookmarkStart w:id="0" w:name="_Toc507434273"/>
      <w:bookmarkStart w:id="1" w:name="_Toc507434560"/>
      <w:bookmarkStart w:id="2" w:name="_Toc65091546"/>
      <w:r w:rsidRPr="00F664BB">
        <w:rPr>
          <w:b/>
        </w:rPr>
        <w:t>Калькуляция</w:t>
      </w:r>
      <w:r w:rsidRPr="00F664BB">
        <w:rPr>
          <w:b/>
        </w:rPr>
        <w:br/>
        <w:t xml:space="preserve">плановой себестоимости г/б </w:t>
      </w:r>
      <w:bookmarkEnd w:id="0"/>
      <w:bookmarkEnd w:id="1"/>
      <w:bookmarkEnd w:id="2"/>
      <w:proofErr w:type="spellStart"/>
      <w:r w:rsidRPr="00F664BB">
        <w:rPr>
          <w:b/>
        </w:rPr>
        <w:t>НИОКТР</w:t>
      </w:r>
      <w:proofErr w:type="spellEnd"/>
      <w:r w:rsidRPr="00F664BB">
        <w:rPr>
          <w:b/>
        </w:rPr>
        <w:t>/</w:t>
      </w:r>
      <w:proofErr w:type="spellStart"/>
      <w:r w:rsidRPr="00F664BB">
        <w:rPr>
          <w:b/>
        </w:rPr>
        <w:t>НТУ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134"/>
        <w:gridCol w:w="2671"/>
        <w:gridCol w:w="3400"/>
      </w:tblGrid>
      <w:tr w:rsidR="0024013A" w:rsidRPr="00F664BB" w:rsidTr="002406A5">
        <w:tc>
          <w:tcPr>
            <w:tcW w:w="4219" w:type="dxa"/>
            <w:shd w:val="clear" w:color="auto" w:fill="auto"/>
          </w:tcPr>
          <w:p w:rsidR="0024013A" w:rsidRPr="00F664BB" w:rsidRDefault="0024013A" w:rsidP="002406A5">
            <w:pPr>
              <w:spacing w:before="120"/>
              <w:jc w:val="right"/>
              <w:outlineLvl w:val="1"/>
              <w:rPr>
                <w:b/>
              </w:rPr>
            </w:pPr>
            <w:bookmarkStart w:id="3" w:name="_Toc507434274"/>
            <w:bookmarkStart w:id="4" w:name="_Toc507434561"/>
            <w:bookmarkStart w:id="5" w:name="_Toc507434785"/>
            <w:bookmarkStart w:id="6" w:name="_Toc509515159"/>
            <w:bookmarkStart w:id="7" w:name="_Toc65090748"/>
            <w:bookmarkStart w:id="8" w:name="_Toc65091547"/>
            <w:r w:rsidRPr="00F664BB">
              <w:rPr>
                <w:caps w:val="0"/>
                <w:szCs w:val="24"/>
              </w:rPr>
              <w:t>№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24013A" w:rsidRPr="00F664BB" w:rsidRDefault="0024013A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24013A" w:rsidRPr="00F664BB" w:rsidRDefault="0024013A" w:rsidP="0024013A">
      <w:pPr>
        <w:rPr>
          <w:caps w:val="0"/>
          <w:szCs w:val="24"/>
        </w:rPr>
      </w:pPr>
      <w:r w:rsidRPr="00F664BB">
        <w:rPr>
          <w:caps w:val="0"/>
          <w:szCs w:val="24"/>
        </w:rPr>
        <w:t xml:space="preserve">Тема </w:t>
      </w:r>
      <w:proofErr w:type="spellStart"/>
      <w:r w:rsidRPr="00F664BB">
        <w:rPr>
          <w:caps w:val="0"/>
          <w:szCs w:val="24"/>
        </w:rPr>
        <w:t>НИОКТР</w:t>
      </w:r>
      <w:proofErr w:type="spellEnd"/>
      <w:r w:rsidRPr="00F664BB">
        <w:rPr>
          <w:caps w:val="0"/>
          <w:szCs w:val="24"/>
        </w:rPr>
        <w:t>/</w:t>
      </w:r>
      <w:proofErr w:type="spellStart"/>
      <w:r w:rsidRPr="00F664BB">
        <w:rPr>
          <w:caps w:val="0"/>
          <w:szCs w:val="24"/>
        </w:rPr>
        <w:t>НТУ</w:t>
      </w:r>
      <w:proofErr w:type="spellEnd"/>
      <w:r w:rsidRPr="00F664BB">
        <w:rPr>
          <w:caps w:val="0"/>
          <w:szCs w:val="24"/>
        </w:rPr>
        <w:t>:</w:t>
      </w:r>
    </w:p>
    <w:p w:rsidR="0024013A" w:rsidRPr="00F664BB" w:rsidRDefault="0024013A" w:rsidP="0024013A">
      <w:pPr>
        <w:pBdr>
          <w:bottom w:val="single" w:sz="4" w:space="1" w:color="auto"/>
          <w:between w:val="single" w:sz="4" w:space="1" w:color="auto"/>
        </w:pBdr>
        <w:rPr>
          <w:caps w:val="0"/>
          <w:szCs w:val="24"/>
        </w:rPr>
      </w:pPr>
    </w:p>
    <w:p w:rsidR="0024013A" w:rsidRPr="00F664BB" w:rsidRDefault="0024013A" w:rsidP="0024013A">
      <w:pPr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0"/>
        <w:gridCol w:w="7575"/>
      </w:tblGrid>
      <w:tr w:rsidR="0024013A" w:rsidRPr="00F664BB" w:rsidTr="002406A5">
        <w:tc>
          <w:tcPr>
            <w:tcW w:w="2660" w:type="dxa"/>
            <w:shd w:val="clear" w:color="auto" w:fill="auto"/>
          </w:tcPr>
          <w:p w:rsidR="0024013A" w:rsidRPr="00F664BB" w:rsidRDefault="0024013A" w:rsidP="002406A5">
            <w:pPr>
              <w:jc w:val="both"/>
              <w:rPr>
                <w:caps w:val="0"/>
              </w:rPr>
            </w:pPr>
            <w:r w:rsidRPr="00F664BB">
              <w:rPr>
                <w:caps w:val="0"/>
              </w:rPr>
              <w:t>Научный руководитель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both"/>
              <w:rPr>
                <w:caps w:val="0"/>
              </w:rPr>
            </w:pPr>
          </w:p>
        </w:tc>
      </w:tr>
      <w:tr w:rsidR="0024013A" w:rsidRPr="00F664BB" w:rsidTr="002406A5">
        <w:tc>
          <w:tcPr>
            <w:tcW w:w="2660" w:type="dxa"/>
            <w:shd w:val="clear" w:color="auto" w:fill="auto"/>
          </w:tcPr>
          <w:p w:rsidR="0024013A" w:rsidRPr="00F664BB" w:rsidRDefault="0024013A" w:rsidP="002406A5">
            <w:pPr>
              <w:jc w:val="both"/>
              <w:rPr>
                <w:caps w:val="0"/>
                <w:sz w:val="16"/>
                <w:szCs w:val="16"/>
              </w:rPr>
            </w:pPr>
          </w:p>
        </w:tc>
        <w:tc>
          <w:tcPr>
            <w:tcW w:w="7761" w:type="dxa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16"/>
                <w:szCs w:val="16"/>
              </w:rPr>
            </w:pPr>
            <w:r w:rsidRPr="00F664BB">
              <w:rPr>
                <w:caps w:val="0"/>
                <w:sz w:val="20"/>
              </w:rPr>
              <w:t>(Ф.И.О., должность)</w:t>
            </w:r>
          </w:p>
        </w:tc>
      </w:tr>
    </w:tbl>
    <w:p w:rsidR="0024013A" w:rsidRPr="00F664BB" w:rsidRDefault="0024013A" w:rsidP="0024013A">
      <w:pPr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9"/>
        <w:gridCol w:w="6336"/>
      </w:tblGrid>
      <w:tr w:rsidR="0024013A" w:rsidRPr="00F664BB" w:rsidTr="002406A5">
        <w:tc>
          <w:tcPr>
            <w:tcW w:w="3936" w:type="dxa"/>
            <w:shd w:val="clear" w:color="auto" w:fill="auto"/>
          </w:tcPr>
          <w:p w:rsidR="0024013A" w:rsidRPr="00F664BB" w:rsidRDefault="0024013A" w:rsidP="002406A5">
            <w:pPr>
              <w:jc w:val="both"/>
              <w:rPr>
                <w:caps w:val="0"/>
              </w:rPr>
            </w:pPr>
            <w:r w:rsidRPr="00F664BB">
              <w:rPr>
                <w:caps w:val="0"/>
              </w:rPr>
              <w:t>Срок выполнения работы: начало</w:t>
            </w:r>
            <w:r w:rsidRPr="00F664BB">
              <w:rPr>
                <w:caps w:val="0"/>
                <w:sz w:val="20"/>
              </w:rPr>
              <w:t xml:space="preserve"> 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both"/>
              <w:rPr>
                <w:caps w:val="0"/>
              </w:rPr>
            </w:pPr>
          </w:p>
        </w:tc>
      </w:tr>
      <w:tr w:rsidR="0024013A" w:rsidRPr="00F664BB" w:rsidTr="002406A5">
        <w:tc>
          <w:tcPr>
            <w:tcW w:w="3936" w:type="dxa"/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16"/>
                <w:szCs w:val="16"/>
              </w:rPr>
            </w:pPr>
            <w:r w:rsidRPr="00F664BB">
              <w:rPr>
                <w:caps w:val="0"/>
                <w:sz w:val="20"/>
              </w:rPr>
              <w:t>(год, квартал)</w:t>
            </w:r>
          </w:p>
        </w:tc>
      </w:tr>
      <w:tr w:rsidR="0024013A" w:rsidRPr="00F664BB" w:rsidTr="002406A5">
        <w:tc>
          <w:tcPr>
            <w:tcW w:w="3936" w:type="dxa"/>
            <w:shd w:val="clear" w:color="auto" w:fill="auto"/>
          </w:tcPr>
          <w:p w:rsidR="0024013A" w:rsidRPr="00F664BB" w:rsidRDefault="0024013A" w:rsidP="002406A5">
            <w:pPr>
              <w:jc w:val="right"/>
              <w:rPr>
                <w:caps w:val="0"/>
              </w:rPr>
            </w:pPr>
            <w:r w:rsidRPr="00F664BB">
              <w:rPr>
                <w:caps w:val="0"/>
              </w:rPr>
              <w:t>окончание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both"/>
              <w:rPr>
                <w:caps w:val="0"/>
              </w:rPr>
            </w:pPr>
          </w:p>
        </w:tc>
      </w:tr>
      <w:tr w:rsidR="0024013A" w:rsidRPr="00F664BB" w:rsidTr="002406A5">
        <w:tc>
          <w:tcPr>
            <w:tcW w:w="3936" w:type="dxa"/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16"/>
                <w:szCs w:val="16"/>
              </w:rPr>
            </w:pPr>
            <w:r w:rsidRPr="00F664BB">
              <w:rPr>
                <w:caps w:val="0"/>
                <w:sz w:val="20"/>
              </w:rPr>
              <w:t xml:space="preserve"> (год, квартал)</w:t>
            </w:r>
          </w:p>
        </w:tc>
      </w:tr>
    </w:tbl>
    <w:p w:rsidR="0024013A" w:rsidRPr="00F664BB" w:rsidRDefault="0024013A" w:rsidP="0024013A">
      <w:pPr>
        <w:jc w:val="both"/>
        <w:rPr>
          <w:caps w:val="0"/>
          <w:sz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1056"/>
        <w:gridCol w:w="865"/>
        <w:gridCol w:w="5927"/>
        <w:gridCol w:w="1629"/>
      </w:tblGrid>
      <w:tr w:rsidR="0024013A" w:rsidRPr="00F664BB" w:rsidTr="002406A5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caps w:val="0"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№ п/п</w:t>
            </w:r>
          </w:p>
        </w:tc>
        <w:tc>
          <w:tcPr>
            <w:tcW w:w="518" w:type="pct"/>
            <w:tcBorders>
              <w:top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caps w:val="0"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 xml:space="preserve">Код </w:t>
            </w:r>
            <w:r w:rsidRPr="00F664BB">
              <w:rPr>
                <w:b/>
                <w:caps w:val="0"/>
                <w:szCs w:val="24"/>
              </w:rPr>
              <w:br/>
              <w:t xml:space="preserve">эк. </w:t>
            </w:r>
            <w:proofErr w:type="spellStart"/>
            <w:r w:rsidRPr="00F664BB">
              <w:rPr>
                <w:b/>
                <w:caps w:val="0"/>
                <w:szCs w:val="24"/>
              </w:rPr>
              <w:t>кл</w:t>
            </w:r>
            <w:proofErr w:type="spellEnd"/>
            <w:r w:rsidRPr="00F664BB">
              <w:rPr>
                <w:b/>
                <w:caps w:val="0"/>
                <w:szCs w:val="24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szCs w:val="24"/>
              </w:rPr>
            </w:pPr>
            <w:proofErr w:type="spellStart"/>
            <w:r w:rsidRPr="00F664BB">
              <w:rPr>
                <w:b/>
                <w:szCs w:val="24"/>
              </w:rPr>
              <w:t>КВР</w:t>
            </w:r>
            <w:proofErr w:type="spellEnd"/>
          </w:p>
        </w:tc>
        <w:tc>
          <w:tcPr>
            <w:tcW w:w="2907" w:type="pct"/>
            <w:tcBorders>
              <w:top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caps w:val="0"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Наименование статей затрат</w:t>
            </w:r>
          </w:p>
        </w:tc>
        <w:tc>
          <w:tcPr>
            <w:tcW w:w="7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caps w:val="0"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Сумма (руб.)</w:t>
            </w: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211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111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Заработная плата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212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112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Иные выплаты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3.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213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119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Начисления на оплату труда (30,2% от п. 1)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4.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221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244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Услуги связи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5.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222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244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Транспортные услуги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6.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225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244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7.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226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241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 xml:space="preserve">Прочие работы, услуги </w:t>
            </w:r>
            <w:proofErr w:type="spellStart"/>
            <w:r w:rsidRPr="00F664BB">
              <w:rPr>
                <w:caps w:val="0"/>
                <w:sz w:val="28"/>
                <w:szCs w:val="28"/>
              </w:rPr>
              <w:t>НИОКТР</w:t>
            </w:r>
            <w:proofErr w:type="spellEnd"/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8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226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244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Прочие работы, услуги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9.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310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244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10.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340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244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11.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caps w:val="0"/>
                <w:sz w:val="28"/>
                <w:szCs w:val="28"/>
              </w:rPr>
            </w:pPr>
          </w:p>
        </w:tc>
        <w:tc>
          <w:tcPr>
            <w:tcW w:w="2907" w:type="pct"/>
            <w:tcBorders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rPr>
                <w:b/>
                <w:caps w:val="0"/>
                <w:sz w:val="28"/>
                <w:szCs w:val="28"/>
              </w:rPr>
            </w:pPr>
            <w:r w:rsidRPr="00F664BB">
              <w:rPr>
                <w:b/>
                <w:caps w:val="0"/>
                <w:sz w:val="28"/>
                <w:szCs w:val="28"/>
              </w:rPr>
              <w:t>Накладные расходы (___%</w:t>
            </w:r>
            <w:r w:rsidRPr="00F664BB">
              <w:rPr>
                <w:rStyle w:val="a8"/>
                <w:b/>
                <w:caps w:val="0"/>
                <w:sz w:val="28"/>
                <w:szCs w:val="28"/>
              </w:rPr>
              <w:footnoteReference w:customMarkFollows="1" w:id="1"/>
              <w:t>*</w:t>
            </w:r>
            <w:r w:rsidRPr="00F664BB">
              <w:rPr>
                <w:b/>
                <w:caps w:val="0"/>
                <w:sz w:val="28"/>
                <w:szCs w:val="28"/>
              </w:rPr>
              <w:t xml:space="preserve"> от п. 12)</w:t>
            </w:r>
          </w:p>
        </w:tc>
        <w:tc>
          <w:tcPr>
            <w:tcW w:w="79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12.</w:t>
            </w:r>
          </w:p>
        </w:tc>
        <w:tc>
          <w:tcPr>
            <w:tcW w:w="518" w:type="pct"/>
            <w:tcBorders>
              <w:top w:val="nil"/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caps w:val="0"/>
                <w:sz w:val="28"/>
                <w:szCs w:val="28"/>
              </w:rPr>
            </w:pPr>
          </w:p>
        </w:tc>
        <w:tc>
          <w:tcPr>
            <w:tcW w:w="2907" w:type="pct"/>
            <w:tcBorders>
              <w:top w:val="nil"/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rPr>
                <w:b/>
                <w:caps w:val="0"/>
                <w:sz w:val="28"/>
                <w:szCs w:val="28"/>
              </w:rPr>
            </w:pPr>
            <w:r w:rsidRPr="00F664BB">
              <w:rPr>
                <w:b/>
                <w:caps w:val="0"/>
                <w:sz w:val="28"/>
                <w:szCs w:val="28"/>
              </w:rPr>
              <w:t xml:space="preserve">ИТОГО (сумма </w:t>
            </w:r>
            <w:proofErr w:type="spellStart"/>
            <w:r w:rsidRPr="00F664BB">
              <w:rPr>
                <w:b/>
                <w:caps w:val="0"/>
                <w:sz w:val="28"/>
                <w:szCs w:val="28"/>
              </w:rPr>
              <w:t>п.п</w:t>
            </w:r>
            <w:proofErr w:type="spellEnd"/>
            <w:r w:rsidRPr="00F664BB">
              <w:rPr>
                <w:b/>
                <w:caps w:val="0"/>
                <w:sz w:val="28"/>
                <w:szCs w:val="28"/>
              </w:rPr>
              <w:t>. 1</w:t>
            </w:r>
            <w:r w:rsidRPr="00F664BB">
              <w:rPr>
                <w:caps w:val="0"/>
                <w:sz w:val="28"/>
                <w:szCs w:val="28"/>
              </w:rPr>
              <w:t>–</w:t>
            </w:r>
            <w:r w:rsidRPr="00F664BB">
              <w:rPr>
                <w:b/>
                <w:caps w:val="0"/>
                <w:sz w:val="28"/>
                <w:szCs w:val="28"/>
              </w:rPr>
              <w:t>11)</w:t>
            </w:r>
          </w:p>
        </w:tc>
        <w:tc>
          <w:tcPr>
            <w:tcW w:w="7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</w:tbl>
    <w:p w:rsidR="0024013A" w:rsidRPr="00F664BB" w:rsidRDefault="0024013A" w:rsidP="0024013A">
      <w:pPr>
        <w:jc w:val="both"/>
        <w:rPr>
          <w:caps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9"/>
        <w:gridCol w:w="3046"/>
        <w:gridCol w:w="3290"/>
      </w:tblGrid>
      <w:tr w:rsidR="0024013A" w:rsidRPr="00F664BB" w:rsidTr="002406A5">
        <w:tc>
          <w:tcPr>
            <w:tcW w:w="3936" w:type="dxa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  <w:r w:rsidRPr="00F664BB">
              <w:rPr>
                <w:caps w:val="0"/>
              </w:rPr>
              <w:t xml:space="preserve">Научный руководитель </w:t>
            </w:r>
            <w:proofErr w:type="spellStart"/>
            <w:r w:rsidRPr="00F664BB">
              <w:rPr>
                <w:caps w:val="0"/>
              </w:rPr>
              <w:t>НИОКТР</w:t>
            </w:r>
            <w:proofErr w:type="spellEnd"/>
            <w:r w:rsidRPr="00F664BB">
              <w:rPr>
                <w:caps w:val="0"/>
              </w:rPr>
              <w:t>/</w:t>
            </w:r>
            <w:proofErr w:type="spellStart"/>
            <w:r w:rsidRPr="00F664BB">
              <w:rPr>
                <w:caps w:val="0"/>
              </w:rPr>
              <w:t>НТУ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</w:p>
        </w:tc>
        <w:tc>
          <w:tcPr>
            <w:tcW w:w="3367" w:type="dxa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</w:p>
        </w:tc>
      </w:tr>
      <w:tr w:rsidR="0024013A" w:rsidRPr="00F664BB" w:rsidTr="002406A5">
        <w:tc>
          <w:tcPr>
            <w:tcW w:w="3936" w:type="dxa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24013A" w:rsidRPr="00F664BB" w:rsidRDefault="0024013A" w:rsidP="0024013A">
      <w:pPr>
        <w:tabs>
          <w:tab w:val="left" w:pos="5103"/>
        </w:tabs>
        <w:jc w:val="both"/>
        <w:rPr>
          <w:caps w:val="0"/>
          <w:szCs w:val="24"/>
        </w:rPr>
      </w:pPr>
      <w:r w:rsidRPr="00F664BB">
        <w:rPr>
          <w:caps w:val="0"/>
          <w:szCs w:val="24"/>
        </w:rPr>
        <w:t xml:space="preserve">Начальник отдела </w:t>
      </w:r>
      <w:proofErr w:type="spellStart"/>
      <w:r w:rsidRPr="00F664BB">
        <w:rPr>
          <w:caps w:val="0"/>
          <w:szCs w:val="24"/>
        </w:rPr>
        <w:t>ФС</w:t>
      </w:r>
      <w:proofErr w:type="spellEnd"/>
      <w:r w:rsidRPr="00F664BB">
        <w:rPr>
          <w:caps w:val="0"/>
          <w:szCs w:val="24"/>
        </w:rPr>
        <w:t xml:space="preserve"> </w:t>
      </w:r>
      <w:proofErr w:type="spellStart"/>
      <w:r w:rsidRPr="00F664BB">
        <w:rPr>
          <w:caps w:val="0"/>
          <w:szCs w:val="24"/>
        </w:rPr>
        <w:t>НИР</w:t>
      </w:r>
      <w:proofErr w:type="spellEnd"/>
      <w:r w:rsidRPr="00F664BB">
        <w:rPr>
          <w:caps w:val="0"/>
          <w:szCs w:val="24"/>
        </w:rPr>
        <w:t xml:space="preserve"> и </w:t>
      </w:r>
      <w:proofErr w:type="spellStart"/>
      <w:r w:rsidRPr="00F664BB">
        <w:rPr>
          <w:caps w:val="0"/>
          <w:szCs w:val="24"/>
        </w:rPr>
        <w:t>ОКР</w:t>
      </w:r>
      <w:proofErr w:type="spellEnd"/>
      <w:r w:rsidRPr="00F664BB">
        <w:rPr>
          <w:caps w:val="0"/>
          <w:szCs w:val="24"/>
        </w:rPr>
        <w:t xml:space="preserve">     __________________________     </w:t>
      </w:r>
      <w:proofErr w:type="spellStart"/>
      <w:r w:rsidRPr="00F664BB">
        <w:rPr>
          <w:caps w:val="0"/>
          <w:szCs w:val="24"/>
        </w:rPr>
        <w:t>А.М</w:t>
      </w:r>
      <w:proofErr w:type="spellEnd"/>
      <w:r w:rsidRPr="00F664BB">
        <w:rPr>
          <w:caps w:val="0"/>
          <w:szCs w:val="24"/>
        </w:rPr>
        <w:t>. Рубцова</w:t>
      </w:r>
      <w:r w:rsidRPr="00F664BB" w:rsidDel="009C30D8">
        <w:rPr>
          <w:caps w:val="0"/>
          <w:szCs w:val="24"/>
        </w:rPr>
        <w:t xml:space="preserve"> </w:t>
      </w:r>
    </w:p>
    <w:p w:rsidR="0024013A" w:rsidRPr="00F664BB" w:rsidRDefault="0024013A" w:rsidP="0024013A">
      <w:pPr>
        <w:tabs>
          <w:tab w:val="left" w:pos="5103"/>
        </w:tabs>
        <w:jc w:val="both"/>
        <w:rPr>
          <w:caps w:val="0"/>
          <w:sz w:val="12"/>
          <w:szCs w:val="1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4"/>
        <w:gridCol w:w="3049"/>
        <w:gridCol w:w="3292"/>
      </w:tblGrid>
      <w:tr w:rsidR="0024013A" w:rsidRPr="00F664BB" w:rsidTr="002406A5">
        <w:tc>
          <w:tcPr>
            <w:tcW w:w="3936" w:type="dxa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  <w:r w:rsidRPr="00F664BB">
              <w:rPr>
                <w:caps w:val="0"/>
                <w:szCs w:val="24"/>
              </w:rPr>
              <w:t>Руководитель подразделения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  <w:tc>
          <w:tcPr>
            <w:tcW w:w="3367" w:type="dxa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</w:tr>
      <w:tr w:rsidR="0024013A" w:rsidRPr="00F664BB" w:rsidTr="002406A5">
        <w:tc>
          <w:tcPr>
            <w:tcW w:w="3936" w:type="dxa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4013A" w:rsidRPr="00F664BB" w:rsidRDefault="0024013A" w:rsidP="002406A5">
            <w:pPr>
              <w:jc w:val="center"/>
              <w:rPr>
                <w:caps w:val="0"/>
                <w:szCs w:val="24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</w:tcPr>
          <w:p w:rsidR="0024013A" w:rsidRPr="00F664BB" w:rsidRDefault="0024013A" w:rsidP="002406A5">
            <w:pPr>
              <w:jc w:val="center"/>
              <w:rPr>
                <w:caps w:val="0"/>
                <w:szCs w:val="24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24013A" w:rsidRPr="00F664BB" w:rsidRDefault="0024013A" w:rsidP="0024013A">
      <w:pPr>
        <w:tabs>
          <w:tab w:val="left" w:pos="5103"/>
        </w:tabs>
        <w:jc w:val="both"/>
        <w:rPr>
          <w:caps w:val="0"/>
          <w:szCs w:val="24"/>
        </w:rPr>
      </w:pPr>
    </w:p>
    <w:p w:rsidR="0024013A" w:rsidRPr="00F664BB" w:rsidRDefault="0024013A" w:rsidP="0024013A">
      <w:pPr>
        <w:jc w:val="center"/>
        <w:rPr>
          <w:caps w:val="0"/>
          <w:szCs w:val="24"/>
        </w:rPr>
        <w:sectPr w:rsidR="0024013A" w:rsidRPr="00F664BB" w:rsidSect="0030233D">
          <w:headerReference w:type="default" r:id="rId10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4013A" w:rsidRPr="00F664BB" w:rsidRDefault="0024013A" w:rsidP="0024013A">
      <w:pPr>
        <w:jc w:val="right"/>
        <w:outlineLvl w:val="1"/>
      </w:pPr>
      <w:bookmarkStart w:id="9" w:name="_Toc507434275"/>
      <w:bookmarkStart w:id="10" w:name="_Toc507434562"/>
      <w:bookmarkStart w:id="11" w:name="_Toc507434786"/>
      <w:bookmarkStart w:id="12" w:name="_Toc509515160"/>
      <w:bookmarkStart w:id="13" w:name="_Toc65090749"/>
      <w:bookmarkStart w:id="14" w:name="_Toc65091548"/>
      <w:r w:rsidRPr="00F664BB">
        <w:rPr>
          <w:caps w:val="0"/>
          <w:szCs w:val="24"/>
        </w:rPr>
        <w:lastRenderedPageBreak/>
        <w:t xml:space="preserve">Приложение </w:t>
      </w:r>
      <w:r w:rsidRPr="00F664BB">
        <w:rPr>
          <w:caps w:val="0"/>
          <w:szCs w:val="24"/>
        </w:rPr>
        <w:br/>
        <w:t>к</w:t>
      </w:r>
      <w:r w:rsidRPr="00F664BB">
        <w:rPr>
          <w:b/>
          <w:caps w:val="0"/>
        </w:rPr>
        <w:t xml:space="preserve"> </w:t>
      </w:r>
      <w:r w:rsidRPr="00F664BB">
        <w:rPr>
          <w:caps w:val="0"/>
        </w:rPr>
        <w:t xml:space="preserve">Калькуляции плановой </w:t>
      </w:r>
      <w:r w:rsidRPr="00F664BB">
        <w:rPr>
          <w:caps w:val="0"/>
        </w:rPr>
        <w:br/>
        <w:t>себестоимости</w:t>
      </w:r>
      <w:r w:rsidRPr="00F664BB">
        <w:t xml:space="preserve"> </w:t>
      </w:r>
      <w:r w:rsidRPr="00F664BB">
        <w:rPr>
          <w:caps w:val="0"/>
        </w:rPr>
        <w:t xml:space="preserve">г/б </w:t>
      </w:r>
      <w:bookmarkEnd w:id="9"/>
      <w:bookmarkEnd w:id="10"/>
      <w:bookmarkEnd w:id="11"/>
      <w:bookmarkEnd w:id="12"/>
      <w:bookmarkEnd w:id="13"/>
      <w:bookmarkEnd w:id="14"/>
      <w:proofErr w:type="spellStart"/>
      <w:r w:rsidRPr="00F664BB">
        <w:t>НИОКТР</w:t>
      </w:r>
      <w:proofErr w:type="spellEnd"/>
      <w:r w:rsidRPr="00F664BB">
        <w:t>/</w:t>
      </w:r>
      <w:proofErr w:type="spellStart"/>
      <w:r w:rsidRPr="00F664BB">
        <w:t>НТУ</w:t>
      </w:r>
      <w:proofErr w:type="spellEnd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9"/>
        <w:gridCol w:w="3686"/>
        <w:gridCol w:w="2516"/>
      </w:tblGrid>
      <w:tr w:rsidR="0024013A" w:rsidRPr="00F664BB" w:rsidTr="002406A5">
        <w:trPr>
          <w:jc w:val="right"/>
        </w:trPr>
        <w:tc>
          <w:tcPr>
            <w:tcW w:w="4219" w:type="dxa"/>
            <w:shd w:val="clear" w:color="auto" w:fill="auto"/>
          </w:tcPr>
          <w:p w:rsidR="0024013A" w:rsidRPr="00F664BB" w:rsidRDefault="0024013A" w:rsidP="002406A5">
            <w:pPr>
              <w:spacing w:before="120"/>
              <w:jc w:val="right"/>
              <w:outlineLvl w:val="1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24013A" w:rsidRPr="00F664BB" w:rsidRDefault="0024013A" w:rsidP="002406A5">
            <w:pPr>
              <w:spacing w:before="120"/>
              <w:jc w:val="right"/>
              <w:outlineLvl w:val="1"/>
              <w:rPr>
                <w:b/>
              </w:rPr>
            </w:pPr>
            <w:bookmarkStart w:id="15" w:name="_Toc507434276"/>
            <w:bookmarkStart w:id="16" w:name="_Toc507434563"/>
            <w:bookmarkStart w:id="17" w:name="_Toc507434787"/>
            <w:bookmarkStart w:id="18" w:name="_Toc509515161"/>
            <w:bookmarkStart w:id="19" w:name="_Toc65090750"/>
            <w:bookmarkStart w:id="20" w:name="_Toc65091549"/>
            <w:r w:rsidRPr="00F664BB">
              <w:rPr>
                <w:caps w:val="0"/>
                <w:szCs w:val="24"/>
              </w:rPr>
              <w:t>№</w:t>
            </w:r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24013A" w:rsidRPr="00F664BB" w:rsidRDefault="0024013A" w:rsidP="0024013A">
      <w:pPr>
        <w:jc w:val="right"/>
        <w:rPr>
          <w:caps w:val="0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6"/>
        <w:gridCol w:w="678"/>
        <w:gridCol w:w="7905"/>
        <w:gridCol w:w="452"/>
        <w:gridCol w:w="996"/>
        <w:gridCol w:w="2337"/>
      </w:tblGrid>
      <w:tr w:rsidR="0024013A" w:rsidRPr="00F664BB" w:rsidTr="002406A5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</w:rPr>
            </w:pPr>
            <w:r w:rsidRPr="00F664BB">
              <w:rPr>
                <w:caps w:val="0"/>
              </w:rPr>
              <w:t xml:space="preserve">г/б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</w:rPr>
            </w:pPr>
          </w:p>
        </w:tc>
      </w:tr>
      <w:tr w:rsidR="0024013A" w:rsidRPr="00F664BB" w:rsidTr="002406A5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(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ГЗ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БЧ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,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ГЗ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ПЧ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,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ГЗ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НМ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,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DAAD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, гранты,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ФЦП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,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ГОЗ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</w:tr>
    </w:tbl>
    <w:p w:rsidR="0024013A" w:rsidRPr="00F664BB" w:rsidRDefault="0024013A" w:rsidP="0024013A">
      <w:pPr>
        <w:jc w:val="right"/>
        <w:rPr>
          <w:caps w:val="0"/>
          <w:szCs w:val="24"/>
        </w:rPr>
      </w:pPr>
    </w:p>
    <w:p w:rsidR="0024013A" w:rsidRPr="00F664BB" w:rsidRDefault="0024013A" w:rsidP="0024013A">
      <w:pPr>
        <w:rPr>
          <w:caps w:val="0"/>
          <w:szCs w:val="24"/>
        </w:rPr>
      </w:pPr>
      <w:r w:rsidRPr="00F664BB">
        <w:rPr>
          <w:caps w:val="0"/>
          <w:szCs w:val="24"/>
        </w:rPr>
        <w:t xml:space="preserve">Тема </w:t>
      </w:r>
      <w:proofErr w:type="spellStart"/>
      <w:r w:rsidRPr="00F664BB">
        <w:rPr>
          <w:caps w:val="0"/>
          <w:szCs w:val="24"/>
        </w:rPr>
        <w:t>НИОКТР</w:t>
      </w:r>
      <w:proofErr w:type="spellEnd"/>
      <w:r w:rsidRPr="00F664BB">
        <w:rPr>
          <w:caps w:val="0"/>
          <w:szCs w:val="24"/>
        </w:rPr>
        <w:t>/</w:t>
      </w:r>
      <w:proofErr w:type="spellStart"/>
      <w:r w:rsidRPr="00F664BB">
        <w:rPr>
          <w:caps w:val="0"/>
          <w:szCs w:val="24"/>
        </w:rPr>
        <w:t>НТУ</w:t>
      </w:r>
      <w:proofErr w:type="spellEnd"/>
      <w:r w:rsidRPr="00F664BB">
        <w:rPr>
          <w:caps w:val="0"/>
          <w:szCs w:val="24"/>
        </w:rPr>
        <w:t>:</w:t>
      </w:r>
    </w:p>
    <w:p w:rsidR="0024013A" w:rsidRPr="00F664BB" w:rsidRDefault="0024013A" w:rsidP="0024013A">
      <w:pPr>
        <w:pBdr>
          <w:bottom w:val="single" w:sz="4" w:space="1" w:color="auto"/>
          <w:between w:val="single" w:sz="4" w:space="1" w:color="auto"/>
        </w:pBdr>
        <w:rPr>
          <w:caps w:val="0"/>
          <w:szCs w:val="24"/>
        </w:rPr>
      </w:pPr>
    </w:p>
    <w:p w:rsidR="0024013A" w:rsidRPr="00F664BB" w:rsidRDefault="0024013A" w:rsidP="0024013A">
      <w:pPr>
        <w:jc w:val="right"/>
        <w:rPr>
          <w:b/>
          <w:caps w:val="0"/>
          <w:sz w:val="20"/>
        </w:rPr>
      </w:pPr>
    </w:p>
    <w:p w:rsidR="0024013A" w:rsidRPr="00F664BB" w:rsidRDefault="0024013A" w:rsidP="0024013A">
      <w:pPr>
        <w:jc w:val="center"/>
        <w:rPr>
          <w:b/>
          <w:szCs w:val="24"/>
        </w:rPr>
      </w:pPr>
      <w:r w:rsidRPr="00F664BB">
        <w:rPr>
          <w:b/>
          <w:szCs w:val="24"/>
        </w:rPr>
        <w:t>Расчет Объема средств, требуемых для оплаты труда членОВ научного коллектива</w:t>
      </w:r>
    </w:p>
    <w:p w:rsidR="0024013A" w:rsidRPr="00F664BB" w:rsidRDefault="0024013A" w:rsidP="0024013A">
      <w:pPr>
        <w:jc w:val="center"/>
        <w:rPr>
          <w:b/>
          <w:caps w:val="0"/>
          <w:sz w:val="6"/>
          <w:szCs w:val="6"/>
        </w:rPr>
      </w:pPr>
    </w:p>
    <w:tbl>
      <w:tblPr>
        <w:tblW w:w="12820" w:type="dxa"/>
        <w:tblInd w:w="93" w:type="dxa"/>
        <w:tblLook w:val="04A0" w:firstRow="1" w:lastRow="0" w:firstColumn="1" w:lastColumn="0" w:noHBand="0" w:noVBand="1"/>
      </w:tblPr>
      <w:tblGrid>
        <w:gridCol w:w="4160"/>
        <w:gridCol w:w="1384"/>
        <w:gridCol w:w="336"/>
        <w:gridCol w:w="1120"/>
        <w:gridCol w:w="1940"/>
        <w:gridCol w:w="1940"/>
        <w:gridCol w:w="1940"/>
      </w:tblGrid>
      <w:tr w:rsidR="0024013A" w:rsidRPr="00F664BB" w:rsidTr="002406A5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150B09">
            <w:pPr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количество рабочих часов в 202</w:t>
            </w:r>
            <w:r w:rsidR="00150B09">
              <w:rPr>
                <w:b/>
                <w:bCs/>
                <w:caps w:val="0"/>
                <w:sz w:val="20"/>
              </w:rPr>
              <w:t>6</w:t>
            </w:r>
            <w:r w:rsidRPr="00F664BB">
              <w:rPr>
                <w:b/>
                <w:bCs/>
                <w:caps w:val="0"/>
                <w:sz w:val="20"/>
              </w:rPr>
              <w:t xml:space="preserve"> году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 1972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при 40-часовой рабочей неделе</w:t>
            </w:r>
          </w:p>
        </w:tc>
      </w:tr>
      <w:tr w:rsidR="0024013A" w:rsidRPr="00F664BB" w:rsidTr="002406A5">
        <w:tc>
          <w:tcPr>
            <w:tcW w:w="7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период выполнения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r w:rsidRPr="00F664BB">
              <w:rPr>
                <w:caps w:val="0"/>
                <w:sz w:val="20"/>
              </w:rPr>
              <w:br/>
              <w:t xml:space="preserve">(этапа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начало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окончание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количество </w:t>
            </w:r>
            <w:r w:rsidRPr="00F664BB">
              <w:rPr>
                <w:caps w:val="0"/>
                <w:sz w:val="20"/>
              </w:rPr>
              <w:br/>
              <w:t xml:space="preserve">мес./рабочих часов </w:t>
            </w:r>
          </w:p>
        </w:tc>
      </w:tr>
      <w:tr w:rsidR="0024013A" w:rsidRPr="00F664BB" w:rsidTr="002406A5">
        <w:tc>
          <w:tcPr>
            <w:tcW w:w="7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24013A" w:rsidRPr="00F664BB" w:rsidTr="002406A5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Размер ФОТ (с учетом страховых взносов)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bookmarkStart w:id="21" w:name="_GoBack"/>
        <w:bookmarkEnd w:id="21"/>
      </w:tr>
      <w:tr w:rsidR="0024013A" w:rsidRPr="00F664BB" w:rsidTr="002406A5"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в том числе на молодых членов (до 39 </w:t>
            </w:r>
            <w:proofErr w:type="gramStart"/>
            <w:r w:rsidRPr="00F664BB">
              <w:rPr>
                <w:caps w:val="0"/>
                <w:sz w:val="20"/>
              </w:rPr>
              <w:t>лет)*</w:t>
            </w:r>
            <w:proofErr w:type="gramEnd"/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 ___%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</w:tr>
    </w:tbl>
    <w:p w:rsidR="0024013A" w:rsidRPr="00F664BB" w:rsidRDefault="0024013A" w:rsidP="0024013A">
      <w:pPr>
        <w:jc w:val="center"/>
        <w:rPr>
          <w:b/>
          <w:caps w:val="0"/>
          <w:szCs w:val="24"/>
        </w:rPr>
      </w:pPr>
    </w:p>
    <w:tbl>
      <w:tblPr>
        <w:tblW w:w="4872" w:type="pct"/>
        <w:tblLayout w:type="fixed"/>
        <w:tblLook w:val="04A0" w:firstRow="1" w:lastRow="0" w:firstColumn="1" w:lastColumn="0" w:noHBand="0" w:noVBand="1"/>
      </w:tblPr>
      <w:tblGrid>
        <w:gridCol w:w="1277"/>
        <w:gridCol w:w="1011"/>
        <w:gridCol w:w="1028"/>
        <w:gridCol w:w="1089"/>
        <w:gridCol w:w="1119"/>
        <w:gridCol w:w="1132"/>
        <w:gridCol w:w="988"/>
        <w:gridCol w:w="979"/>
        <w:gridCol w:w="1031"/>
        <w:gridCol w:w="988"/>
        <w:gridCol w:w="1401"/>
        <w:gridCol w:w="1306"/>
        <w:gridCol w:w="236"/>
        <w:gridCol w:w="1707"/>
      </w:tblGrid>
      <w:tr w:rsidR="0024013A" w:rsidRPr="00F664BB" w:rsidTr="002406A5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ФИО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Унифицированная должность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 средняя 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заработная плата, 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руб./мес. 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(на 1,0 ставки) 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 страховые взносы во внебюджетные фонды, %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средняя оплата труда за 1 час,</w:t>
            </w:r>
          </w:p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руб. /час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период участия в проекте**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кол-во 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мес./рабочих часов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proofErr w:type="spellStart"/>
            <w:r w:rsidRPr="00F664BB">
              <w:rPr>
                <w:b/>
                <w:bCs/>
                <w:caps w:val="0"/>
                <w:sz w:val="20"/>
              </w:rPr>
              <w:t>коэфф</w:t>
            </w:r>
            <w:proofErr w:type="spellEnd"/>
            <w:r w:rsidRPr="00F664BB">
              <w:rPr>
                <w:b/>
                <w:bCs/>
                <w:caps w:val="0"/>
                <w:sz w:val="20"/>
              </w:rPr>
              <w:t xml:space="preserve">-т "Степень участия" </w:t>
            </w:r>
            <w:r w:rsidRPr="00F664BB">
              <w:rPr>
                <w:b/>
                <w:bCs/>
                <w:caps w:val="0"/>
                <w:sz w:val="20"/>
              </w:rPr>
              <w:br/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proofErr w:type="spellStart"/>
            <w:r w:rsidRPr="00F664BB">
              <w:rPr>
                <w:b/>
                <w:bCs/>
                <w:caps w:val="0"/>
                <w:sz w:val="20"/>
              </w:rPr>
              <w:t>коэфф</w:t>
            </w:r>
            <w:proofErr w:type="spellEnd"/>
            <w:r w:rsidRPr="00F664BB">
              <w:rPr>
                <w:b/>
                <w:bCs/>
                <w:caps w:val="0"/>
                <w:sz w:val="20"/>
              </w:rPr>
              <w:t>-т "Роль в проекте"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proofErr w:type="spellStart"/>
            <w:r w:rsidRPr="00F664BB">
              <w:rPr>
                <w:b/>
                <w:bCs/>
                <w:caps w:val="0"/>
                <w:sz w:val="20"/>
              </w:rPr>
              <w:t>коэфф</w:t>
            </w:r>
            <w:proofErr w:type="spellEnd"/>
            <w:r w:rsidRPr="00F664BB">
              <w:rPr>
                <w:b/>
                <w:bCs/>
                <w:caps w:val="0"/>
                <w:sz w:val="20"/>
              </w:rPr>
              <w:t xml:space="preserve">-т "Значимость"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ИТОГО </w:t>
            </w:r>
            <w:proofErr w:type="spellStart"/>
            <w:proofErr w:type="gramStart"/>
            <w:r w:rsidRPr="00F664BB">
              <w:rPr>
                <w:b/>
                <w:bCs/>
                <w:caps w:val="0"/>
                <w:sz w:val="20"/>
              </w:rPr>
              <w:t>вознаграж-дение</w:t>
            </w:r>
            <w:proofErr w:type="spellEnd"/>
            <w:proofErr w:type="gramEnd"/>
            <w:r w:rsidRPr="00F664BB">
              <w:rPr>
                <w:b/>
                <w:bCs/>
                <w:caps w:val="0"/>
                <w:sz w:val="20"/>
              </w:rPr>
              <w:t>, руб.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ИТОГО </w:t>
            </w:r>
            <w:proofErr w:type="spellStart"/>
            <w:proofErr w:type="gramStart"/>
            <w:r w:rsidRPr="00F664BB">
              <w:rPr>
                <w:b/>
                <w:bCs/>
                <w:caps w:val="0"/>
                <w:sz w:val="20"/>
              </w:rPr>
              <w:t>вознаграж-дение</w:t>
            </w:r>
            <w:proofErr w:type="spellEnd"/>
            <w:proofErr w:type="gramEnd"/>
            <w:r w:rsidRPr="00F664BB">
              <w:rPr>
                <w:b/>
                <w:bCs/>
                <w:caps w:val="0"/>
                <w:sz w:val="20"/>
              </w:rPr>
              <w:t xml:space="preserve"> с начислениями, руб.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Итого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 вознаграждение с начислениями в рамках бюджета проекта, руб.</w:t>
            </w:r>
          </w:p>
        </w:tc>
      </w:tr>
      <w:tr w:rsidR="0024013A" w:rsidRPr="00F664BB" w:rsidTr="002406A5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24013A" w:rsidRPr="00F664BB" w:rsidTr="002406A5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24013A" w:rsidRPr="00F664BB" w:rsidTr="002406A5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24013A" w:rsidRPr="00F664BB" w:rsidTr="002406A5">
        <w:tc>
          <w:tcPr>
            <w:tcW w:w="348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right"/>
              <w:rPr>
                <w:rFonts w:ascii="Calibri" w:hAnsi="Calibri"/>
                <w:caps w:val="0"/>
                <w:sz w:val="20"/>
              </w:rPr>
            </w:pPr>
            <w:r w:rsidRPr="00F664BB">
              <w:rPr>
                <w:rFonts w:ascii="Calibri" w:hAnsi="Calibri"/>
                <w:caps w:val="0"/>
                <w:sz w:val="20"/>
              </w:rPr>
              <w:t>ИТОГО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24013A" w:rsidRPr="00F664BB" w:rsidTr="002406A5">
        <w:tc>
          <w:tcPr>
            <w:tcW w:w="348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right"/>
              <w:rPr>
                <w:rFonts w:ascii="Calibri" w:hAnsi="Calibri"/>
                <w:caps w:val="0"/>
                <w:sz w:val="20"/>
              </w:rPr>
            </w:pPr>
            <w:r w:rsidRPr="00F664BB">
              <w:rPr>
                <w:rFonts w:ascii="Calibri" w:hAnsi="Calibri"/>
                <w:caps w:val="0"/>
                <w:sz w:val="20"/>
              </w:rPr>
              <w:t xml:space="preserve">в </w:t>
            </w:r>
            <w:proofErr w:type="spellStart"/>
            <w:r w:rsidRPr="00F664BB">
              <w:rPr>
                <w:rFonts w:ascii="Calibri" w:hAnsi="Calibri"/>
                <w:caps w:val="0"/>
                <w:sz w:val="20"/>
              </w:rPr>
              <w:t>т.ч</w:t>
            </w:r>
            <w:proofErr w:type="spellEnd"/>
            <w:r w:rsidRPr="00F664BB">
              <w:rPr>
                <w:rFonts w:ascii="Calibri" w:hAnsi="Calibri"/>
                <w:caps w:val="0"/>
                <w:sz w:val="20"/>
              </w:rPr>
              <w:t xml:space="preserve">. </w:t>
            </w:r>
            <w:r w:rsidRPr="00F664BB">
              <w:rPr>
                <w:caps w:val="0"/>
                <w:sz w:val="20"/>
              </w:rPr>
              <w:t xml:space="preserve">на молодых членов (до 39 </w:t>
            </w:r>
            <w:proofErr w:type="gramStart"/>
            <w:r w:rsidRPr="00F664BB">
              <w:rPr>
                <w:caps w:val="0"/>
                <w:sz w:val="20"/>
              </w:rPr>
              <w:t>лет)*</w:t>
            </w:r>
            <w:proofErr w:type="gramEnd"/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24013A" w:rsidRPr="00F664BB" w:rsidTr="002406A5">
        <w:tc>
          <w:tcPr>
            <w:tcW w:w="348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right"/>
              <w:rPr>
                <w:rFonts w:ascii="Calibri" w:hAnsi="Calibri"/>
                <w:caps w:val="0"/>
                <w:sz w:val="20"/>
              </w:rPr>
            </w:pPr>
            <w:r w:rsidRPr="00F664BB">
              <w:rPr>
                <w:rFonts w:ascii="Calibri" w:hAnsi="Calibri"/>
                <w:caps w:val="0"/>
                <w:sz w:val="20"/>
              </w:rPr>
              <w:t xml:space="preserve">% </w:t>
            </w:r>
            <w:r w:rsidRPr="00F664BB">
              <w:rPr>
                <w:caps w:val="0"/>
                <w:sz w:val="20"/>
              </w:rPr>
              <w:t xml:space="preserve">на молодых членов (до 39 </w:t>
            </w:r>
            <w:proofErr w:type="gramStart"/>
            <w:r w:rsidRPr="00F664BB">
              <w:rPr>
                <w:caps w:val="0"/>
                <w:sz w:val="20"/>
              </w:rPr>
              <w:t>лет)*</w:t>
            </w:r>
            <w:proofErr w:type="gramEnd"/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</w:tbl>
    <w:p w:rsidR="0024013A" w:rsidRPr="00F664BB" w:rsidRDefault="0024013A" w:rsidP="0024013A">
      <w:pPr>
        <w:rPr>
          <w:caps w:val="0"/>
          <w:sz w:val="16"/>
          <w:szCs w:val="16"/>
        </w:rPr>
      </w:pPr>
    </w:p>
    <w:p w:rsidR="0024013A" w:rsidRPr="00F664BB" w:rsidRDefault="0024013A" w:rsidP="0024013A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* Рассчитывается, если Заказчиком установлено требование о привлечении к реализации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 xml:space="preserve"> молодых ученых и определен минимальный размер совокупного ФОТ для такой категории исполнителей.</w:t>
      </w:r>
    </w:p>
    <w:p w:rsidR="0024013A" w:rsidRPr="00F664BB" w:rsidRDefault="0024013A" w:rsidP="0024013A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** Для </w:t>
      </w:r>
      <w:proofErr w:type="spellStart"/>
      <w:r w:rsidRPr="00F664BB">
        <w:rPr>
          <w:caps w:val="0"/>
          <w:sz w:val="20"/>
        </w:rPr>
        <w:t>ДГПХ</w:t>
      </w:r>
      <w:proofErr w:type="spellEnd"/>
      <w:r w:rsidRPr="00F664BB">
        <w:rPr>
          <w:caps w:val="0"/>
          <w:sz w:val="20"/>
        </w:rPr>
        <w:t xml:space="preserve"> указывается ориентировочный срок действия договора.</w:t>
      </w:r>
    </w:p>
    <w:p w:rsidR="0024013A" w:rsidRPr="00F664BB" w:rsidRDefault="0024013A" w:rsidP="0024013A">
      <w:pPr>
        <w:jc w:val="center"/>
        <w:rPr>
          <w:b/>
          <w:caps w:val="0"/>
          <w:szCs w:val="24"/>
        </w:rPr>
      </w:pPr>
    </w:p>
    <w:p w:rsidR="0024013A" w:rsidRPr="00F664BB" w:rsidRDefault="0024013A" w:rsidP="00150B09">
      <w:pPr>
        <w:keepNext/>
        <w:jc w:val="center"/>
        <w:rPr>
          <w:b/>
          <w:caps w:val="0"/>
          <w:szCs w:val="24"/>
        </w:rPr>
      </w:pPr>
      <w:r w:rsidRPr="00F664BB">
        <w:rPr>
          <w:b/>
          <w:caps w:val="0"/>
          <w:szCs w:val="24"/>
        </w:rPr>
        <w:t>РАСШИФРОВКА ЗАТРАТ ПО СТАТЬЕ «ЗАРАБОТНАЯ ПЛАТА»</w:t>
      </w:r>
    </w:p>
    <w:p w:rsidR="0024013A" w:rsidRPr="00F664BB" w:rsidRDefault="0024013A" w:rsidP="00150B09">
      <w:pPr>
        <w:keepNext/>
        <w:jc w:val="center"/>
        <w:rPr>
          <w:b/>
          <w:caps w:val="0"/>
          <w:szCs w:val="24"/>
        </w:rPr>
      </w:pPr>
    </w:p>
    <w:p w:rsidR="0024013A" w:rsidRPr="00F664BB" w:rsidRDefault="0024013A" w:rsidP="00150B09">
      <w:pPr>
        <w:keepNext/>
        <w:ind w:firstLine="3969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974"/>
        <w:gridCol w:w="2429"/>
      </w:tblGrid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150B09">
            <w:pPr>
              <w:keepNext/>
              <w:jc w:val="center"/>
              <w:rPr>
                <w:b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Штат</w:t>
            </w:r>
          </w:p>
        </w:tc>
        <w:tc>
          <w:tcPr>
            <w:tcW w:w="1974" w:type="dxa"/>
          </w:tcPr>
          <w:p w:rsidR="0024013A" w:rsidRPr="00F664BB" w:rsidRDefault="0024013A" w:rsidP="00150B09">
            <w:pPr>
              <w:keepNext/>
              <w:jc w:val="center"/>
              <w:rPr>
                <w:b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Кол-во чел.</w:t>
            </w:r>
          </w:p>
        </w:tc>
        <w:tc>
          <w:tcPr>
            <w:tcW w:w="2429" w:type="dxa"/>
          </w:tcPr>
          <w:p w:rsidR="0024013A" w:rsidRPr="00F664BB" w:rsidRDefault="0024013A" w:rsidP="00150B09">
            <w:pPr>
              <w:keepNext/>
              <w:jc w:val="center"/>
              <w:rPr>
                <w:b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Сумма (руб.)</w:t>
            </w:r>
          </w:p>
        </w:tc>
      </w:tr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  <w:proofErr w:type="spellStart"/>
            <w:r w:rsidRPr="00F664BB">
              <w:rPr>
                <w:sz w:val="28"/>
                <w:szCs w:val="28"/>
              </w:rPr>
              <w:t>ППШ</w:t>
            </w:r>
            <w:proofErr w:type="spellEnd"/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  <w:proofErr w:type="spellStart"/>
            <w:r w:rsidRPr="00F664BB">
              <w:rPr>
                <w:sz w:val="28"/>
                <w:szCs w:val="28"/>
              </w:rPr>
              <w:t>НР</w:t>
            </w:r>
            <w:proofErr w:type="spellEnd"/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 xml:space="preserve">в т. числе </w:t>
            </w:r>
            <w:proofErr w:type="spellStart"/>
            <w:r w:rsidRPr="00F664BB">
              <w:rPr>
                <w:caps w:val="0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both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Вспомогательный</w:t>
            </w:r>
          </w:p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персонал (</w:t>
            </w:r>
            <w:proofErr w:type="spellStart"/>
            <w:r w:rsidRPr="00F664BB">
              <w:rPr>
                <w:caps w:val="0"/>
                <w:sz w:val="28"/>
                <w:szCs w:val="28"/>
              </w:rPr>
              <w:t>УВШ</w:t>
            </w:r>
            <w:proofErr w:type="spellEnd"/>
            <w:r w:rsidRPr="00F664BB">
              <w:rPr>
                <w:caps w:val="0"/>
                <w:sz w:val="28"/>
                <w:szCs w:val="28"/>
              </w:rPr>
              <w:t>, ОП)</w:t>
            </w:r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  <w:proofErr w:type="spellStart"/>
            <w:r w:rsidRPr="00F664BB">
              <w:rPr>
                <w:sz w:val="28"/>
                <w:szCs w:val="28"/>
              </w:rPr>
              <w:t>АУП</w:t>
            </w:r>
            <w:proofErr w:type="spellEnd"/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  <w:r w:rsidRPr="00F664BB">
              <w:rPr>
                <w:sz w:val="28"/>
                <w:szCs w:val="28"/>
              </w:rPr>
              <w:t>ИТОГО</w:t>
            </w:r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</w:tr>
    </w:tbl>
    <w:p w:rsidR="0024013A" w:rsidRPr="00F664BB" w:rsidRDefault="0024013A" w:rsidP="0024013A">
      <w:pPr>
        <w:pStyle w:val="2"/>
        <w:jc w:val="right"/>
        <w:rPr>
          <w:b/>
          <w:bCs/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  <w:r w:rsidRPr="00F664BB">
        <w:rPr>
          <w:b/>
          <w:bCs/>
          <w:sz w:val="24"/>
          <w:szCs w:val="24"/>
        </w:rPr>
        <w:t xml:space="preserve">РАСШИФРОВКА ЗАТРАТ ПО СТАТЬЕ «ПРОЧИЕ РАБОТЫ, УСЛУГИ </w:t>
      </w:r>
      <w:proofErr w:type="spellStart"/>
      <w:r w:rsidRPr="00F664BB">
        <w:rPr>
          <w:b/>
          <w:bCs/>
          <w:sz w:val="24"/>
          <w:szCs w:val="24"/>
        </w:rPr>
        <w:t>НИОКТР</w:t>
      </w:r>
      <w:proofErr w:type="spellEnd"/>
      <w:r w:rsidRPr="00F664BB">
        <w:rPr>
          <w:b/>
          <w:bCs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785"/>
        <w:gridCol w:w="2616"/>
        <w:gridCol w:w="2621"/>
        <w:gridCol w:w="2621"/>
        <w:gridCol w:w="2175"/>
      </w:tblGrid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Предмет закупки</w:t>
            </w: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Организация - Исполнитель</w:t>
            </w: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заключения контракта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оказания услуг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Стоимость (руб.)</w:t>
            </w:r>
          </w:p>
        </w:tc>
      </w:tr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  <w:r w:rsidRPr="00F664BB">
        <w:rPr>
          <w:b/>
          <w:bCs/>
          <w:sz w:val="24"/>
          <w:szCs w:val="24"/>
        </w:rPr>
        <w:t>РАСШИФРОВКА ЗАТРАТ ПО СТАТЬЕ «ПРОЧИЕ РАБОТЫ, УСЛУГИ»</w:t>
      </w:r>
      <w:r w:rsidRPr="00F664BB">
        <w:rPr>
          <w:rStyle w:val="a8"/>
          <w:b/>
          <w:bCs/>
          <w:sz w:val="24"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785"/>
        <w:gridCol w:w="2616"/>
        <w:gridCol w:w="2621"/>
        <w:gridCol w:w="2621"/>
        <w:gridCol w:w="2175"/>
      </w:tblGrid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Наименование работ</w:t>
            </w:r>
            <w:r w:rsidRPr="00F664BB">
              <w:rPr>
                <w:rStyle w:val="a8"/>
                <w:sz w:val="24"/>
                <w:szCs w:val="24"/>
              </w:rPr>
              <w:footnoteReference w:id="3"/>
            </w: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Организация - Исполнитель</w:t>
            </w: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заключения контракта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оказания услуг /срок проведения конференции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Стоимость (руб.)</w:t>
            </w:r>
          </w:p>
        </w:tc>
      </w:tr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  <w:r w:rsidRPr="00F664BB">
        <w:rPr>
          <w:b/>
          <w:bCs/>
          <w:sz w:val="24"/>
          <w:szCs w:val="24"/>
        </w:rPr>
        <w:t>РАСШИФРОВКА ЗАТРАТ ПО СТАТЬЕ «УВЕЛИЧЕНИЕ СТОИМОСТИ ОСНОВНЫХ СРЕДСТВ»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785"/>
        <w:gridCol w:w="2616"/>
        <w:gridCol w:w="2621"/>
        <w:gridCol w:w="2621"/>
        <w:gridCol w:w="2175"/>
      </w:tblGrid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Предмет закупки</w:t>
            </w: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Организация - Исполнитель</w:t>
            </w: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заключения контракта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Срок поставки</w:t>
            </w:r>
            <w:r w:rsidRPr="00F664BB">
              <w:rPr>
                <w:rStyle w:val="a8"/>
                <w:sz w:val="24"/>
                <w:szCs w:val="24"/>
              </w:rPr>
              <w:footnoteReference w:id="4"/>
            </w:r>
            <w:r w:rsidRPr="00F664BB">
              <w:rPr>
                <w:sz w:val="24"/>
                <w:szCs w:val="24"/>
              </w:rPr>
              <w:t xml:space="preserve">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Стоимость (руб.)</w:t>
            </w:r>
          </w:p>
        </w:tc>
      </w:tr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  <w:r w:rsidRPr="00F664BB">
        <w:rPr>
          <w:b/>
          <w:bCs/>
          <w:sz w:val="24"/>
          <w:szCs w:val="24"/>
        </w:rPr>
        <w:lastRenderedPageBreak/>
        <w:t>РАСШИФРОВКА ЗАТРАТ ПО СТАТЬЕ «УВЕЛИЧЕНИЕ СТОИМОСТИ МАТЕРИАЛЬНЫХ ЗАПАСОВ»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785"/>
        <w:gridCol w:w="2616"/>
        <w:gridCol w:w="2621"/>
        <w:gridCol w:w="2621"/>
        <w:gridCol w:w="2175"/>
      </w:tblGrid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Предмет закупки</w:t>
            </w: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Организация - Исполнитель</w:t>
            </w: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заключения контракта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Срок поставки</w:t>
            </w:r>
            <w:r w:rsidRPr="00F664BB">
              <w:rPr>
                <w:rStyle w:val="a8"/>
                <w:sz w:val="24"/>
                <w:szCs w:val="24"/>
              </w:rPr>
              <w:footnoteReference w:id="5"/>
            </w:r>
            <w:r w:rsidRPr="00F664BB">
              <w:rPr>
                <w:sz w:val="24"/>
                <w:szCs w:val="24"/>
              </w:rPr>
              <w:t xml:space="preserve">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Стоимость (руб.)</w:t>
            </w:r>
          </w:p>
        </w:tc>
      </w:tr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24013A" w:rsidRPr="00F664BB" w:rsidRDefault="0024013A" w:rsidP="0024013A">
      <w:pPr>
        <w:pStyle w:val="2"/>
        <w:jc w:val="center"/>
        <w:rPr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3153"/>
        <w:gridCol w:w="3474"/>
      </w:tblGrid>
      <w:tr w:rsidR="0024013A" w:rsidRPr="00F664BB" w:rsidTr="002406A5">
        <w:tc>
          <w:tcPr>
            <w:tcW w:w="3794" w:type="dxa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  <w:r w:rsidRPr="00F664BB">
              <w:rPr>
                <w:caps w:val="0"/>
                <w:szCs w:val="24"/>
              </w:rPr>
              <w:t xml:space="preserve">Научный руководитель </w:t>
            </w:r>
            <w:proofErr w:type="spellStart"/>
            <w:r w:rsidRPr="00F664BB">
              <w:rPr>
                <w:caps w:val="0"/>
                <w:szCs w:val="24"/>
              </w:rPr>
              <w:t>НИОКТР</w:t>
            </w:r>
            <w:proofErr w:type="spellEnd"/>
            <w:r w:rsidRPr="00F664BB">
              <w:rPr>
                <w:caps w:val="0"/>
                <w:szCs w:val="24"/>
              </w:rPr>
              <w:t>/</w:t>
            </w:r>
            <w:proofErr w:type="spellStart"/>
            <w:r w:rsidRPr="00F664BB">
              <w:rPr>
                <w:caps w:val="0"/>
                <w:szCs w:val="24"/>
              </w:rPr>
              <w:t>НТУ</w:t>
            </w:r>
            <w:proofErr w:type="spellEnd"/>
          </w:p>
        </w:tc>
        <w:tc>
          <w:tcPr>
            <w:tcW w:w="3153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</w:tr>
      <w:tr w:rsidR="0024013A" w:rsidRPr="00F664BB" w:rsidTr="002406A5">
        <w:tc>
          <w:tcPr>
            <w:tcW w:w="3794" w:type="dxa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</w:p>
        </w:tc>
        <w:tc>
          <w:tcPr>
            <w:tcW w:w="3153" w:type="dxa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474" w:type="dxa"/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24013A" w:rsidRPr="00F664BB" w:rsidRDefault="0024013A" w:rsidP="0024013A"/>
    <w:p w:rsidR="0024013A" w:rsidRPr="00F664BB" w:rsidRDefault="0024013A" w:rsidP="0024013A">
      <w:pPr>
        <w:tabs>
          <w:tab w:val="left" w:pos="5103"/>
        </w:tabs>
        <w:jc w:val="both"/>
        <w:rPr>
          <w:caps w:val="0"/>
          <w:sz w:val="12"/>
          <w:szCs w:val="1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118"/>
        <w:gridCol w:w="3367"/>
      </w:tblGrid>
      <w:tr w:rsidR="0024013A" w:rsidRPr="00F664BB" w:rsidTr="002406A5">
        <w:tc>
          <w:tcPr>
            <w:tcW w:w="3936" w:type="dxa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  <w:r w:rsidRPr="00F664BB">
              <w:rPr>
                <w:caps w:val="0"/>
                <w:szCs w:val="24"/>
              </w:rPr>
              <w:t>Руководитель подразделения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  <w:tc>
          <w:tcPr>
            <w:tcW w:w="3367" w:type="dxa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</w:tr>
      <w:tr w:rsidR="0024013A" w:rsidRPr="00F664BB" w:rsidTr="002406A5">
        <w:tc>
          <w:tcPr>
            <w:tcW w:w="3936" w:type="dxa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4013A" w:rsidRPr="00F664BB" w:rsidRDefault="0024013A" w:rsidP="002406A5">
            <w:pPr>
              <w:jc w:val="center"/>
              <w:rPr>
                <w:caps w:val="0"/>
                <w:szCs w:val="24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</w:tcPr>
          <w:p w:rsidR="0024013A" w:rsidRPr="00F664BB" w:rsidRDefault="0024013A" w:rsidP="002406A5">
            <w:pPr>
              <w:jc w:val="center"/>
              <w:rPr>
                <w:caps w:val="0"/>
                <w:szCs w:val="24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24013A" w:rsidRPr="00F664BB" w:rsidRDefault="0024013A" w:rsidP="0024013A">
      <w:pPr>
        <w:tabs>
          <w:tab w:val="left" w:pos="5103"/>
        </w:tabs>
        <w:jc w:val="both"/>
        <w:rPr>
          <w:caps w:val="0"/>
          <w:szCs w:val="24"/>
        </w:rPr>
      </w:pPr>
    </w:p>
    <w:p w:rsidR="006A06A6" w:rsidRDefault="006A06A6" w:rsidP="00051D2C">
      <w:pPr>
        <w:tabs>
          <w:tab w:val="left" w:pos="5103"/>
        </w:tabs>
        <w:jc w:val="both"/>
      </w:pPr>
    </w:p>
    <w:sectPr w:rsidR="006A06A6" w:rsidSect="00051D2C">
      <w:headerReference w:type="default" r:id="rId11"/>
      <w:pgSz w:w="16838" w:h="11906" w:orient="landscape" w:code="9"/>
      <w:pgMar w:top="1134" w:right="567" w:bottom="567" w:left="567" w:header="3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50D" w:rsidRDefault="00B8650D" w:rsidP="004E26F4">
      <w:r>
        <w:separator/>
      </w:r>
    </w:p>
  </w:endnote>
  <w:endnote w:type="continuationSeparator" w:id="0">
    <w:p w:rsidR="00B8650D" w:rsidRDefault="00B8650D" w:rsidP="004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50D" w:rsidRDefault="00B8650D" w:rsidP="004E26F4">
      <w:r>
        <w:separator/>
      </w:r>
    </w:p>
  </w:footnote>
  <w:footnote w:type="continuationSeparator" w:id="0">
    <w:p w:rsidR="00B8650D" w:rsidRDefault="00B8650D" w:rsidP="004E26F4">
      <w:r>
        <w:continuationSeparator/>
      </w:r>
    </w:p>
  </w:footnote>
  <w:footnote w:id="1">
    <w:p w:rsidR="0024013A" w:rsidRPr="004E26F4" w:rsidRDefault="0024013A" w:rsidP="0024013A">
      <w:pPr>
        <w:tabs>
          <w:tab w:val="left" w:pos="5103"/>
        </w:tabs>
        <w:jc w:val="both"/>
        <w:rPr>
          <w:caps w:val="0"/>
          <w:sz w:val="20"/>
        </w:rPr>
      </w:pPr>
      <w:r>
        <w:rPr>
          <w:rStyle w:val="a8"/>
        </w:rPr>
        <w:t>*</w:t>
      </w:r>
      <w:r>
        <w:t xml:space="preserve"> </w:t>
      </w:r>
      <w:r w:rsidRPr="004E26F4">
        <w:rPr>
          <w:caps w:val="0"/>
          <w:sz w:val="20"/>
        </w:rPr>
        <w:t>* в зависимости от требований Заказчика</w:t>
      </w:r>
    </w:p>
  </w:footnote>
  <w:footnote w:id="2">
    <w:p w:rsidR="0024013A" w:rsidRPr="00C939D6" w:rsidRDefault="0024013A" w:rsidP="0024013A">
      <w:pPr>
        <w:pStyle w:val="a6"/>
      </w:pPr>
      <w:r>
        <w:rPr>
          <w:rStyle w:val="a8"/>
        </w:rPr>
        <w:footnoteRef/>
      </w:r>
      <w:r w:rsidRPr="00C939D6">
        <w:t xml:space="preserve"> </w:t>
      </w:r>
      <w:r w:rsidRPr="00C939D6">
        <w:rPr>
          <w:caps w:val="0"/>
        </w:rPr>
        <w:t>При расшифровке затрат на выполнение работ внештатными сотрудниками по договорам гражданско-правового характера</w:t>
      </w:r>
      <w:r>
        <w:rPr>
          <w:caps w:val="0"/>
        </w:rPr>
        <w:t xml:space="preserve"> (</w:t>
      </w:r>
      <w:proofErr w:type="spellStart"/>
      <w:r>
        <w:rPr>
          <w:caps w:val="0"/>
        </w:rPr>
        <w:t>ДГПХ</w:t>
      </w:r>
      <w:proofErr w:type="spellEnd"/>
      <w:r>
        <w:rPr>
          <w:caps w:val="0"/>
        </w:rPr>
        <w:t>)</w:t>
      </w:r>
      <w:r w:rsidRPr="00C939D6">
        <w:rPr>
          <w:caps w:val="0"/>
        </w:rPr>
        <w:t xml:space="preserve"> должна быть указана сумма оплаты труда с </w:t>
      </w:r>
      <w:proofErr w:type="gramStart"/>
      <w:r w:rsidRPr="00C939D6">
        <w:rPr>
          <w:caps w:val="0"/>
        </w:rPr>
        <w:t>учетом  отчислений</w:t>
      </w:r>
      <w:proofErr w:type="gramEnd"/>
      <w:r w:rsidRPr="00C939D6">
        <w:rPr>
          <w:caps w:val="0"/>
        </w:rPr>
        <w:t xml:space="preserve"> страховых и социальных взносов  (на 202</w:t>
      </w:r>
      <w:r>
        <w:rPr>
          <w:caps w:val="0"/>
        </w:rPr>
        <w:t>6</w:t>
      </w:r>
      <w:r w:rsidRPr="00C939D6">
        <w:rPr>
          <w:caps w:val="0"/>
        </w:rPr>
        <w:t xml:space="preserve"> год  принято 30%)</w:t>
      </w:r>
    </w:p>
  </w:footnote>
  <w:footnote w:id="3">
    <w:p w:rsidR="0024013A" w:rsidRPr="0024013A" w:rsidRDefault="0024013A" w:rsidP="0024013A">
      <w:pPr>
        <w:pStyle w:val="a6"/>
        <w:rPr>
          <w:caps w:val="0"/>
        </w:rPr>
      </w:pPr>
      <w:r w:rsidRPr="0024013A">
        <w:rPr>
          <w:rStyle w:val="a8"/>
          <w:caps w:val="0"/>
        </w:rPr>
        <w:footnoteRef/>
      </w:r>
      <w:r w:rsidRPr="0024013A">
        <w:rPr>
          <w:caps w:val="0"/>
        </w:rPr>
        <w:t xml:space="preserve"> По данной статье расшифровываются расходы на оплату </w:t>
      </w:r>
      <w:proofErr w:type="spellStart"/>
      <w:r w:rsidRPr="0024013A">
        <w:rPr>
          <w:caps w:val="0"/>
        </w:rPr>
        <w:t>ДГПХ</w:t>
      </w:r>
      <w:proofErr w:type="spellEnd"/>
      <w:r w:rsidRPr="0024013A">
        <w:rPr>
          <w:caps w:val="0"/>
        </w:rPr>
        <w:t xml:space="preserve">, приобретение ПО, </w:t>
      </w:r>
      <w:proofErr w:type="spellStart"/>
      <w:r w:rsidRPr="0024013A">
        <w:rPr>
          <w:caps w:val="0"/>
        </w:rPr>
        <w:t>оргвзносы</w:t>
      </w:r>
      <w:proofErr w:type="spellEnd"/>
      <w:r w:rsidRPr="0024013A">
        <w:rPr>
          <w:caps w:val="0"/>
        </w:rPr>
        <w:t xml:space="preserve"> на конференции, оплата публикаций, иные прямые расходы</w:t>
      </w:r>
    </w:p>
  </w:footnote>
  <w:footnote w:id="4">
    <w:p w:rsidR="0024013A" w:rsidRPr="0024013A" w:rsidRDefault="0024013A" w:rsidP="0024013A">
      <w:pPr>
        <w:pStyle w:val="a6"/>
        <w:rPr>
          <w:caps w:val="0"/>
        </w:rPr>
      </w:pPr>
      <w:r w:rsidRPr="0024013A">
        <w:rPr>
          <w:rStyle w:val="a8"/>
          <w:caps w:val="0"/>
        </w:rPr>
        <w:footnoteRef/>
      </w:r>
      <w:r w:rsidRPr="0024013A">
        <w:rPr>
          <w:caps w:val="0"/>
        </w:rPr>
        <w:t xml:space="preserve"> Оплата по контракту </w:t>
      </w:r>
      <w:proofErr w:type="spellStart"/>
      <w:r w:rsidRPr="0024013A">
        <w:rPr>
          <w:caps w:val="0"/>
        </w:rPr>
        <w:t>д.б</w:t>
      </w:r>
      <w:proofErr w:type="spellEnd"/>
      <w:r w:rsidRPr="0024013A">
        <w:rPr>
          <w:caps w:val="0"/>
        </w:rPr>
        <w:t xml:space="preserve">. произведена в течение 7 рабочих дней с даты подписания закрывающих документов </w:t>
      </w:r>
    </w:p>
  </w:footnote>
  <w:footnote w:id="5">
    <w:p w:rsidR="0024013A" w:rsidRPr="0024013A" w:rsidRDefault="0024013A" w:rsidP="0024013A">
      <w:pPr>
        <w:pStyle w:val="a6"/>
        <w:rPr>
          <w:caps w:val="0"/>
        </w:rPr>
      </w:pPr>
      <w:r w:rsidRPr="0024013A">
        <w:rPr>
          <w:rStyle w:val="a8"/>
          <w:caps w:val="0"/>
        </w:rPr>
        <w:footnoteRef/>
      </w:r>
      <w:r w:rsidRPr="0024013A">
        <w:rPr>
          <w:caps w:val="0"/>
        </w:rPr>
        <w:t xml:space="preserve"> Оплата по контракту </w:t>
      </w:r>
      <w:proofErr w:type="spellStart"/>
      <w:r w:rsidRPr="0024013A">
        <w:rPr>
          <w:caps w:val="0"/>
        </w:rPr>
        <w:t>д.б</w:t>
      </w:r>
      <w:proofErr w:type="spellEnd"/>
      <w:r w:rsidRPr="0024013A">
        <w:rPr>
          <w:caps w:val="0"/>
        </w:rPr>
        <w:t xml:space="preserve">. произведена в течение 7 рабочих дней с даты подписания закрывающих документов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3A" w:rsidRPr="00B62432" w:rsidRDefault="0024013A" w:rsidP="00A064D3">
    <w:pPr>
      <w:pStyle w:val="a3"/>
      <w:jc w:val="right"/>
      <w:rPr>
        <w:sz w:val="24"/>
        <w:szCs w:val="24"/>
      </w:rPr>
    </w:pPr>
    <w:r w:rsidRPr="00B62432">
      <w:rPr>
        <w:sz w:val="24"/>
        <w:szCs w:val="24"/>
      </w:rPr>
      <w:t xml:space="preserve">Приложение </w:t>
    </w:r>
    <w:r>
      <w:rPr>
        <w:sz w:val="24"/>
        <w:szCs w:val="24"/>
      </w:rPr>
      <w:t>13.1</w:t>
    </w:r>
  </w:p>
  <w:p w:rsidR="0024013A" w:rsidRDefault="0024013A" w:rsidP="00E94B9E">
    <w:pPr>
      <w:pStyle w:val="a3"/>
      <w:jc w:val="right"/>
    </w:pPr>
    <w:r>
      <w:t xml:space="preserve">к Положению о выполнении </w:t>
    </w:r>
    <w:proofErr w:type="spellStart"/>
    <w:r>
      <w:t>НИОКТР</w:t>
    </w:r>
    <w:proofErr w:type="spellEnd"/>
    <w:r>
      <w:t>/</w:t>
    </w:r>
    <w:proofErr w:type="spellStart"/>
    <w:r>
      <w:t>НТУ</w:t>
    </w:r>
    <w:proofErr w:type="spellEnd"/>
    <w:r>
      <w:t xml:space="preserve"> в НИУ «МЭИ» в 2026 году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A0E" w:rsidRDefault="00311A0E" w:rsidP="00E94B9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F4"/>
    <w:rsid w:val="00051788"/>
    <w:rsid w:val="00051D2C"/>
    <w:rsid w:val="00150B09"/>
    <w:rsid w:val="00193DFF"/>
    <w:rsid w:val="00237A8A"/>
    <w:rsid w:val="0024013A"/>
    <w:rsid w:val="00301015"/>
    <w:rsid w:val="00311A0E"/>
    <w:rsid w:val="003377E0"/>
    <w:rsid w:val="00375BAD"/>
    <w:rsid w:val="003A3BF8"/>
    <w:rsid w:val="003B29E7"/>
    <w:rsid w:val="00432EA8"/>
    <w:rsid w:val="0046277C"/>
    <w:rsid w:val="004E26F4"/>
    <w:rsid w:val="00504030"/>
    <w:rsid w:val="005E4377"/>
    <w:rsid w:val="0068077D"/>
    <w:rsid w:val="006A06A6"/>
    <w:rsid w:val="007D1A67"/>
    <w:rsid w:val="008A2FA8"/>
    <w:rsid w:val="008F1B0B"/>
    <w:rsid w:val="009E77E0"/>
    <w:rsid w:val="00A57608"/>
    <w:rsid w:val="00AD0C5E"/>
    <w:rsid w:val="00B8650D"/>
    <w:rsid w:val="00D914FB"/>
    <w:rsid w:val="00F9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0C84C-280D-4D53-96A8-FE746A66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F4"/>
    <w:pPr>
      <w:jc w:val="left"/>
    </w:pPr>
    <w:rPr>
      <w:rFonts w:eastAsia="Times New Roman"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E26F4"/>
    <w:pPr>
      <w:jc w:val="both"/>
    </w:pPr>
    <w:rPr>
      <w:caps w:val="0"/>
      <w:sz w:val="28"/>
    </w:rPr>
  </w:style>
  <w:style w:type="character" w:customStyle="1" w:styleId="20">
    <w:name w:val="Основной текст 2 Знак"/>
    <w:basedOn w:val="a0"/>
    <w:link w:val="2"/>
    <w:rsid w:val="004E26F4"/>
    <w:rPr>
      <w:rFonts w:eastAsia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4E26F4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4E26F4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4E26F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E26F4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4E26F4"/>
    <w:rPr>
      <w:rFonts w:eastAsia="Times New Roman"/>
      <w:caps/>
      <w:sz w:val="20"/>
      <w:szCs w:val="20"/>
      <w:lang w:eastAsia="ru-RU"/>
    </w:rPr>
  </w:style>
  <w:style w:type="character" w:styleId="a8">
    <w:name w:val="footnote reference"/>
    <w:uiPriority w:val="99"/>
    <w:rsid w:val="004E26F4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311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1A0E"/>
    <w:rPr>
      <w:rFonts w:eastAsia="Times New Roman"/>
      <w:cap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3571-421D-4DD6-995E-92C73F221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93EBE-9A4B-405B-8D7A-D6D404207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F0D0C-DCE9-4159-81B5-8914CE944236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7D19B4D-B1A2-4EAD-831A-EF355E23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Бревнова Наталья Владимировна</cp:lastModifiedBy>
  <cp:revision>2</cp:revision>
  <dcterms:created xsi:type="dcterms:W3CDTF">2026-04-21T11:29:00Z</dcterms:created>
  <dcterms:modified xsi:type="dcterms:W3CDTF">2026-04-21T11:29:00Z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