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cs="Times New Roman" w:ascii="Times New Roman" w:hAnsi="Times New Roman"/>
          <w:sz w:val="40"/>
          <w:szCs w:val="28"/>
        </w:rPr>
        <w:t>Дорогие абитуриенты!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Давайте знакомиться!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 держите в руках небольшое сообщение о кафедре </w:t>
      </w:r>
      <w:r>
        <w:rPr>
          <w:rFonts w:cs="Times New Roman" w:ascii="Times New Roman" w:hAnsi="Times New Roman"/>
          <w:b/>
          <w:sz w:val="24"/>
          <w:szCs w:val="24"/>
        </w:rPr>
        <w:t>Промышленных теплоэнергетических систем</w:t>
      </w:r>
      <w:r>
        <w:rPr>
          <w:rFonts w:cs="Times New Roman" w:ascii="Times New Roman" w:hAnsi="Times New Roman"/>
          <w:sz w:val="24"/>
          <w:szCs w:val="24"/>
        </w:rPr>
        <w:t xml:space="preserve"> (ПТС) НИУ «МЭИ»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Направление: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13.03.01 </w:t>
      </w:r>
      <w:r>
        <w:rPr>
          <w:rFonts w:cs="Times New Roman" w:ascii="Times New Roman" w:hAnsi="Times New Roman"/>
          <w:b/>
          <w:sz w:val="24"/>
          <w:szCs w:val="24"/>
        </w:rPr>
        <w:t xml:space="preserve"> Теплоэнергетика и теплотехника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Преимущества профессии: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Энергоснабжение и комфорт – это то, что востребовано человечеством всегда.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Россия - одна из самых холодных стран в мире – востребованность профессии обусловлена нашим климатом.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Законы  и технологии теплоэнергетики не устаревают, так как это законы природы.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кафедре ПТС вы сможете получить квалификацию Бакалавр в рамках направления: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13.03.01 Теплоэнергетика и теплотехника</w:t>
      </w:r>
      <w:r>
        <w:rPr>
          <w:rFonts w:cs="Times New Roman" w:ascii="Times New Roman" w:hAnsi="Times New Roman"/>
          <w:sz w:val="24"/>
          <w:szCs w:val="24"/>
        </w:rPr>
        <w:t xml:space="preserve"> по следующим образовательным программам: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  <w:highlight w:val="white"/>
          <w:lang w:val="en-US"/>
        </w:rPr>
      </w:pPr>
      <w:r>
        <w:rPr/>
        <w:drawing>
          <wp:inline distT="0" distB="0" distL="0" distR="0">
            <wp:extent cx="3434715" cy="2223770"/>
            <wp:effectExtent l="0" t="0" r="0" b="0"/>
            <wp:docPr id="1" name="Рисунок 3" descr="C:\Users\kutkony\Desktop\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kutkony\Desktop\JJJJ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793" r="9295" b="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bookmarkStart w:id="1" w:name="__DdeLink__209_3695187234"/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Системы теплоэнергоснабжения городов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  <w:highlight w:val="white"/>
          <w:lang w:val="en-US"/>
        </w:rPr>
      </w:pPr>
      <w:r>
        <w:rPr/>
        <w:drawing>
          <wp:inline distT="0" distB="0" distL="0" distR="0">
            <wp:extent cx="5567680" cy="1882140"/>
            <wp:effectExtent l="0" t="0" r="0" b="0"/>
            <wp:docPr id="2" name="Рисунок 5" descr="C:\Users\kutkony\Desktop\Ghjvsiktyyyj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C:\Users\kutkony\Desktop\Ghjvsiktyyyjcnm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Промышленная теплоэнергетика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О чем это?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Кафедра </w:t>
      </w:r>
      <w:r>
        <w:rPr>
          <w:rFonts w:cs="Times New Roman" w:ascii="Times New Roman" w:hAnsi="Times New Roman"/>
          <w:b/>
          <w:sz w:val="24"/>
          <w:szCs w:val="24"/>
        </w:rPr>
        <w:t>ПТС</w:t>
      </w:r>
      <w:r>
        <w:rPr>
          <w:rFonts w:cs="Times New Roman" w:ascii="Times New Roman" w:hAnsi="Times New Roman"/>
          <w:sz w:val="24"/>
          <w:szCs w:val="24"/>
        </w:rPr>
        <w:t xml:space="preserve"> –  о теплоэнергетических системах: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Генерация тепла;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Передача его на расстояние;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Эффективное использование тепла в городских системах и в промышленности.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учебные группы с номером ФП-3 и  ФП-6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Про системность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главная особенность, отличие от других и педагогический приоритет – развитие системного подхода у студентов (системного мышления).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Система – это структура из элементов и связей между ними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кафедре ПТС мы учим студентов рассматривать как каждый тепло- или силовой элемент по отдельности, так и его работу в составе многозвенной энергетической структуры.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Наш приоритет: </w:t>
      </w:r>
      <w:r>
        <w:rPr>
          <w:rFonts w:cs="Times New Roman" w:ascii="Times New Roman" w:hAnsi="Times New Roman"/>
          <w:b/>
          <w:i/>
          <w:sz w:val="24"/>
          <w:szCs w:val="24"/>
        </w:rPr>
        <w:t>широкий кругозор студента и расширенная специализация в профессии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Как будет называться ваша профессия</w:t>
      </w:r>
      <w:r>
        <w:rPr>
          <w:rFonts w:cs="Times New Roman" w:ascii="Times New Roman" w:hAnsi="Times New Roman"/>
          <w:sz w:val="24"/>
          <w:szCs w:val="24"/>
        </w:rPr>
        <w:t>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самом общем варианте ваша профессия будет – </w:t>
      </w:r>
      <w:r>
        <w:rPr>
          <w:rFonts w:cs="Times New Roman" w:ascii="Times New Roman" w:hAnsi="Times New Roman"/>
          <w:b/>
          <w:sz w:val="24"/>
          <w:szCs w:val="24"/>
        </w:rPr>
        <w:t>Теплоэнергетик/теплотехник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Теплоэнергетики занимаются 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проектированием, созданием и эксплуатацией теплового и холодильного оборудования, систем отопления, горячего водоснабжения и кондиционирования воздуха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 Отвечают за бесперебойное снабжение производственных процессов необходимыми энергоресурсами: паром, горячей водой, нагретым или охлажденным воздухом и т.д. Теплоэнергетик заботится об экономии тепловой энергии, снижении потерь и внедрении новейших энергосберегающих технологий.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Вы можете сделать поиск по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hh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(и на других порталах о работе)  по следующим ключевым запросам: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Инженерия, разработка и эксплуатация: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Энергетик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- </w:t>
      </w:r>
      <w:hyperlink r:id="rId4">
        <w:r>
          <w:rPr>
            <w:rStyle w:val="InternetLink"/>
            <w:rFonts w:cs="Times New Roman" w:ascii="Times New Roman" w:hAnsi="Times New Roman"/>
            <w:color w:val="auto"/>
            <w:sz w:val="24"/>
            <w:szCs w:val="24"/>
            <w:u w:val="none"/>
          </w:rPr>
          <w:t>Инженер-проектировщик систем теплоснабжения</w:t>
        </w:r>
      </w:hyperlink>
      <w:r>
        <w:rPr>
          <w:rStyle w:val="InternetLink"/>
          <w:rFonts w:cs="Times New Roman" w:ascii="Times New Roman" w:hAnsi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InternetLink"/>
          <w:rFonts w:cs="Times New Roman" w:ascii="Times New Roman" w:hAnsi="Times New Roman"/>
          <w:color w:val="auto"/>
          <w:sz w:val="24"/>
          <w:szCs w:val="24"/>
          <w:u w:val="none"/>
        </w:rPr>
        <w:t>и ОВиК</w:t>
      </w:r>
    </w:p>
    <w:p>
      <w:pPr>
        <w:pStyle w:val="Heading2"/>
        <w:shd w:val="clear" w:color="auto" w:fill="FFFFFF"/>
        <w:spacing w:beforeAutospacing="0" w:before="0" w:afterAutospacing="0" w:after="0"/>
        <w:rPr/>
      </w:pPr>
      <w:r>
        <w:rPr>
          <w:b w:val="false"/>
          <w:sz w:val="24"/>
          <w:szCs w:val="24"/>
        </w:rPr>
        <w:t xml:space="preserve">- </w:t>
      </w:r>
      <w:hyperlink r:id="rId5">
        <w:r>
          <w:rPr>
            <w:rStyle w:val="InternetLink"/>
            <w:b w:val="false"/>
            <w:color w:val="auto"/>
            <w:sz w:val="24"/>
            <w:szCs w:val="24"/>
            <w:u w:val="none"/>
          </w:rPr>
          <w:t>Инженер по теплоснабжению и вентиляции</w:t>
        </w:r>
        <w:r>
          <w:rPr>
            <w:rStyle w:val="ListLabel3"/>
            <w:b w:val="false"/>
            <w:sz w:val="24"/>
            <w:szCs w:val="24"/>
          </w:rPr>
          <w:t xml:space="preserve"> (ОВиК) </w:t>
        </w:r>
      </w:hyperlink>
    </w:p>
    <w:p>
      <w:pPr>
        <w:pStyle w:val="Heading2"/>
        <w:shd w:val="clear" w:color="auto" w:fill="FFFFFF"/>
        <w:spacing w:beforeAutospacing="0" w:before="0" w:afterAutospacing="0" w:after="0"/>
        <w:rPr/>
      </w:pPr>
      <w:r>
        <w:rPr>
          <w:b w:val="false"/>
          <w:sz w:val="24"/>
          <w:szCs w:val="24"/>
        </w:rPr>
        <w:t xml:space="preserve">- </w:t>
      </w:r>
      <w:hyperlink r:id="rId6">
        <w:r>
          <w:rPr>
            <w:rStyle w:val="InternetLink"/>
            <w:b w:val="false"/>
            <w:color w:val="auto"/>
            <w:sz w:val="24"/>
            <w:szCs w:val="24"/>
            <w:u w:val="none"/>
          </w:rPr>
          <w:t>Инженер-проектировщик тепловых сетей</w:t>
        </w:r>
      </w:hyperlink>
    </w:p>
    <w:p>
      <w:pPr>
        <w:pStyle w:val="Heading2"/>
        <w:shd w:val="clear" w:color="auto" w:fill="FFFFFF"/>
        <w:spacing w:beforeAutospacing="0" w:before="0" w:afterAutospacing="0" w:after="0"/>
        <w:rPr/>
      </w:pPr>
      <w:r>
        <w:rPr>
          <w:b w:val="false"/>
          <w:sz w:val="24"/>
          <w:szCs w:val="24"/>
        </w:rPr>
        <w:t xml:space="preserve">- </w:t>
      </w:r>
      <w:hyperlink r:id="rId7">
        <w:r>
          <w:rPr>
            <w:rStyle w:val="InternetLink"/>
            <w:b w:val="false"/>
            <w:color w:val="auto"/>
            <w:sz w:val="24"/>
            <w:szCs w:val="24"/>
            <w:u w:val="none"/>
          </w:rPr>
          <w:t>Инженер-теплотехник</w:t>
        </w:r>
      </w:hyperlink>
    </w:p>
    <w:p>
      <w:pPr>
        <w:pStyle w:val="Heading2"/>
        <w:shd w:val="clear" w:color="auto" w:fill="FFFFFF"/>
        <w:spacing w:beforeAutospacing="0" w:before="0" w:afterAutospacing="0" w:after="0"/>
        <w:rPr/>
      </w:pPr>
      <w:r>
        <w:rPr>
          <w:b w:val="false"/>
          <w:sz w:val="24"/>
          <w:szCs w:val="24"/>
        </w:rPr>
        <w:t xml:space="preserve">- </w:t>
      </w:r>
      <w:hyperlink r:id="rId8">
        <w:r>
          <w:rPr>
            <w:rStyle w:val="InternetLink"/>
            <w:b w:val="false"/>
            <w:color w:val="auto"/>
            <w:sz w:val="24"/>
            <w:szCs w:val="24"/>
            <w:u w:val="none"/>
          </w:rPr>
          <w:t>Инженер-теплоэнергетик</w:t>
        </w:r>
      </w:hyperlink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Инженер АСУ ТП и КИПИА (автоматизация и  управление технологическими процессами и контрольно-измерительная аппаратура)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Инженер ПОС (проект организации строительства)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Специалист по эксплуатации оборудования (энергетика)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2"/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>Реализация проектов (строительство и поставка оборудования):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Специалист по продажам инженерного оборудования (насосы, теплообменники, трубопроводы, запорная арматура, контрольно-измерительные приборы)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Менеджер проекта по организации работ (подбор технического оборудования)</w:t>
      </w:r>
    </w:p>
    <w:p>
      <w:pPr>
        <w:pStyle w:val="Heading2"/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b w:val="false"/>
          <w:sz w:val="24"/>
          <w:szCs w:val="24"/>
        </w:rPr>
        <w:t>- Специалист по работе с энергорынками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2"/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>Смежные с теплоэнергетической отраслью специальности: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Преподаватель (энергетика)</w:t>
        <w:br/>
        <w:t>- Научный сотрудник – исследователь (энергетика)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Технический писатель (энергетика)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Технический юрист (энергетика)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Эксперт в области теплоэнергетики</w:t>
      </w:r>
    </w:p>
    <w:p>
      <w:pPr>
        <w:pStyle w:val="Heading2"/>
        <w:shd w:val="clear" w:color="auto" w:fill="FFFFFF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Style w:val="a7"/>
        <w:tblW w:w="114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35"/>
        <w:gridCol w:w="8078"/>
      </w:tblGrid>
      <w:tr>
        <w:trPr/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Heading2"/>
              <w:numPr>
                <w:ilvl w:val="0"/>
                <w:numId w:val="0"/>
              </w:numPr>
              <w:spacing w:lineRule="atLeast" w:line="330" w:beforeAutospacing="0" w:before="120" w:afterAutospacing="0" w:after="0"/>
              <w:outlineLvl w:val="1"/>
              <w:rPr>
                <w:b w:val="false"/>
                <w:b w:val="false"/>
                <w:sz w:val="24"/>
                <w:szCs w:val="24"/>
                <w:u w:val="single"/>
              </w:rPr>
            </w:pPr>
            <w:r>
              <w:rPr/>
              <w:drawing>
                <wp:inline distT="0" distB="0" distL="0" distR="0">
                  <wp:extent cx="1977390" cy="2784475"/>
                  <wp:effectExtent l="0" t="0" r="0" b="0"/>
                  <wp:docPr id="3" name="Рисунок 6" descr="C:\Users\kutkony\Desktop\Screenshot_20231006_180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 descr="C:\Users\kutkony\Desktop\Screenshot_20231006_180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02" t="2031" r="3402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278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lineRule="atLeast" w:line="330" w:beforeAutospacing="0" w:before="120" w:afterAutospacing="0" w:after="0"/>
              <w:outlineLvl w:val="1"/>
              <w:rPr>
                <w:b w:val="false"/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</w:rPr>
              <w:t xml:space="preserve">Если у вас остались вопросы (или они могут появиться в будущем) – вы можете подписаться Телеграмм канал кафедры ПТС </w:t>
            </w:r>
            <w:r>
              <w:rPr>
                <w:sz w:val="28"/>
                <w:szCs w:val="24"/>
              </w:rPr>
              <w:t>«Теплокомфорт города»</w:t>
            </w:r>
            <w:r>
              <w:rPr>
                <w:b w:val="false"/>
                <w:sz w:val="28"/>
                <w:szCs w:val="24"/>
              </w:rPr>
              <w:t xml:space="preserve"> и задать их онлайн в комментариях.</w:t>
            </w:r>
          </w:p>
          <w:p>
            <w:pPr>
              <w:pStyle w:val="Heading2"/>
              <w:numPr>
                <w:ilvl w:val="0"/>
                <w:numId w:val="0"/>
              </w:numPr>
              <w:spacing w:lineRule="atLeast" w:line="330" w:beforeAutospacing="0" w:before="120" w:afterAutospacing="0" w:after="0"/>
              <w:outlineLvl w:val="1"/>
              <w:rPr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b w:val="false"/>
                <w:color w:val="000000" w:themeColor="text1"/>
                <w:sz w:val="24"/>
                <w:szCs w:val="24"/>
              </w:rPr>
              <w:t>Контакты:</w:t>
            </w:r>
          </w:p>
          <w:tbl>
            <w:tblPr>
              <w:tblW w:w="7862" w:type="dxa"/>
              <w:jc w:val="left"/>
              <w:tblInd w:w="0" w:type="dxa"/>
              <w:shd w:fill="FFFFFF" w:val="clear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7795"/>
              <w:gridCol w:w="66"/>
            </w:tblGrid>
            <w:tr>
              <w:trPr/>
              <w:tc>
                <w:tcPr>
                  <w:tcW w:w="7861" w:type="dxa"/>
                  <w:gridSpan w:val="2"/>
                  <w:tcBorders/>
                  <w:shd w:color="auto" w:fill="FFFFFF" w:val="clear"/>
                </w:tcPr>
                <w:p>
                  <w:pPr>
                    <w:pStyle w:val="Normal"/>
                    <w:spacing w:lineRule="atLeast" w:line="300" w:before="0" w:after="270"/>
                    <w:rPr>
                      <w:rFonts w:ascii="Arial" w:hAnsi="Arial" w:eastAsia="Times New Roman" w:cs="Arial"/>
                      <w:color w:val="282828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111250, Москва, ул. Красноказарменная, д. 17 (корпус с колоннами),</w:t>
                    <w:br/>
                    <w:t xml:space="preserve"> ауд. В-202 (1.5 этаж, за бюстом Ленина В.И.)</w:t>
                    <w:br/>
                    <w:t>Тел: +7 495 362-75-53</w:t>
                    <w:br/>
                    <w:br/>
                    <w:t>Напишите в поиске Яндекс запрос: «</w:t>
                  </w:r>
                  <w:r>
                    <w:rPr>
                      <w:rFonts w:eastAsia="Times New Roman" w:cs="Times New Roman" w:ascii="Times New Roman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МЭИ кафедра ПТС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» - первая строчка в выдаче – это наша страница на портале 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mpei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ru</w:t>
                  </w:r>
                </w:p>
              </w:tc>
            </w:tr>
            <w:tr>
              <w:trPr/>
              <w:tc>
                <w:tcPr>
                  <w:tcW w:w="7795" w:type="dxa"/>
                  <w:tcBorders/>
                  <w:shd w:color="auto" w:fill="FFFFFF" w:val="clear"/>
                </w:tcPr>
                <w:p>
                  <w:pPr>
                    <w:pStyle w:val="Normal"/>
                    <w:spacing w:lineRule="atLeast" w:line="300" w:before="0" w:after="270"/>
                    <w:rPr>
                      <w:rFonts w:ascii="Arial" w:hAnsi="Arial" w:eastAsia="Times New Roman" w:cs="Arial"/>
                      <w:color w:val="282828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eastAsia="Times New Roman" w:cs="Arial" w:ascii="Arial" w:hAnsi="Arial"/>
                      <w:color w:val="282828"/>
                      <w:sz w:val="24"/>
                      <w:szCs w:val="24"/>
                      <w:u w:val="single"/>
                      <w:lang w:eastAsia="ru-RU"/>
                    </w:rPr>
                  </w:r>
                </w:p>
              </w:tc>
              <w:tc>
                <w:tcPr>
                  <w:tcW w:w="66" w:type="dxa"/>
                  <w:tcBorders/>
                  <w:shd w:fill="FFFFFF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795" w:type="dxa"/>
                  <w:tcBorders/>
                  <w:shd w:color="auto"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 w:eastAsia="Times New Roman" w:cs="Times New Roman"/>
                      <w:color w:val="676767"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eastAsia="Times New Roman" w:cs="Times New Roman" w:ascii="Verdana" w:hAnsi="Verdana"/>
                      <w:color w:val="676767"/>
                      <w:sz w:val="16"/>
                      <w:szCs w:val="16"/>
                      <w:u w:val="single"/>
                      <w:lang w:eastAsia="ru-RU"/>
                    </w:rPr>
                  </w:r>
                </w:p>
              </w:tc>
              <w:tc>
                <w:tcPr>
                  <w:tcW w:w="66" w:type="dxa"/>
                  <w:tcBorders/>
                  <w:shd w:color="auto" w:fill="FFFFFF" w:val="clear"/>
                </w:tcPr>
                <w:p>
                  <w:pPr>
                    <w:pStyle w:val="Normal"/>
                    <w:spacing w:lineRule="atLeast" w:line="300" w:before="0" w:after="270"/>
                    <w:rPr>
                      <w:rFonts w:ascii="Arial" w:hAnsi="Arial" w:eastAsia="Times New Roman" w:cs="Arial"/>
                      <w:color w:val="282828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eastAsia="Times New Roman" w:cs="Arial" w:ascii="Arial" w:hAnsi="Arial"/>
                      <w:color w:val="282828"/>
                      <w:sz w:val="24"/>
                      <w:szCs w:val="24"/>
                      <w:u w:val="single"/>
                      <w:lang w:eastAsia="ru-RU"/>
                    </w:rPr>
                  </w:r>
                </w:p>
              </w:tc>
            </w:tr>
          </w:tbl>
          <w:p>
            <w:pPr>
              <w:pStyle w:val="Heading2"/>
              <w:numPr>
                <w:ilvl w:val="0"/>
                <w:numId w:val="0"/>
              </w:numPr>
              <w:spacing w:lineRule="atLeast" w:line="330" w:beforeAutospacing="0" w:before="120" w:afterAutospacing="0" w:after="0"/>
              <w:outlineLvl w:val="1"/>
              <w:rPr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b w:val="false"/>
                <w:sz w:val="24"/>
                <w:szCs w:val="24"/>
                <w:u w:val="single"/>
              </w:rPr>
            </w:r>
          </w:p>
        </w:tc>
      </w:tr>
    </w:tbl>
    <w:p>
      <w:pPr>
        <w:pStyle w:val="Heading2"/>
        <w:shd w:val="clear" w:color="auto" w:fill="FFFFFF"/>
        <w:spacing w:lineRule="atLeast" w:line="330" w:beforeAutospacing="0" w:before="120" w:afterAutospacing="0" w:after="0"/>
        <w:rPr/>
      </w:pPr>
      <w:r>
        <w:rPr/>
      </w:r>
    </w:p>
    <w:sectPr>
      <w:type w:val="nextPage"/>
      <w:pgSz w:w="11906" w:h="16838"/>
      <w:pgMar w:left="426" w:right="282" w:header="0" w:top="567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0"/>
    <w:uiPriority w:val="9"/>
    <w:qFormat/>
    <w:rsid w:val="009c400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252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c4009"/>
    <w:rPr>
      <w:color w:val="800080" w:themeColor="followedHyperlink"/>
      <w:u w:val="single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9c400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1496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ListLabel2">
    <w:name w:val="ListLabel 2"/>
    <w:qFormat/>
    <w:rPr>
      <w:b w:val="false"/>
      <w:color w:val="auto"/>
      <w:sz w:val="24"/>
      <w:szCs w:val="24"/>
      <w:u w:val="none"/>
    </w:rPr>
  </w:style>
  <w:style w:type="character" w:styleId="ListLabel3">
    <w:name w:val="ListLabel 3"/>
    <w:qFormat/>
    <w:rPr>
      <w:b w:val="false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149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rteelementp" w:customStyle="1">
    <w:name w:val="ms-rteelement-p"/>
    <w:basedOn w:val="Normal"/>
    <w:qFormat/>
    <w:rsid w:val="00d32a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d53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rofessiya/inzhener-teploenergetik/" TargetMode="External"/><Relationship Id="rId13" Type="http://schemas.openxmlformats.org/officeDocument/2006/relationships/customXml" Target="../customXml/item1.xml"/><Relationship Id="rId3" Type="http://schemas.openxmlformats.org/officeDocument/2006/relationships/image" Target="media/image2.jpeg"/><Relationship Id="rId7" Type="http://schemas.openxmlformats.org/officeDocument/2006/relationships/hyperlink" Target="https://postupi.online/professiya/inzhener-teplotehnik/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postupi.online/professiya/inzhener-proektirovschik-teplovyh-setej/" TargetMode="External"/><Relationship Id="rId11" Type="http://schemas.openxmlformats.org/officeDocument/2006/relationships/settings" Target="settings.xml"/><Relationship Id="rId5" Type="http://schemas.openxmlformats.org/officeDocument/2006/relationships/hyperlink" Target="https://postupi.online/professiya/dispetcher-energosistemy/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hyperlink" Target="https://postupi.online/professiya/inzhener-proektirovschik-sistem-teplosnabzheniya/" TargetMode="Externa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FCC1F9-2717-4A79-AE7B-1931AA8346DF}"/>
</file>

<file path=customXml/itemProps2.xml><?xml version="1.0" encoding="utf-8"?>
<ds:datastoreItem xmlns:ds="http://schemas.openxmlformats.org/officeDocument/2006/customXml" ds:itemID="{205DA61F-D73B-41DB-AAB5-23F92301203E}"/>
</file>

<file path=customXml/itemProps3.xml><?xml version="1.0" encoding="utf-8"?>
<ds:datastoreItem xmlns:ds="http://schemas.openxmlformats.org/officeDocument/2006/customXml" ds:itemID="{249C5732-753B-4478-B901-DF7718B97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Trio_Office/6.2.8.2$Windows_x86 LibreOffice_project/</Application>
  <Pages>3</Pages>
  <Words>434</Words>
  <Characters>3058</Characters>
  <CharactersWithSpaces>3466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Кутько Наталья Евгеньевна</dc:creator>
  <dc:description/>
  <cp:lastModifiedBy>Кутько Наталья Евгеньевна</cp:lastModifiedBy>
  <cp:revision>61</cp:revision>
  <cp:lastPrinted>2024-01-29T10:11:00Z</cp:lastPrinted>
  <dcterms:created xsi:type="dcterms:W3CDTF">2023-12-11T11:27:00Z</dcterms:created>
  <dcterms:modified xsi:type="dcterms:W3CDTF">2024-03-11T09:05:00Z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0x010100A2E025CE19C3D14FBB628CAA5802C3CB</vt:lpwstr>
  </property>
</Properties>
</file>