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Мо</w:t>
      </w:r>
      <w:r w:rsidRPr="002B7E2B">
        <w:rPr>
          <w:rFonts w:ascii="Times New Roman" w:eastAsia="Times New Roman" w:hAnsi="Times New Roman" w:cs="Times New Roman"/>
          <w:color w:val="000000"/>
          <w:sz w:val="24"/>
          <w:szCs w:val="24"/>
          <w:lang w:eastAsia="ru-RU"/>
        </w:rPr>
        <w:t xml:space="preserve"> </w:t>
      </w:r>
      <w:proofErr w:type="spellStart"/>
      <w:r w:rsidRPr="001624D9">
        <w:rPr>
          <w:rFonts w:ascii="Times New Roman" w:eastAsia="Times New Roman" w:hAnsi="Times New Roman" w:cs="Times New Roman"/>
          <w:color w:val="000000"/>
          <w:sz w:val="24"/>
          <w:szCs w:val="24"/>
          <w:lang w:eastAsia="ru-RU"/>
        </w:rPr>
        <w:t>Жунцян</w:t>
      </w:r>
      <w:proofErr w:type="spellEnd"/>
      <w:r w:rsidR="00624902">
        <w:rPr>
          <w:rFonts w:ascii="Times New Roman" w:eastAsia="Times New Roman" w:hAnsi="Times New Roman" w:cs="Times New Roman"/>
          <w:color w:val="000000"/>
          <w:sz w:val="24"/>
          <w:szCs w:val="24"/>
          <w:lang w:eastAsia="ru-RU"/>
        </w:rPr>
        <w:t xml:space="preserve"> (</w:t>
      </w:r>
      <w:proofErr w:type="spellStart"/>
      <w:r w:rsidR="00624902" w:rsidRPr="00624902">
        <w:rPr>
          <w:rFonts w:ascii="Times New Roman" w:eastAsia="Times New Roman" w:hAnsi="Times New Roman" w:cs="Times New Roman"/>
          <w:color w:val="000000"/>
          <w:sz w:val="24"/>
          <w:szCs w:val="24"/>
          <w:lang w:eastAsia="ru-RU"/>
        </w:rPr>
        <w:t>Mo</w:t>
      </w:r>
      <w:proofErr w:type="spellEnd"/>
      <w:r w:rsidR="00624902" w:rsidRPr="00624902">
        <w:rPr>
          <w:rFonts w:ascii="Times New Roman" w:eastAsia="Times New Roman" w:hAnsi="Times New Roman" w:cs="Times New Roman"/>
          <w:color w:val="000000"/>
          <w:sz w:val="24"/>
          <w:szCs w:val="24"/>
          <w:lang w:eastAsia="ru-RU"/>
        </w:rPr>
        <w:t xml:space="preserve"> </w:t>
      </w:r>
      <w:proofErr w:type="spellStart"/>
      <w:r w:rsidR="00624902" w:rsidRPr="00624902">
        <w:rPr>
          <w:rFonts w:ascii="Times New Roman" w:eastAsia="Times New Roman" w:hAnsi="Times New Roman" w:cs="Times New Roman"/>
          <w:color w:val="000000"/>
          <w:sz w:val="24"/>
          <w:szCs w:val="24"/>
          <w:lang w:eastAsia="ru-RU"/>
        </w:rPr>
        <w:t>Rongqiang</w:t>
      </w:r>
      <w:proofErr w:type="spellEnd"/>
      <w:r w:rsidR="00624902">
        <w:rPr>
          <w:rFonts w:ascii="Times New Roman" w:eastAsia="Times New Roman" w:hAnsi="Times New Roman" w:cs="Times New Roman"/>
          <w:color w:val="000000"/>
          <w:sz w:val="24"/>
          <w:szCs w:val="24"/>
          <w:lang w:eastAsia="ru-RU"/>
        </w:rPr>
        <w:t>)</w:t>
      </w:r>
    </w:p>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группа</w:t>
      </w:r>
      <w:r w:rsidRPr="002B7E2B">
        <w:rPr>
          <w:rFonts w:ascii="Times New Roman" w:eastAsia="Times New Roman" w:hAnsi="Times New Roman" w:cs="Times New Roman"/>
          <w:color w:val="000000"/>
          <w:sz w:val="24"/>
          <w:szCs w:val="24"/>
          <w:lang w:eastAsia="ru-RU"/>
        </w:rPr>
        <w:t xml:space="preserve"> </w:t>
      </w:r>
      <w:proofErr w:type="spellStart"/>
      <w:r w:rsidR="00624902">
        <w:rPr>
          <w:rFonts w:ascii="Times New Roman" w:eastAsia="Times New Roman" w:hAnsi="Times New Roman" w:cs="Times New Roman"/>
          <w:color w:val="000000"/>
          <w:sz w:val="24"/>
          <w:szCs w:val="24"/>
          <w:lang w:eastAsia="ru-RU"/>
        </w:rPr>
        <w:t>ТФ</w:t>
      </w:r>
      <w:proofErr w:type="spellEnd"/>
      <w:r w:rsidR="00624902">
        <w:rPr>
          <w:rFonts w:ascii="Times New Roman" w:eastAsia="Times New Roman" w:hAnsi="Times New Roman" w:cs="Times New Roman"/>
          <w:color w:val="000000"/>
          <w:sz w:val="24"/>
          <w:szCs w:val="24"/>
          <w:lang w:eastAsia="ru-RU"/>
        </w:rPr>
        <w:t>-01-</w:t>
      </w:r>
      <w:proofErr w:type="spellStart"/>
      <w:r w:rsidR="00624902">
        <w:rPr>
          <w:rFonts w:ascii="Times New Roman" w:eastAsia="Times New Roman" w:hAnsi="Times New Roman" w:cs="Times New Roman"/>
          <w:color w:val="000000"/>
          <w:sz w:val="24"/>
          <w:szCs w:val="24"/>
          <w:lang w:eastAsia="ru-RU"/>
        </w:rPr>
        <w:t>17</w:t>
      </w:r>
    </w:p>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End"/>
      <w:r w:rsidRPr="001624D9">
        <w:rPr>
          <w:rFonts w:ascii="Times New Roman" w:eastAsia="Times New Roman" w:hAnsi="Times New Roman" w:cs="Times New Roman"/>
          <w:color w:val="000000"/>
          <w:sz w:val="24"/>
          <w:szCs w:val="24"/>
          <w:lang w:eastAsia="ru-RU"/>
        </w:rPr>
        <w:t xml:space="preserve">выпускник </w:t>
      </w:r>
      <w:proofErr w:type="spellStart"/>
      <w:r w:rsidRPr="001624D9">
        <w:rPr>
          <w:rFonts w:ascii="Times New Roman" w:eastAsia="Times New Roman" w:hAnsi="Times New Roman" w:cs="Times New Roman"/>
          <w:color w:val="000000"/>
          <w:sz w:val="24"/>
          <w:szCs w:val="24"/>
          <w:lang w:eastAsia="ru-RU"/>
        </w:rPr>
        <w:t>бакалавриата</w:t>
      </w:r>
      <w:proofErr w:type="spellEnd"/>
    </w:p>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направление 13.03.01 "</w:t>
      </w:r>
      <w:r w:rsidRPr="002B7E2B">
        <w:rPr>
          <w:rFonts w:ascii="Times New Roman" w:eastAsia="Times New Roman" w:hAnsi="Times New Roman" w:cs="Times New Roman"/>
          <w:color w:val="000000"/>
          <w:sz w:val="24"/>
          <w:szCs w:val="24"/>
          <w:lang w:eastAsia="ru-RU"/>
        </w:rPr>
        <w:t xml:space="preserve">Теплоэнергетика и </w:t>
      </w:r>
      <w:r w:rsidRPr="001624D9">
        <w:rPr>
          <w:rFonts w:ascii="Times New Roman" w:eastAsia="Times New Roman" w:hAnsi="Times New Roman" w:cs="Times New Roman"/>
          <w:color w:val="000000"/>
          <w:sz w:val="24"/>
          <w:szCs w:val="24"/>
          <w:lang w:eastAsia="ru-RU"/>
        </w:rPr>
        <w:t>теплотехника"</w:t>
      </w:r>
    </w:p>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профиль "Тепловые электрические станции"</w:t>
      </w:r>
    </w:p>
    <w:p w:rsidR="00624902"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кафедра Тепловых электрических станций</w:t>
      </w:r>
    </w:p>
    <w:p w:rsidR="00624902" w:rsidRDefault="00624902"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университет: Национальный исследовательский университет «МЭИ»</w:t>
      </w:r>
    </w:p>
    <w:p w:rsidR="001624D9" w:rsidRPr="001624D9"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партнерский университет:</w:t>
      </w:r>
      <w:r w:rsidRPr="002B7E2B">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Северокитайский электроэнергетический университет</w:t>
      </w:r>
    </w:p>
    <w:p w:rsidR="001624D9" w:rsidRPr="001624D9" w:rsidRDefault="001624D9" w:rsidP="006249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w:t>
      </w:r>
      <w:r w:rsidRPr="002B7E2B">
        <w:rPr>
          <w:rFonts w:ascii="Times New Roman" w:eastAsia="Times New Roman" w:hAnsi="Times New Roman" w:cs="Times New Roman"/>
          <w:color w:val="000000"/>
          <w:sz w:val="24"/>
          <w:szCs w:val="24"/>
          <w:lang w:eastAsia="ru-RU"/>
        </w:rPr>
        <w:t xml:space="preserve"> </w:t>
      </w:r>
      <w:r w:rsidRPr="002B7E2B">
        <w:rPr>
          <w:rFonts w:ascii="Times New Roman" w:hAnsi="Times New Roman" w:cs="Times New Roman"/>
          <w:color w:val="212121"/>
          <w:sz w:val="24"/>
          <w:szCs w:val="24"/>
          <w:shd w:val="clear" w:color="auto" w:fill="FFFFFF"/>
        </w:rPr>
        <w:t>защита прошла 22.06.2021</w:t>
      </w:r>
    </w:p>
    <w:p w:rsidR="001624D9" w:rsidRPr="001624D9" w:rsidRDefault="001624D9" w:rsidP="006249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 xml:space="preserve">- </w:t>
      </w:r>
      <w:r w:rsidR="00D376A6" w:rsidRPr="00D376A6">
        <w:rPr>
          <w:rFonts w:ascii="Times New Roman" w:hAnsi="Times New Roman" w:cs="Times New Roman"/>
          <w:color w:val="212121"/>
          <w:sz w:val="24"/>
          <w:szCs w:val="24"/>
          <w:shd w:val="clear" w:color="auto" w:fill="FFFFFF"/>
        </w:rPr>
        <w:t xml:space="preserve">руководитель: доцент, к.т.н. </w:t>
      </w:r>
      <w:r w:rsidRPr="00D376A6">
        <w:rPr>
          <w:rFonts w:ascii="Times New Roman" w:hAnsi="Times New Roman" w:cs="Times New Roman"/>
          <w:color w:val="212121"/>
          <w:sz w:val="24"/>
          <w:szCs w:val="24"/>
          <w:shd w:val="clear" w:color="auto" w:fill="FFFFFF"/>
        </w:rPr>
        <w:t>Чернов Сергей Львович</w:t>
      </w:r>
    </w:p>
    <w:p w:rsidR="001624D9" w:rsidRPr="00624902" w:rsidRDefault="001624D9" w:rsidP="00624902">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1624D9">
        <w:rPr>
          <w:rFonts w:ascii="Times New Roman" w:eastAsia="Times New Roman" w:hAnsi="Times New Roman" w:cs="Times New Roman"/>
          <w:color w:val="000000"/>
          <w:sz w:val="24"/>
          <w:szCs w:val="24"/>
          <w:lang w:eastAsia="ru-RU"/>
        </w:rPr>
        <w:t>- тема</w:t>
      </w:r>
      <w:r w:rsidRPr="002B7E2B">
        <w:rPr>
          <w:rFonts w:ascii="Times New Roman" w:eastAsia="Times New Roman" w:hAnsi="Times New Roman" w:cs="Times New Roman"/>
          <w:color w:val="000000"/>
          <w:sz w:val="24"/>
          <w:szCs w:val="24"/>
          <w:lang w:eastAsia="ru-RU"/>
        </w:rPr>
        <w:t xml:space="preserve"> </w:t>
      </w:r>
      <w:proofErr w:type="spellStart"/>
      <w:r w:rsidRPr="002B7E2B">
        <w:rPr>
          <w:rFonts w:ascii="Times New Roman" w:eastAsia="Times New Roman" w:hAnsi="Times New Roman" w:cs="Times New Roman"/>
          <w:color w:val="000000"/>
          <w:sz w:val="24"/>
          <w:szCs w:val="24"/>
          <w:lang w:eastAsia="ru-RU"/>
        </w:rPr>
        <w:t>ВКР</w:t>
      </w:r>
      <w:proofErr w:type="spellEnd"/>
      <w:r w:rsidRPr="002B7E2B">
        <w:rPr>
          <w:rFonts w:ascii="Times New Roman" w:eastAsia="Times New Roman" w:hAnsi="Times New Roman" w:cs="Times New Roman"/>
          <w:color w:val="000000"/>
          <w:sz w:val="24"/>
          <w:szCs w:val="24"/>
          <w:lang w:eastAsia="ru-RU"/>
        </w:rPr>
        <w:t xml:space="preserve">: </w:t>
      </w:r>
      <w:r w:rsidRPr="002B7E2B">
        <w:rPr>
          <w:rFonts w:ascii="Times New Roman" w:hAnsi="Times New Roman" w:cs="Times New Roman"/>
          <w:color w:val="212121"/>
          <w:sz w:val="24"/>
          <w:szCs w:val="24"/>
          <w:shd w:val="clear" w:color="auto" w:fill="FFFFFF"/>
        </w:rPr>
        <w:t>Энергоблок мощностью 580 МВт на природном газе. Позонный</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расчет</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топки</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в</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сравнении</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с</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тепловым</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расчетом</w:t>
      </w:r>
      <w:r w:rsidRPr="00624902">
        <w:rPr>
          <w:rFonts w:ascii="Times New Roman" w:hAnsi="Times New Roman" w:cs="Times New Roman"/>
          <w:color w:val="212121"/>
          <w:sz w:val="24"/>
          <w:szCs w:val="24"/>
          <w:shd w:val="clear" w:color="auto" w:fill="FFFFFF"/>
          <w:lang w:val="en-US"/>
        </w:rPr>
        <w:t xml:space="preserve"> </w:t>
      </w:r>
      <w:r w:rsidRPr="002B7E2B">
        <w:rPr>
          <w:rFonts w:ascii="Times New Roman" w:hAnsi="Times New Roman" w:cs="Times New Roman"/>
          <w:color w:val="212121"/>
          <w:sz w:val="24"/>
          <w:szCs w:val="24"/>
          <w:shd w:val="clear" w:color="auto" w:fill="FFFFFF"/>
        </w:rPr>
        <w:t>котла</w:t>
      </w:r>
      <w:r w:rsidRPr="00624902">
        <w:rPr>
          <w:rFonts w:ascii="Times New Roman" w:hAnsi="Times New Roman" w:cs="Times New Roman"/>
          <w:color w:val="212121"/>
          <w:sz w:val="24"/>
          <w:szCs w:val="24"/>
          <w:shd w:val="clear" w:color="auto" w:fill="FFFFFF"/>
          <w:lang w:val="en-US"/>
        </w:rPr>
        <w:t xml:space="preserve"> </w:t>
      </w:r>
      <w:proofErr w:type="spellStart"/>
      <w:r w:rsidRPr="002B7E2B">
        <w:rPr>
          <w:rFonts w:ascii="Times New Roman" w:hAnsi="Times New Roman" w:cs="Times New Roman"/>
          <w:color w:val="212121"/>
          <w:sz w:val="24"/>
          <w:szCs w:val="24"/>
          <w:shd w:val="clear" w:color="auto" w:fill="FFFFFF"/>
        </w:rPr>
        <w:t>БКЗ</w:t>
      </w:r>
      <w:proofErr w:type="spellEnd"/>
      <w:r w:rsidRPr="00624902">
        <w:rPr>
          <w:rFonts w:ascii="Times New Roman" w:hAnsi="Times New Roman" w:cs="Times New Roman"/>
          <w:color w:val="212121"/>
          <w:sz w:val="24"/>
          <w:szCs w:val="24"/>
          <w:shd w:val="clear" w:color="auto" w:fill="FFFFFF"/>
          <w:lang w:val="en-US"/>
        </w:rPr>
        <w:t>-320-140 </w:t>
      </w:r>
      <w:r w:rsidR="00624902" w:rsidRPr="00624902">
        <w:rPr>
          <w:rFonts w:ascii="Times New Roman" w:hAnsi="Times New Roman" w:cs="Times New Roman"/>
          <w:color w:val="212121"/>
          <w:sz w:val="24"/>
          <w:szCs w:val="24"/>
          <w:shd w:val="clear" w:color="auto" w:fill="FFFFFF"/>
          <w:lang w:val="en-US"/>
        </w:rPr>
        <w:t>(</w:t>
      </w:r>
      <w:r w:rsidRPr="002B7E2B">
        <w:rPr>
          <w:rFonts w:ascii="Times New Roman" w:hAnsi="Times New Roman" w:cs="Times New Roman"/>
          <w:color w:val="212121"/>
          <w:sz w:val="24"/>
          <w:szCs w:val="24"/>
          <w:shd w:val="clear" w:color="auto" w:fill="FFFFFF"/>
          <w:lang w:val="en-US"/>
        </w:rPr>
        <w:t xml:space="preserve">Generation unit with a capacity of 580 MW fueled by natural gas. Zone-by-zone calculation of the furnace in comparison with the thermal calculation of the </w:t>
      </w:r>
      <w:proofErr w:type="spellStart"/>
      <w:r w:rsidRPr="002B7E2B">
        <w:rPr>
          <w:rFonts w:ascii="Times New Roman" w:hAnsi="Times New Roman" w:cs="Times New Roman"/>
          <w:color w:val="212121"/>
          <w:sz w:val="24"/>
          <w:szCs w:val="24"/>
          <w:shd w:val="clear" w:color="auto" w:fill="FFFFFF"/>
          <w:lang w:val="en-US"/>
        </w:rPr>
        <w:t>BKZ</w:t>
      </w:r>
      <w:proofErr w:type="spellEnd"/>
      <w:r w:rsidRPr="002B7E2B">
        <w:rPr>
          <w:rFonts w:ascii="Times New Roman" w:hAnsi="Times New Roman" w:cs="Times New Roman"/>
          <w:color w:val="212121"/>
          <w:sz w:val="24"/>
          <w:szCs w:val="24"/>
          <w:shd w:val="clear" w:color="auto" w:fill="FFFFFF"/>
          <w:lang w:val="en-US"/>
        </w:rPr>
        <w:t>-320-140 boilers</w:t>
      </w:r>
      <w:r w:rsidR="00624902" w:rsidRPr="00624902">
        <w:rPr>
          <w:rFonts w:ascii="Times New Roman" w:hAnsi="Times New Roman" w:cs="Times New Roman"/>
          <w:color w:val="212121"/>
          <w:sz w:val="24"/>
          <w:szCs w:val="24"/>
          <w:shd w:val="clear" w:color="auto" w:fill="FFFFFF"/>
          <w:lang w:val="en-US"/>
        </w:rPr>
        <w:t>)</w:t>
      </w:r>
    </w:p>
    <w:p w:rsidR="001624D9" w:rsidRDefault="001624D9" w:rsidP="00624902">
      <w:pPr>
        <w:spacing w:after="0" w:line="240" w:lineRule="auto"/>
        <w:jc w:val="both"/>
        <w:rPr>
          <w:rFonts w:ascii="Times New Roman" w:eastAsia="Times New Roman" w:hAnsi="Times New Roman" w:cs="Times New Roman"/>
          <w:color w:val="000000"/>
          <w:sz w:val="24"/>
          <w:szCs w:val="24"/>
          <w:lang w:eastAsia="ru-RU"/>
        </w:rPr>
      </w:pPr>
      <w:r w:rsidRPr="002B7E2B">
        <w:rPr>
          <w:rFonts w:ascii="Times New Roman" w:eastAsia="Times New Roman" w:hAnsi="Times New Roman" w:cs="Times New Roman"/>
          <w:color w:val="000000"/>
          <w:sz w:val="24"/>
          <w:szCs w:val="24"/>
          <w:lang w:eastAsia="ru-RU"/>
        </w:rPr>
        <w:t xml:space="preserve">- аннотация работы: </w:t>
      </w:r>
      <w:bookmarkStart w:id="0" w:name="_GoBack"/>
      <w:bookmarkEnd w:id="0"/>
    </w:p>
    <w:p w:rsidR="000561E2" w:rsidRPr="002B7E2B" w:rsidRDefault="000561E2" w:rsidP="000561E2">
      <w:pPr>
        <w:spacing w:after="0" w:line="240" w:lineRule="auto"/>
        <w:ind w:firstLine="480"/>
        <w:jc w:val="both"/>
        <w:rPr>
          <w:rFonts w:ascii="Times New Roman" w:eastAsia="Times New Roman" w:hAnsi="Times New Roman" w:cs="Times New Roman"/>
          <w:color w:val="000000"/>
          <w:sz w:val="24"/>
          <w:szCs w:val="24"/>
          <w:lang w:eastAsia="ru-RU"/>
        </w:rPr>
      </w:pPr>
    </w:p>
    <w:p w:rsidR="001624D9" w:rsidRPr="002B7E2B" w:rsidRDefault="00A92EFA" w:rsidP="002B7E2B">
      <w:pPr>
        <w:spacing w:after="0" w:line="240" w:lineRule="auto"/>
        <w:ind w:firstLine="480"/>
        <w:jc w:val="both"/>
        <w:rPr>
          <w:rFonts w:ascii="Times New Roman" w:hAnsi="Times New Roman" w:cs="Times New Roman"/>
          <w:sz w:val="24"/>
          <w:szCs w:val="24"/>
        </w:rPr>
      </w:pPr>
      <w:r w:rsidRPr="002B7E2B">
        <w:rPr>
          <w:rFonts w:ascii="Times New Roman" w:hAnsi="Times New Roman" w:cs="Times New Roman"/>
          <w:sz w:val="24"/>
          <w:szCs w:val="24"/>
          <w:lang w:eastAsia="zh-CN"/>
        </w:rPr>
        <w:t>В выпускной квалификационной работе п</w:t>
      </w:r>
      <w:r w:rsidR="001624D9" w:rsidRPr="002B7E2B">
        <w:rPr>
          <w:rFonts w:ascii="Times New Roman" w:hAnsi="Times New Roman" w:cs="Times New Roman"/>
          <w:sz w:val="24"/>
          <w:szCs w:val="24"/>
          <w:lang w:eastAsia="zh-CN"/>
        </w:rPr>
        <w:t xml:space="preserve">роизведен </w:t>
      </w:r>
      <w:r w:rsidR="001624D9" w:rsidRPr="002B7E2B">
        <w:rPr>
          <w:rFonts w:ascii="Times New Roman" w:hAnsi="Times New Roman" w:cs="Times New Roman"/>
          <w:sz w:val="24"/>
          <w:szCs w:val="24"/>
        </w:rPr>
        <w:t>расчет тепловой схемы блока 580 МВт на природном г</w:t>
      </w:r>
      <w:r w:rsidRPr="002B7E2B">
        <w:rPr>
          <w:rFonts w:ascii="Times New Roman" w:hAnsi="Times New Roman" w:cs="Times New Roman"/>
          <w:sz w:val="24"/>
          <w:szCs w:val="24"/>
        </w:rPr>
        <w:t>азе. Исходя из исходных данных подобрана</w:t>
      </w:r>
      <w:r w:rsidR="001624D9" w:rsidRPr="002B7E2B">
        <w:rPr>
          <w:rFonts w:ascii="Times New Roman" w:hAnsi="Times New Roman" w:cs="Times New Roman"/>
          <w:sz w:val="24"/>
          <w:szCs w:val="24"/>
        </w:rPr>
        <w:t xml:space="preserve"> тепловая схема. </w:t>
      </w:r>
      <w:r w:rsidRPr="002B7E2B">
        <w:rPr>
          <w:rFonts w:ascii="Times New Roman" w:hAnsi="Times New Roman" w:cs="Times New Roman"/>
          <w:sz w:val="24"/>
          <w:szCs w:val="24"/>
        </w:rPr>
        <w:t>О</w:t>
      </w:r>
      <w:r w:rsidR="001624D9" w:rsidRPr="002B7E2B">
        <w:rPr>
          <w:rFonts w:ascii="Times New Roman" w:hAnsi="Times New Roman" w:cs="Times New Roman"/>
          <w:sz w:val="24"/>
          <w:szCs w:val="24"/>
        </w:rPr>
        <w:t xml:space="preserve">пределены оптимальные параметры пара в отборах турбины и построен процесс расширения пара в турбине. </w:t>
      </w:r>
      <w:r w:rsidRPr="002B7E2B">
        <w:rPr>
          <w:rFonts w:ascii="Times New Roman" w:hAnsi="Times New Roman" w:cs="Times New Roman"/>
          <w:sz w:val="24"/>
          <w:szCs w:val="24"/>
        </w:rPr>
        <w:t>О</w:t>
      </w:r>
      <w:r w:rsidR="001624D9" w:rsidRPr="002B7E2B">
        <w:rPr>
          <w:rFonts w:ascii="Times New Roman" w:hAnsi="Times New Roman" w:cs="Times New Roman"/>
          <w:sz w:val="24"/>
          <w:szCs w:val="24"/>
        </w:rPr>
        <w:t xml:space="preserve">пределен относительный и абсолютный расход пара на каждый теплообменник и в конденсатор. </w:t>
      </w:r>
      <w:r w:rsidRPr="002B7E2B">
        <w:rPr>
          <w:rFonts w:ascii="Times New Roman" w:hAnsi="Times New Roman" w:cs="Times New Roman"/>
          <w:sz w:val="24"/>
          <w:szCs w:val="24"/>
        </w:rPr>
        <w:t>О</w:t>
      </w:r>
      <w:r w:rsidR="001624D9" w:rsidRPr="002B7E2B">
        <w:rPr>
          <w:rFonts w:ascii="Times New Roman" w:hAnsi="Times New Roman" w:cs="Times New Roman"/>
          <w:sz w:val="24"/>
          <w:szCs w:val="24"/>
        </w:rPr>
        <w:t>пределены энергетические показатели блока и расходы условного топлива.</w:t>
      </w:r>
      <w:r w:rsidRPr="002B7E2B">
        <w:rPr>
          <w:rFonts w:ascii="Times New Roman" w:hAnsi="Times New Roman" w:cs="Times New Roman"/>
          <w:sz w:val="24"/>
          <w:szCs w:val="24"/>
        </w:rPr>
        <w:t xml:space="preserve"> П</w:t>
      </w:r>
      <w:r w:rsidR="001624D9" w:rsidRPr="002B7E2B">
        <w:rPr>
          <w:rFonts w:ascii="Times New Roman" w:hAnsi="Times New Roman" w:cs="Times New Roman"/>
          <w:sz w:val="24"/>
          <w:szCs w:val="24"/>
        </w:rPr>
        <w:t xml:space="preserve">роизведен выбор оборудования под блок 580 МВт на природном газе. </w:t>
      </w:r>
      <w:r w:rsidRPr="002B7E2B">
        <w:rPr>
          <w:rFonts w:ascii="Times New Roman" w:hAnsi="Times New Roman" w:cs="Times New Roman"/>
          <w:sz w:val="24"/>
          <w:szCs w:val="24"/>
        </w:rPr>
        <w:t>В</w:t>
      </w:r>
      <w:r w:rsidR="001624D9" w:rsidRPr="002B7E2B">
        <w:rPr>
          <w:rFonts w:ascii="Times New Roman" w:hAnsi="Times New Roman" w:cs="Times New Roman"/>
          <w:sz w:val="24"/>
          <w:szCs w:val="24"/>
        </w:rPr>
        <w:t>ыбрано основное тепломеханическое оборудование (турбоустановка, паровой котел) и тепломеханическое вспомогательное оборудование блока (тягодутьевые машины, насосное оборудование, оборудование системы регенеративного подогрева).</w:t>
      </w:r>
    </w:p>
    <w:p w:rsidR="001624D9" w:rsidRPr="002B7E2B" w:rsidRDefault="00A92EFA" w:rsidP="002B7E2B">
      <w:pPr>
        <w:spacing w:after="0" w:line="240" w:lineRule="auto"/>
        <w:ind w:firstLine="480"/>
        <w:jc w:val="both"/>
        <w:rPr>
          <w:rFonts w:ascii="Times New Roman" w:hAnsi="Times New Roman" w:cs="Times New Roman"/>
          <w:sz w:val="24"/>
          <w:szCs w:val="24"/>
          <w:lang w:val="en-US"/>
        </w:rPr>
      </w:pPr>
      <w:r w:rsidRPr="002B7E2B">
        <w:rPr>
          <w:rFonts w:ascii="Times New Roman" w:hAnsi="Times New Roman" w:cs="Times New Roman"/>
          <w:sz w:val="24"/>
          <w:szCs w:val="24"/>
        </w:rPr>
        <w:t>П</w:t>
      </w:r>
      <w:r w:rsidR="001624D9" w:rsidRPr="002B7E2B">
        <w:rPr>
          <w:rFonts w:ascii="Times New Roman" w:hAnsi="Times New Roman" w:cs="Times New Roman"/>
          <w:sz w:val="24"/>
          <w:szCs w:val="24"/>
        </w:rPr>
        <w:t xml:space="preserve">роизведен тепловой расчет котла БКЗ-320-140 на угле Б2. </w:t>
      </w:r>
      <w:r w:rsidRPr="002B7E2B">
        <w:rPr>
          <w:rFonts w:ascii="Times New Roman" w:hAnsi="Times New Roman" w:cs="Times New Roman"/>
          <w:sz w:val="24"/>
          <w:szCs w:val="24"/>
          <w:lang w:eastAsia="zh-CN"/>
        </w:rPr>
        <w:t>Р</w:t>
      </w:r>
      <w:r w:rsidR="001624D9" w:rsidRPr="002B7E2B">
        <w:rPr>
          <w:rFonts w:ascii="Times New Roman" w:hAnsi="Times New Roman" w:cs="Times New Roman"/>
          <w:sz w:val="24"/>
          <w:szCs w:val="24"/>
          <w:lang w:eastAsia="zh-CN"/>
        </w:rPr>
        <w:t>ассчитана</w:t>
      </w:r>
      <w:r w:rsidR="001624D9" w:rsidRPr="002B7E2B">
        <w:rPr>
          <w:rFonts w:ascii="Times New Roman" w:hAnsi="Times New Roman" w:cs="Times New Roman"/>
          <w:sz w:val="24"/>
          <w:szCs w:val="24"/>
        </w:rPr>
        <w:t xml:space="preserve"> температура дымовых газов на выходе топки, равная 1236 </w:t>
      </w:r>
      <w:r w:rsidR="001624D9" w:rsidRPr="002B7E2B">
        <w:rPr>
          <w:rFonts w:ascii="Times New Roman" w:hAnsi="Times New Roman" w:cs="Times New Roman"/>
          <w:sz w:val="24"/>
          <w:szCs w:val="24"/>
          <w:lang w:eastAsia="zh-CN"/>
        </w:rPr>
        <w:t xml:space="preserve">℃. </w:t>
      </w:r>
      <w:r w:rsidRPr="002B7E2B">
        <w:rPr>
          <w:rFonts w:ascii="Times New Roman" w:hAnsi="Times New Roman" w:cs="Times New Roman"/>
          <w:sz w:val="24"/>
          <w:szCs w:val="24"/>
          <w:lang w:eastAsia="zh-CN"/>
        </w:rPr>
        <w:t>О</w:t>
      </w:r>
      <w:r w:rsidR="001624D9" w:rsidRPr="002B7E2B">
        <w:rPr>
          <w:rFonts w:ascii="Times New Roman" w:hAnsi="Times New Roman" w:cs="Times New Roman"/>
          <w:sz w:val="24"/>
          <w:szCs w:val="24"/>
          <w:lang w:eastAsia="zh-CN"/>
        </w:rPr>
        <w:t xml:space="preserve">пределена </w:t>
      </w:r>
      <w:r w:rsidR="001624D9" w:rsidRPr="002B7E2B">
        <w:rPr>
          <w:rFonts w:ascii="Times New Roman" w:hAnsi="Times New Roman" w:cs="Times New Roman"/>
          <w:sz w:val="24"/>
          <w:szCs w:val="24"/>
        </w:rPr>
        <w:t xml:space="preserve">температура дымовых газов перед каждым входом и выходом теплообменника котла и на основании этого найдены температура теплоносителя и тепловосприятие поверхностей нагрева в разных теплообменниках. </w:t>
      </w:r>
      <w:r w:rsidRPr="002B7E2B">
        <w:rPr>
          <w:rFonts w:ascii="Times New Roman" w:hAnsi="Times New Roman" w:cs="Times New Roman"/>
          <w:sz w:val="24"/>
          <w:szCs w:val="24"/>
        </w:rPr>
        <w:t>О</w:t>
      </w:r>
      <w:r w:rsidR="001624D9" w:rsidRPr="002B7E2B">
        <w:rPr>
          <w:rFonts w:ascii="Times New Roman" w:hAnsi="Times New Roman" w:cs="Times New Roman"/>
          <w:sz w:val="24"/>
          <w:szCs w:val="24"/>
        </w:rPr>
        <w:t xml:space="preserve">пределены габариты котла и число труб. </w:t>
      </w:r>
    </w:p>
    <w:p w:rsidR="002B7E2B" w:rsidRDefault="002B7E2B" w:rsidP="002B7E2B">
      <w:pPr>
        <w:shd w:val="clear" w:color="auto" w:fill="FFFFFF"/>
        <w:spacing w:after="0" w:line="240" w:lineRule="auto"/>
        <w:ind w:firstLine="480"/>
        <w:jc w:val="both"/>
        <w:rPr>
          <w:rFonts w:ascii="Times New Roman" w:eastAsia="Times New Roman" w:hAnsi="Times New Roman" w:cs="Times New Roman"/>
          <w:color w:val="000000"/>
          <w:sz w:val="24"/>
          <w:szCs w:val="24"/>
          <w:lang w:val="en-US" w:eastAsia="ru-RU"/>
        </w:rPr>
      </w:pPr>
    </w:p>
    <w:p w:rsidR="002B7E2B" w:rsidRPr="002B7E2B" w:rsidRDefault="002124B0" w:rsidP="002B7E2B">
      <w:pPr>
        <w:shd w:val="clear" w:color="auto" w:fill="FFFFFF"/>
        <w:spacing w:after="0" w:line="240" w:lineRule="auto"/>
        <w:ind w:firstLine="480"/>
        <w:jc w:val="both"/>
        <w:rPr>
          <w:rFonts w:ascii="Times New Roman" w:eastAsia="Times New Roman" w:hAnsi="Times New Roman" w:cs="Times New Roman"/>
          <w:color w:val="000000"/>
          <w:sz w:val="24"/>
          <w:szCs w:val="24"/>
          <w:lang w:val="en-US" w:eastAsia="ru-RU"/>
        </w:rPr>
      </w:pPr>
      <w:r w:rsidRPr="002124B0">
        <w:rPr>
          <w:rFonts w:ascii="Times New Roman" w:eastAsia="Times New Roman" w:hAnsi="Times New Roman" w:cs="Times New Roman"/>
          <w:color w:val="000000"/>
          <w:sz w:val="24"/>
          <w:szCs w:val="24"/>
          <w:lang w:val="en-US" w:eastAsia="ru-RU"/>
        </w:rPr>
        <w:t xml:space="preserve">In the final qualifying work, the calculation of the thermal scheme of the 580 MW unit on natural gas </w:t>
      </w:r>
      <w:proofErr w:type="gramStart"/>
      <w:r w:rsidRPr="002124B0">
        <w:rPr>
          <w:rFonts w:ascii="Times New Roman" w:eastAsia="Times New Roman" w:hAnsi="Times New Roman" w:cs="Times New Roman"/>
          <w:color w:val="000000"/>
          <w:sz w:val="24"/>
          <w:szCs w:val="24"/>
          <w:lang w:val="en-US" w:eastAsia="ru-RU"/>
        </w:rPr>
        <w:t>was made</w:t>
      </w:r>
      <w:proofErr w:type="gramEnd"/>
      <w:r w:rsidRPr="002124B0">
        <w:rPr>
          <w:rFonts w:ascii="Times New Roman" w:eastAsia="Times New Roman" w:hAnsi="Times New Roman" w:cs="Times New Roman"/>
          <w:color w:val="000000"/>
          <w:sz w:val="24"/>
          <w:szCs w:val="24"/>
          <w:lang w:val="en-US" w:eastAsia="ru-RU"/>
        </w:rPr>
        <w:t xml:space="preserve">. Based on the initial data, a thermal scheme </w:t>
      </w:r>
      <w:proofErr w:type="gramStart"/>
      <w:r w:rsidRPr="002124B0">
        <w:rPr>
          <w:rFonts w:ascii="Times New Roman" w:eastAsia="Times New Roman" w:hAnsi="Times New Roman" w:cs="Times New Roman"/>
          <w:color w:val="000000"/>
          <w:sz w:val="24"/>
          <w:szCs w:val="24"/>
          <w:lang w:val="en-US" w:eastAsia="ru-RU"/>
        </w:rPr>
        <w:t>is selected</w:t>
      </w:r>
      <w:proofErr w:type="gramEnd"/>
      <w:r w:rsidRPr="002124B0">
        <w:rPr>
          <w:rFonts w:ascii="Times New Roman" w:eastAsia="Times New Roman" w:hAnsi="Times New Roman" w:cs="Times New Roman"/>
          <w:color w:val="000000"/>
          <w:sz w:val="24"/>
          <w:szCs w:val="24"/>
          <w:lang w:val="en-US" w:eastAsia="ru-RU"/>
        </w:rPr>
        <w:t xml:space="preserve">. The optimal parameters of steam in the turbine selections are determined and the process of steam expansion in the turbine is constructed. The relative and absolute steam consumption for each heat exchanger and into the condenser is determined. The energy indicators of the block and the consumption of conventional fuel are determined. The selection of equipment for the 580 MW unit on natural gas </w:t>
      </w:r>
      <w:proofErr w:type="gramStart"/>
      <w:r w:rsidRPr="002124B0">
        <w:rPr>
          <w:rFonts w:ascii="Times New Roman" w:eastAsia="Times New Roman" w:hAnsi="Times New Roman" w:cs="Times New Roman"/>
          <w:color w:val="000000"/>
          <w:sz w:val="24"/>
          <w:szCs w:val="24"/>
          <w:lang w:val="en-US" w:eastAsia="ru-RU"/>
        </w:rPr>
        <w:t>was made</w:t>
      </w:r>
      <w:proofErr w:type="gramEnd"/>
      <w:r w:rsidRPr="002124B0">
        <w:rPr>
          <w:rFonts w:ascii="Times New Roman" w:eastAsia="Times New Roman" w:hAnsi="Times New Roman" w:cs="Times New Roman"/>
          <w:color w:val="000000"/>
          <w:sz w:val="24"/>
          <w:szCs w:val="24"/>
          <w:lang w:val="en-US" w:eastAsia="ru-RU"/>
        </w:rPr>
        <w:t>. The main thermal and mechanical equipment (turbine installation, steam boiler</w:t>
      </w:r>
      <w:proofErr w:type="gramStart"/>
      <w:r w:rsidRPr="002124B0">
        <w:rPr>
          <w:rFonts w:ascii="Times New Roman" w:eastAsia="Times New Roman" w:hAnsi="Times New Roman" w:cs="Times New Roman"/>
          <w:color w:val="000000"/>
          <w:sz w:val="24"/>
          <w:szCs w:val="24"/>
          <w:lang w:val="en-US" w:eastAsia="ru-RU"/>
        </w:rPr>
        <w:t>)was</w:t>
      </w:r>
      <w:proofErr w:type="gramEnd"/>
      <w:r w:rsidRPr="002124B0">
        <w:rPr>
          <w:rFonts w:ascii="Times New Roman" w:eastAsia="Times New Roman" w:hAnsi="Times New Roman" w:cs="Times New Roman"/>
          <w:color w:val="000000"/>
          <w:sz w:val="24"/>
          <w:szCs w:val="24"/>
          <w:lang w:val="en-US" w:eastAsia="ru-RU"/>
        </w:rPr>
        <w:t xml:space="preserve"> selected and thermal and mechanical auxiliary equipment of the unit (traction machines, pumping equipment, regenerative heating system equipment). </w:t>
      </w:r>
    </w:p>
    <w:p w:rsidR="002124B0" w:rsidRPr="002124B0" w:rsidRDefault="002124B0" w:rsidP="002B7E2B">
      <w:pPr>
        <w:shd w:val="clear" w:color="auto" w:fill="FFFFFF"/>
        <w:spacing w:after="0" w:line="240" w:lineRule="auto"/>
        <w:ind w:firstLine="480"/>
        <w:jc w:val="both"/>
        <w:rPr>
          <w:rFonts w:ascii="Times New Roman" w:eastAsia="Times New Roman" w:hAnsi="Times New Roman" w:cs="Times New Roman"/>
          <w:vanish/>
          <w:sz w:val="24"/>
          <w:szCs w:val="24"/>
          <w:lang w:val="en-US" w:eastAsia="ru-RU"/>
        </w:rPr>
      </w:pPr>
      <w:r w:rsidRPr="002124B0">
        <w:rPr>
          <w:rFonts w:ascii="Times New Roman" w:eastAsia="Times New Roman" w:hAnsi="Times New Roman" w:cs="Times New Roman"/>
          <w:color w:val="000000"/>
          <w:sz w:val="24"/>
          <w:szCs w:val="24"/>
          <w:lang w:val="en-US" w:eastAsia="ru-RU"/>
        </w:rPr>
        <w:t xml:space="preserve">The thermal calculation of the BKZ-320-140 boiler on B2 coal </w:t>
      </w:r>
      <w:proofErr w:type="gramStart"/>
      <w:r w:rsidRPr="002124B0">
        <w:rPr>
          <w:rFonts w:ascii="Times New Roman" w:eastAsia="Times New Roman" w:hAnsi="Times New Roman" w:cs="Times New Roman"/>
          <w:color w:val="000000"/>
          <w:sz w:val="24"/>
          <w:szCs w:val="24"/>
          <w:lang w:val="en-US" w:eastAsia="ru-RU"/>
        </w:rPr>
        <w:t>was performed</w:t>
      </w:r>
      <w:proofErr w:type="gramEnd"/>
      <w:r w:rsidRPr="002124B0">
        <w:rPr>
          <w:rFonts w:ascii="Times New Roman" w:eastAsia="Times New Roman" w:hAnsi="Times New Roman" w:cs="Times New Roman"/>
          <w:color w:val="000000"/>
          <w:sz w:val="24"/>
          <w:szCs w:val="24"/>
          <w:lang w:val="en-US" w:eastAsia="ru-RU"/>
        </w:rPr>
        <w:t xml:space="preserve">. The flue gas temperature at the furnace outlet </w:t>
      </w:r>
      <w:proofErr w:type="gramStart"/>
      <w:r w:rsidRPr="002124B0">
        <w:rPr>
          <w:rFonts w:ascii="Times New Roman" w:eastAsia="Times New Roman" w:hAnsi="Times New Roman" w:cs="Times New Roman"/>
          <w:color w:val="000000"/>
          <w:sz w:val="24"/>
          <w:szCs w:val="24"/>
          <w:lang w:val="en-US" w:eastAsia="ru-RU"/>
        </w:rPr>
        <w:t>is calculated</w:t>
      </w:r>
      <w:proofErr w:type="gramEnd"/>
      <w:r w:rsidRPr="002124B0">
        <w:rPr>
          <w:rFonts w:ascii="Times New Roman" w:eastAsia="Times New Roman" w:hAnsi="Times New Roman" w:cs="Times New Roman"/>
          <w:color w:val="000000"/>
          <w:sz w:val="24"/>
          <w:szCs w:val="24"/>
          <w:lang w:val="en-US" w:eastAsia="ru-RU"/>
        </w:rPr>
        <w:t xml:space="preserve"> to be equal to 1236 ℃. </w:t>
      </w:r>
      <w:r w:rsidR="002B7E2B" w:rsidRPr="002B7E2B">
        <w:rPr>
          <w:rFonts w:ascii="Times New Roman" w:hAnsi="Times New Roman" w:cs="Times New Roman"/>
          <w:color w:val="000000"/>
          <w:sz w:val="24"/>
          <w:szCs w:val="24"/>
          <w:lang w:val="en-US"/>
        </w:rPr>
        <w:t xml:space="preserve">The temperature of the flue gases before each inlet and outlet of the boiler heat exchanger is determined, and based on this, the temperature of the coolant and the heat perception of the heating surfaces in different heat exchangers </w:t>
      </w:r>
      <w:proofErr w:type="gramStart"/>
      <w:r w:rsidR="002B7E2B" w:rsidRPr="002B7E2B">
        <w:rPr>
          <w:rFonts w:ascii="Times New Roman" w:hAnsi="Times New Roman" w:cs="Times New Roman"/>
          <w:color w:val="000000"/>
          <w:sz w:val="24"/>
          <w:szCs w:val="24"/>
          <w:lang w:val="en-US"/>
        </w:rPr>
        <w:t>are found</w:t>
      </w:r>
      <w:proofErr w:type="gramEnd"/>
      <w:r w:rsidR="002B7E2B" w:rsidRPr="002B7E2B">
        <w:rPr>
          <w:rFonts w:ascii="Times New Roman" w:hAnsi="Times New Roman" w:cs="Times New Roman"/>
          <w:color w:val="000000"/>
          <w:sz w:val="24"/>
          <w:szCs w:val="24"/>
          <w:lang w:val="en-US"/>
        </w:rPr>
        <w:t>. The dimensions of the boiler and the number of pipes are determined.</w:t>
      </w:r>
      <w:r w:rsidRPr="002124B0">
        <w:rPr>
          <w:rFonts w:ascii="Times New Roman" w:eastAsia="Times New Roman" w:hAnsi="Times New Roman" w:cs="Times New Roman"/>
          <w:vanish/>
          <w:sz w:val="24"/>
          <w:szCs w:val="24"/>
          <w:lang w:eastAsia="ru-RU"/>
        </w:rPr>
        <w:t>Конец</w:t>
      </w:r>
      <w:r w:rsidRPr="002124B0">
        <w:rPr>
          <w:rFonts w:ascii="Times New Roman" w:eastAsia="Times New Roman" w:hAnsi="Times New Roman" w:cs="Times New Roman"/>
          <w:vanish/>
          <w:sz w:val="24"/>
          <w:szCs w:val="24"/>
          <w:lang w:val="en-US" w:eastAsia="ru-RU"/>
        </w:rPr>
        <w:t xml:space="preserve"> </w:t>
      </w:r>
      <w:r w:rsidRPr="002124B0">
        <w:rPr>
          <w:rFonts w:ascii="Times New Roman" w:eastAsia="Times New Roman" w:hAnsi="Times New Roman" w:cs="Times New Roman"/>
          <w:vanish/>
          <w:sz w:val="24"/>
          <w:szCs w:val="24"/>
          <w:lang w:eastAsia="ru-RU"/>
        </w:rPr>
        <w:t>формы</w:t>
      </w:r>
    </w:p>
    <w:sectPr w:rsidR="002124B0" w:rsidRPr="00212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53801"/>
    <w:multiLevelType w:val="multilevel"/>
    <w:tmpl w:val="786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D9"/>
    <w:rsid w:val="000474ED"/>
    <w:rsid w:val="000561E2"/>
    <w:rsid w:val="001624D9"/>
    <w:rsid w:val="002124B0"/>
    <w:rsid w:val="002B7E2B"/>
    <w:rsid w:val="00624902"/>
    <w:rsid w:val="00A717C9"/>
    <w:rsid w:val="00A92EFA"/>
    <w:rsid w:val="00D3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FF72-16EE-4BFD-A567-EAF06DE4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2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24B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2124B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124B0"/>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2124B0"/>
  </w:style>
  <w:style w:type="paragraph" w:styleId="z-1">
    <w:name w:val="HTML Bottom of Form"/>
    <w:basedOn w:val="a"/>
    <w:next w:val="a"/>
    <w:link w:val="z-2"/>
    <w:hidden/>
    <w:uiPriority w:val="99"/>
    <w:semiHidden/>
    <w:unhideWhenUsed/>
    <w:rsid w:val="002124B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124B0"/>
    <w:rPr>
      <w:rFonts w:ascii="Arial" w:eastAsia="Times New Roman" w:hAnsi="Arial" w:cs="Arial"/>
      <w:vanish/>
      <w:sz w:val="16"/>
      <w:szCs w:val="16"/>
      <w:lang w:eastAsia="ru-RU"/>
    </w:rPr>
  </w:style>
  <w:style w:type="character" w:styleId="a3">
    <w:name w:val="Hyperlink"/>
    <w:basedOn w:val="a0"/>
    <w:uiPriority w:val="99"/>
    <w:semiHidden/>
    <w:unhideWhenUsed/>
    <w:rsid w:val="00212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87814">
      <w:bodyDiv w:val="1"/>
      <w:marLeft w:val="0"/>
      <w:marRight w:val="0"/>
      <w:marTop w:val="0"/>
      <w:marBottom w:val="0"/>
      <w:divBdr>
        <w:top w:val="none" w:sz="0" w:space="0" w:color="auto"/>
        <w:left w:val="none" w:sz="0" w:space="0" w:color="auto"/>
        <w:bottom w:val="none" w:sz="0" w:space="0" w:color="auto"/>
        <w:right w:val="none" w:sz="0" w:space="0" w:color="auto"/>
      </w:divBdr>
      <w:divsChild>
        <w:div w:id="1963338060">
          <w:marLeft w:val="0"/>
          <w:marRight w:val="0"/>
          <w:marTop w:val="0"/>
          <w:marBottom w:val="0"/>
          <w:divBdr>
            <w:top w:val="none" w:sz="0" w:space="0" w:color="auto"/>
            <w:left w:val="none" w:sz="0" w:space="0" w:color="auto"/>
            <w:bottom w:val="none" w:sz="0" w:space="0" w:color="auto"/>
            <w:right w:val="none" w:sz="0" w:space="0" w:color="auto"/>
          </w:divBdr>
          <w:divsChild>
            <w:div w:id="1834253594">
              <w:marLeft w:val="0"/>
              <w:marRight w:val="0"/>
              <w:marTop w:val="0"/>
              <w:marBottom w:val="0"/>
              <w:divBdr>
                <w:top w:val="none" w:sz="0" w:space="0" w:color="auto"/>
                <w:left w:val="none" w:sz="0" w:space="0" w:color="auto"/>
                <w:bottom w:val="none" w:sz="0" w:space="0" w:color="auto"/>
                <w:right w:val="none" w:sz="0" w:space="0" w:color="auto"/>
              </w:divBdr>
              <w:divsChild>
                <w:div w:id="2055157053">
                  <w:marLeft w:val="0"/>
                  <w:marRight w:val="0"/>
                  <w:marTop w:val="150"/>
                  <w:marBottom w:val="600"/>
                  <w:divBdr>
                    <w:top w:val="none" w:sz="0" w:space="0" w:color="auto"/>
                    <w:left w:val="none" w:sz="0" w:space="0" w:color="auto"/>
                    <w:bottom w:val="none" w:sz="0" w:space="0" w:color="auto"/>
                    <w:right w:val="none" w:sz="0" w:space="0" w:color="auto"/>
                  </w:divBdr>
                  <w:divsChild>
                    <w:div w:id="373386888">
                      <w:marLeft w:val="0"/>
                      <w:marRight w:val="0"/>
                      <w:marTop w:val="0"/>
                      <w:marBottom w:val="0"/>
                      <w:divBdr>
                        <w:top w:val="none" w:sz="0" w:space="0" w:color="auto"/>
                        <w:left w:val="none" w:sz="0" w:space="0" w:color="auto"/>
                        <w:bottom w:val="none" w:sz="0" w:space="0" w:color="auto"/>
                        <w:right w:val="none" w:sz="0" w:space="0" w:color="auto"/>
                      </w:divBdr>
                      <w:divsChild>
                        <w:div w:id="1266301523">
                          <w:marLeft w:val="0"/>
                          <w:marRight w:val="465"/>
                          <w:marTop w:val="105"/>
                          <w:marBottom w:val="600"/>
                          <w:divBdr>
                            <w:top w:val="none" w:sz="0" w:space="0" w:color="auto"/>
                            <w:left w:val="none" w:sz="0" w:space="0" w:color="auto"/>
                            <w:bottom w:val="none" w:sz="0" w:space="0" w:color="auto"/>
                            <w:right w:val="none" w:sz="0" w:space="0" w:color="auto"/>
                          </w:divBdr>
                          <w:divsChild>
                            <w:div w:id="9097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1414">
          <w:marLeft w:val="0"/>
          <w:marRight w:val="0"/>
          <w:marTop w:val="0"/>
          <w:marBottom w:val="0"/>
          <w:divBdr>
            <w:top w:val="none" w:sz="0" w:space="0" w:color="auto"/>
            <w:left w:val="none" w:sz="0" w:space="0" w:color="auto"/>
            <w:bottom w:val="none" w:sz="0" w:space="0" w:color="auto"/>
            <w:right w:val="none" w:sz="0" w:space="0" w:color="auto"/>
          </w:divBdr>
          <w:divsChild>
            <w:div w:id="17118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9863">
      <w:bodyDiv w:val="1"/>
      <w:marLeft w:val="0"/>
      <w:marRight w:val="0"/>
      <w:marTop w:val="0"/>
      <w:marBottom w:val="0"/>
      <w:divBdr>
        <w:top w:val="none" w:sz="0" w:space="0" w:color="auto"/>
        <w:left w:val="none" w:sz="0" w:space="0" w:color="auto"/>
        <w:bottom w:val="none" w:sz="0" w:space="0" w:color="auto"/>
        <w:right w:val="none" w:sz="0" w:space="0" w:color="auto"/>
      </w:divBdr>
      <w:divsChild>
        <w:div w:id="634987839">
          <w:marLeft w:val="0"/>
          <w:marRight w:val="0"/>
          <w:marTop w:val="0"/>
          <w:marBottom w:val="0"/>
          <w:divBdr>
            <w:top w:val="none" w:sz="0" w:space="0" w:color="auto"/>
            <w:left w:val="none" w:sz="0" w:space="0" w:color="auto"/>
            <w:bottom w:val="none" w:sz="0" w:space="0" w:color="auto"/>
            <w:right w:val="none" w:sz="0" w:space="0" w:color="auto"/>
          </w:divBdr>
        </w:div>
        <w:div w:id="28334426">
          <w:marLeft w:val="0"/>
          <w:marRight w:val="0"/>
          <w:marTop w:val="0"/>
          <w:marBottom w:val="0"/>
          <w:divBdr>
            <w:top w:val="none" w:sz="0" w:space="0" w:color="auto"/>
            <w:left w:val="none" w:sz="0" w:space="0" w:color="auto"/>
            <w:bottom w:val="none" w:sz="0" w:space="0" w:color="auto"/>
            <w:right w:val="none" w:sz="0" w:space="0" w:color="auto"/>
          </w:divBdr>
        </w:div>
        <w:div w:id="73549170">
          <w:marLeft w:val="0"/>
          <w:marRight w:val="0"/>
          <w:marTop w:val="0"/>
          <w:marBottom w:val="0"/>
          <w:divBdr>
            <w:top w:val="none" w:sz="0" w:space="0" w:color="auto"/>
            <w:left w:val="none" w:sz="0" w:space="0" w:color="auto"/>
            <w:bottom w:val="none" w:sz="0" w:space="0" w:color="auto"/>
            <w:right w:val="none" w:sz="0" w:space="0" w:color="auto"/>
          </w:divBdr>
        </w:div>
        <w:div w:id="1113986391">
          <w:marLeft w:val="0"/>
          <w:marRight w:val="0"/>
          <w:marTop w:val="0"/>
          <w:marBottom w:val="0"/>
          <w:divBdr>
            <w:top w:val="none" w:sz="0" w:space="0" w:color="auto"/>
            <w:left w:val="none" w:sz="0" w:space="0" w:color="auto"/>
            <w:bottom w:val="none" w:sz="0" w:space="0" w:color="auto"/>
            <w:right w:val="none" w:sz="0" w:space="0" w:color="auto"/>
          </w:divBdr>
        </w:div>
        <w:div w:id="1242564586">
          <w:marLeft w:val="0"/>
          <w:marRight w:val="0"/>
          <w:marTop w:val="0"/>
          <w:marBottom w:val="0"/>
          <w:divBdr>
            <w:top w:val="none" w:sz="0" w:space="0" w:color="auto"/>
            <w:left w:val="none" w:sz="0" w:space="0" w:color="auto"/>
            <w:bottom w:val="none" w:sz="0" w:space="0" w:color="auto"/>
            <w:right w:val="none" w:sz="0" w:space="0" w:color="auto"/>
          </w:divBdr>
        </w:div>
        <w:div w:id="456026295">
          <w:marLeft w:val="0"/>
          <w:marRight w:val="0"/>
          <w:marTop w:val="0"/>
          <w:marBottom w:val="0"/>
          <w:divBdr>
            <w:top w:val="none" w:sz="0" w:space="0" w:color="auto"/>
            <w:left w:val="none" w:sz="0" w:space="0" w:color="auto"/>
            <w:bottom w:val="none" w:sz="0" w:space="0" w:color="auto"/>
            <w:right w:val="none" w:sz="0" w:space="0" w:color="auto"/>
          </w:divBdr>
        </w:div>
        <w:div w:id="1253048616">
          <w:marLeft w:val="0"/>
          <w:marRight w:val="0"/>
          <w:marTop w:val="0"/>
          <w:marBottom w:val="0"/>
          <w:divBdr>
            <w:top w:val="none" w:sz="0" w:space="0" w:color="auto"/>
            <w:left w:val="none" w:sz="0" w:space="0" w:color="auto"/>
            <w:bottom w:val="none" w:sz="0" w:space="0" w:color="auto"/>
            <w:right w:val="none" w:sz="0" w:space="0" w:color="auto"/>
          </w:divBdr>
        </w:div>
        <w:div w:id="1970041738">
          <w:marLeft w:val="0"/>
          <w:marRight w:val="0"/>
          <w:marTop w:val="0"/>
          <w:marBottom w:val="0"/>
          <w:divBdr>
            <w:top w:val="none" w:sz="0" w:space="0" w:color="auto"/>
            <w:left w:val="none" w:sz="0" w:space="0" w:color="auto"/>
            <w:bottom w:val="none" w:sz="0" w:space="0" w:color="auto"/>
            <w:right w:val="none" w:sz="0" w:space="0" w:color="auto"/>
          </w:divBdr>
        </w:div>
        <w:div w:id="221600213">
          <w:marLeft w:val="0"/>
          <w:marRight w:val="0"/>
          <w:marTop w:val="0"/>
          <w:marBottom w:val="0"/>
          <w:divBdr>
            <w:top w:val="none" w:sz="0" w:space="0" w:color="auto"/>
            <w:left w:val="none" w:sz="0" w:space="0" w:color="auto"/>
            <w:bottom w:val="none" w:sz="0" w:space="0" w:color="auto"/>
            <w:right w:val="none" w:sz="0" w:space="0" w:color="auto"/>
          </w:divBdr>
        </w:div>
        <w:div w:id="1468279655">
          <w:marLeft w:val="0"/>
          <w:marRight w:val="0"/>
          <w:marTop w:val="0"/>
          <w:marBottom w:val="0"/>
          <w:divBdr>
            <w:top w:val="none" w:sz="0" w:space="0" w:color="auto"/>
            <w:left w:val="none" w:sz="0" w:space="0" w:color="auto"/>
            <w:bottom w:val="none" w:sz="0" w:space="0" w:color="auto"/>
            <w:right w:val="none" w:sz="0" w:space="0" w:color="auto"/>
          </w:divBdr>
        </w:div>
      </w:divsChild>
    </w:div>
    <w:div w:id="1402406135">
      <w:bodyDiv w:val="1"/>
      <w:marLeft w:val="0"/>
      <w:marRight w:val="0"/>
      <w:marTop w:val="0"/>
      <w:marBottom w:val="0"/>
      <w:divBdr>
        <w:top w:val="none" w:sz="0" w:space="0" w:color="auto"/>
        <w:left w:val="none" w:sz="0" w:space="0" w:color="auto"/>
        <w:bottom w:val="none" w:sz="0" w:space="0" w:color="auto"/>
        <w:right w:val="none" w:sz="0" w:space="0" w:color="auto"/>
      </w:divBdr>
      <w:divsChild>
        <w:div w:id="2083481836">
          <w:marLeft w:val="0"/>
          <w:marRight w:val="0"/>
          <w:marTop w:val="0"/>
          <w:marBottom w:val="0"/>
          <w:divBdr>
            <w:top w:val="none" w:sz="0" w:space="0" w:color="auto"/>
            <w:left w:val="none" w:sz="0" w:space="0" w:color="auto"/>
            <w:bottom w:val="none" w:sz="0" w:space="0" w:color="auto"/>
            <w:right w:val="none" w:sz="0" w:space="0" w:color="auto"/>
          </w:divBdr>
        </w:div>
        <w:div w:id="1118717345">
          <w:marLeft w:val="0"/>
          <w:marRight w:val="0"/>
          <w:marTop w:val="0"/>
          <w:marBottom w:val="0"/>
          <w:divBdr>
            <w:top w:val="none" w:sz="0" w:space="0" w:color="auto"/>
            <w:left w:val="none" w:sz="0" w:space="0" w:color="auto"/>
            <w:bottom w:val="none" w:sz="0" w:space="0" w:color="auto"/>
            <w:right w:val="none" w:sz="0" w:space="0" w:color="auto"/>
          </w:divBdr>
        </w:div>
      </w:divsChild>
    </w:div>
    <w:div w:id="1406414151">
      <w:bodyDiv w:val="1"/>
      <w:marLeft w:val="0"/>
      <w:marRight w:val="0"/>
      <w:marTop w:val="0"/>
      <w:marBottom w:val="0"/>
      <w:divBdr>
        <w:top w:val="none" w:sz="0" w:space="0" w:color="auto"/>
        <w:left w:val="none" w:sz="0" w:space="0" w:color="auto"/>
        <w:bottom w:val="none" w:sz="0" w:space="0" w:color="auto"/>
        <w:right w:val="none" w:sz="0" w:space="0" w:color="auto"/>
      </w:divBdr>
      <w:divsChild>
        <w:div w:id="1005547283">
          <w:marLeft w:val="0"/>
          <w:marRight w:val="0"/>
          <w:marTop w:val="0"/>
          <w:marBottom w:val="0"/>
          <w:divBdr>
            <w:top w:val="none" w:sz="0" w:space="0" w:color="auto"/>
            <w:left w:val="none" w:sz="0" w:space="0" w:color="auto"/>
            <w:bottom w:val="none" w:sz="0" w:space="0" w:color="auto"/>
            <w:right w:val="none" w:sz="0" w:space="0" w:color="auto"/>
          </w:divBdr>
        </w:div>
        <w:div w:id="1639650335">
          <w:marLeft w:val="0"/>
          <w:marRight w:val="0"/>
          <w:marTop w:val="0"/>
          <w:marBottom w:val="0"/>
          <w:divBdr>
            <w:top w:val="none" w:sz="0" w:space="0" w:color="auto"/>
            <w:left w:val="none" w:sz="0" w:space="0" w:color="auto"/>
            <w:bottom w:val="none" w:sz="0" w:space="0" w:color="auto"/>
            <w:right w:val="none" w:sz="0" w:space="0" w:color="auto"/>
          </w:divBdr>
        </w:div>
        <w:div w:id="2045786007">
          <w:marLeft w:val="0"/>
          <w:marRight w:val="0"/>
          <w:marTop w:val="0"/>
          <w:marBottom w:val="0"/>
          <w:divBdr>
            <w:top w:val="none" w:sz="0" w:space="0" w:color="auto"/>
            <w:left w:val="none" w:sz="0" w:space="0" w:color="auto"/>
            <w:bottom w:val="none" w:sz="0" w:space="0" w:color="auto"/>
            <w:right w:val="none" w:sz="0" w:space="0" w:color="auto"/>
          </w:divBdr>
        </w:div>
        <w:div w:id="957219312">
          <w:marLeft w:val="0"/>
          <w:marRight w:val="0"/>
          <w:marTop w:val="0"/>
          <w:marBottom w:val="0"/>
          <w:divBdr>
            <w:top w:val="none" w:sz="0" w:space="0" w:color="auto"/>
            <w:left w:val="none" w:sz="0" w:space="0" w:color="auto"/>
            <w:bottom w:val="none" w:sz="0" w:space="0" w:color="auto"/>
            <w:right w:val="none" w:sz="0" w:space="0" w:color="auto"/>
          </w:divBdr>
        </w:div>
        <w:div w:id="1351181241">
          <w:marLeft w:val="0"/>
          <w:marRight w:val="0"/>
          <w:marTop w:val="0"/>
          <w:marBottom w:val="0"/>
          <w:divBdr>
            <w:top w:val="none" w:sz="0" w:space="0" w:color="auto"/>
            <w:left w:val="none" w:sz="0" w:space="0" w:color="auto"/>
            <w:bottom w:val="none" w:sz="0" w:space="0" w:color="auto"/>
            <w:right w:val="none" w:sz="0" w:space="0" w:color="auto"/>
          </w:divBdr>
        </w:div>
        <w:div w:id="1575241874">
          <w:marLeft w:val="0"/>
          <w:marRight w:val="0"/>
          <w:marTop w:val="0"/>
          <w:marBottom w:val="0"/>
          <w:divBdr>
            <w:top w:val="none" w:sz="0" w:space="0" w:color="auto"/>
            <w:left w:val="none" w:sz="0" w:space="0" w:color="auto"/>
            <w:bottom w:val="none" w:sz="0" w:space="0" w:color="auto"/>
            <w:right w:val="none" w:sz="0" w:space="0" w:color="auto"/>
          </w:divBdr>
        </w:div>
        <w:div w:id="698580010">
          <w:marLeft w:val="0"/>
          <w:marRight w:val="0"/>
          <w:marTop w:val="0"/>
          <w:marBottom w:val="0"/>
          <w:divBdr>
            <w:top w:val="none" w:sz="0" w:space="0" w:color="auto"/>
            <w:left w:val="none" w:sz="0" w:space="0" w:color="auto"/>
            <w:bottom w:val="none" w:sz="0" w:space="0" w:color="auto"/>
            <w:right w:val="none" w:sz="0" w:space="0" w:color="auto"/>
          </w:divBdr>
        </w:div>
        <w:div w:id="352154471">
          <w:marLeft w:val="0"/>
          <w:marRight w:val="0"/>
          <w:marTop w:val="0"/>
          <w:marBottom w:val="0"/>
          <w:divBdr>
            <w:top w:val="none" w:sz="0" w:space="0" w:color="auto"/>
            <w:left w:val="none" w:sz="0" w:space="0" w:color="auto"/>
            <w:bottom w:val="none" w:sz="0" w:space="0" w:color="auto"/>
            <w:right w:val="none" w:sz="0" w:space="0" w:color="auto"/>
          </w:divBdr>
        </w:div>
        <w:div w:id="1329793337">
          <w:marLeft w:val="0"/>
          <w:marRight w:val="0"/>
          <w:marTop w:val="0"/>
          <w:marBottom w:val="0"/>
          <w:divBdr>
            <w:top w:val="none" w:sz="0" w:space="0" w:color="auto"/>
            <w:left w:val="none" w:sz="0" w:space="0" w:color="auto"/>
            <w:bottom w:val="none" w:sz="0" w:space="0" w:color="auto"/>
            <w:right w:val="none" w:sz="0" w:space="0" w:color="auto"/>
          </w:divBdr>
        </w:div>
        <w:div w:id="1616522744">
          <w:marLeft w:val="0"/>
          <w:marRight w:val="0"/>
          <w:marTop w:val="0"/>
          <w:marBottom w:val="0"/>
          <w:divBdr>
            <w:top w:val="none" w:sz="0" w:space="0" w:color="auto"/>
            <w:left w:val="none" w:sz="0" w:space="0" w:color="auto"/>
            <w:bottom w:val="none" w:sz="0" w:space="0" w:color="auto"/>
            <w:right w:val="none" w:sz="0" w:space="0" w:color="auto"/>
          </w:divBdr>
        </w:div>
        <w:div w:id="409087007">
          <w:marLeft w:val="0"/>
          <w:marRight w:val="0"/>
          <w:marTop w:val="0"/>
          <w:marBottom w:val="0"/>
          <w:divBdr>
            <w:top w:val="none" w:sz="0" w:space="0" w:color="auto"/>
            <w:left w:val="none" w:sz="0" w:space="0" w:color="auto"/>
            <w:bottom w:val="none" w:sz="0" w:space="0" w:color="auto"/>
            <w:right w:val="none" w:sz="0" w:space="0" w:color="auto"/>
          </w:divBdr>
        </w:div>
        <w:div w:id="989481596">
          <w:marLeft w:val="0"/>
          <w:marRight w:val="0"/>
          <w:marTop w:val="0"/>
          <w:marBottom w:val="0"/>
          <w:divBdr>
            <w:top w:val="none" w:sz="0" w:space="0" w:color="auto"/>
            <w:left w:val="none" w:sz="0" w:space="0" w:color="auto"/>
            <w:bottom w:val="none" w:sz="0" w:space="0" w:color="auto"/>
            <w:right w:val="none" w:sz="0" w:space="0" w:color="auto"/>
          </w:divBdr>
        </w:div>
        <w:div w:id="490875504">
          <w:marLeft w:val="0"/>
          <w:marRight w:val="0"/>
          <w:marTop w:val="0"/>
          <w:marBottom w:val="0"/>
          <w:divBdr>
            <w:top w:val="none" w:sz="0" w:space="0" w:color="auto"/>
            <w:left w:val="none" w:sz="0" w:space="0" w:color="auto"/>
            <w:bottom w:val="none" w:sz="0" w:space="0" w:color="auto"/>
            <w:right w:val="none" w:sz="0" w:space="0" w:color="auto"/>
          </w:divBdr>
        </w:div>
        <w:div w:id="485824893">
          <w:marLeft w:val="0"/>
          <w:marRight w:val="0"/>
          <w:marTop w:val="0"/>
          <w:marBottom w:val="0"/>
          <w:divBdr>
            <w:top w:val="none" w:sz="0" w:space="0" w:color="auto"/>
            <w:left w:val="none" w:sz="0" w:space="0" w:color="auto"/>
            <w:bottom w:val="none" w:sz="0" w:space="0" w:color="auto"/>
            <w:right w:val="none" w:sz="0" w:space="0" w:color="auto"/>
          </w:divBdr>
        </w:div>
        <w:div w:id="503976279">
          <w:marLeft w:val="0"/>
          <w:marRight w:val="0"/>
          <w:marTop w:val="0"/>
          <w:marBottom w:val="0"/>
          <w:divBdr>
            <w:top w:val="none" w:sz="0" w:space="0" w:color="auto"/>
            <w:left w:val="none" w:sz="0" w:space="0" w:color="auto"/>
            <w:bottom w:val="none" w:sz="0" w:space="0" w:color="auto"/>
            <w:right w:val="none" w:sz="0" w:space="0" w:color="auto"/>
          </w:divBdr>
          <w:divsChild>
            <w:div w:id="1829250399">
              <w:marLeft w:val="0"/>
              <w:marRight w:val="0"/>
              <w:marTop w:val="0"/>
              <w:marBottom w:val="0"/>
              <w:divBdr>
                <w:top w:val="none" w:sz="0" w:space="0" w:color="auto"/>
                <w:left w:val="none" w:sz="0" w:space="0" w:color="auto"/>
                <w:bottom w:val="none" w:sz="0" w:space="0" w:color="auto"/>
                <w:right w:val="none" w:sz="0" w:space="0" w:color="auto"/>
              </w:divBdr>
            </w:div>
            <w:div w:id="785975398">
              <w:marLeft w:val="0"/>
              <w:marRight w:val="0"/>
              <w:marTop w:val="0"/>
              <w:marBottom w:val="0"/>
              <w:divBdr>
                <w:top w:val="none" w:sz="0" w:space="0" w:color="auto"/>
                <w:left w:val="none" w:sz="0" w:space="0" w:color="auto"/>
                <w:bottom w:val="none" w:sz="0" w:space="0" w:color="auto"/>
                <w:right w:val="none" w:sz="0" w:space="0" w:color="auto"/>
              </w:divBdr>
            </w:div>
            <w:div w:id="998315297">
              <w:marLeft w:val="0"/>
              <w:marRight w:val="0"/>
              <w:marTop w:val="0"/>
              <w:marBottom w:val="0"/>
              <w:divBdr>
                <w:top w:val="none" w:sz="0" w:space="0" w:color="auto"/>
                <w:left w:val="none" w:sz="0" w:space="0" w:color="auto"/>
                <w:bottom w:val="none" w:sz="0" w:space="0" w:color="auto"/>
                <w:right w:val="none" w:sz="0" w:space="0" w:color="auto"/>
              </w:divBdr>
            </w:div>
            <w:div w:id="388696900">
              <w:marLeft w:val="0"/>
              <w:marRight w:val="0"/>
              <w:marTop w:val="0"/>
              <w:marBottom w:val="0"/>
              <w:divBdr>
                <w:top w:val="none" w:sz="0" w:space="0" w:color="auto"/>
                <w:left w:val="none" w:sz="0" w:space="0" w:color="auto"/>
                <w:bottom w:val="none" w:sz="0" w:space="0" w:color="auto"/>
                <w:right w:val="none" w:sz="0" w:space="0" w:color="auto"/>
              </w:divBdr>
            </w:div>
            <w:div w:id="748384512">
              <w:marLeft w:val="0"/>
              <w:marRight w:val="0"/>
              <w:marTop w:val="0"/>
              <w:marBottom w:val="0"/>
              <w:divBdr>
                <w:top w:val="none" w:sz="0" w:space="0" w:color="auto"/>
                <w:left w:val="none" w:sz="0" w:space="0" w:color="auto"/>
                <w:bottom w:val="none" w:sz="0" w:space="0" w:color="auto"/>
                <w:right w:val="none" w:sz="0" w:space="0" w:color="auto"/>
              </w:divBdr>
            </w:div>
            <w:div w:id="1103839550">
              <w:marLeft w:val="0"/>
              <w:marRight w:val="0"/>
              <w:marTop w:val="0"/>
              <w:marBottom w:val="0"/>
              <w:divBdr>
                <w:top w:val="none" w:sz="0" w:space="0" w:color="auto"/>
                <w:left w:val="none" w:sz="0" w:space="0" w:color="auto"/>
                <w:bottom w:val="none" w:sz="0" w:space="0" w:color="auto"/>
                <w:right w:val="none" w:sz="0" w:space="0" w:color="auto"/>
              </w:divBdr>
            </w:div>
            <w:div w:id="29843765">
              <w:marLeft w:val="0"/>
              <w:marRight w:val="0"/>
              <w:marTop w:val="0"/>
              <w:marBottom w:val="0"/>
              <w:divBdr>
                <w:top w:val="none" w:sz="0" w:space="0" w:color="auto"/>
                <w:left w:val="none" w:sz="0" w:space="0" w:color="auto"/>
                <w:bottom w:val="none" w:sz="0" w:space="0" w:color="auto"/>
                <w:right w:val="none" w:sz="0" w:space="0" w:color="auto"/>
              </w:divBdr>
            </w:div>
            <w:div w:id="1109007978">
              <w:marLeft w:val="0"/>
              <w:marRight w:val="0"/>
              <w:marTop w:val="0"/>
              <w:marBottom w:val="0"/>
              <w:divBdr>
                <w:top w:val="none" w:sz="0" w:space="0" w:color="auto"/>
                <w:left w:val="none" w:sz="0" w:space="0" w:color="auto"/>
                <w:bottom w:val="none" w:sz="0" w:space="0" w:color="auto"/>
                <w:right w:val="none" w:sz="0" w:space="0" w:color="auto"/>
              </w:divBdr>
            </w:div>
            <w:div w:id="14753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8FE971658B96D4FA121B9CA0801BC78" ma:contentTypeVersion="1" ma:contentTypeDescription="Создание документа." ma:contentTypeScope="" ma:versionID="a42eabe6ac93dfdb26027a04f8a2bb0f">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DF9C6-CBD5-4B0A-9376-521CF298E9AD}"/>
</file>

<file path=customXml/itemProps2.xml><?xml version="1.0" encoding="utf-8"?>
<ds:datastoreItem xmlns:ds="http://schemas.openxmlformats.org/officeDocument/2006/customXml" ds:itemID="{E8CB99F9-FF6A-4F0C-BBFB-71A75BCB1664}"/>
</file>

<file path=customXml/itemProps3.xml><?xml version="1.0" encoding="utf-8"?>
<ds:datastoreItem xmlns:ds="http://schemas.openxmlformats.org/officeDocument/2006/customXml" ds:itemID="{E50AD120-11CD-48A9-ADA3-E6AA1E96A70D}"/>
</file>

<file path=docProps/app.xml><?xml version="1.0" encoding="utf-8"?>
<Properties xmlns="http://schemas.openxmlformats.org/officeDocument/2006/extended-properties" xmlns:vt="http://schemas.openxmlformats.org/officeDocument/2006/docPropsVTypes">
  <Template>Normal.dotm</Template>
  <TotalTime>29</TotalTime>
  <Pages>1</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Надежда Андреевна</dc:creator>
  <cp:keywords/>
  <dc:description/>
  <cp:lastModifiedBy>Ширинский Сергей Владимирович</cp:lastModifiedBy>
  <cp:revision>16</cp:revision>
  <dcterms:created xsi:type="dcterms:W3CDTF">2021-07-13T12:05:00Z</dcterms:created>
  <dcterms:modified xsi:type="dcterms:W3CDTF">2021-07-21T13:01:00Z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0x01010018FE971658B96D4FA121B9CA0801BC78</vt:lpwstr>
  </property>
</Properties>
</file>