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9" w:rsidRPr="00D97E19" w:rsidRDefault="00D97E19" w:rsidP="00D97E19">
      <w:pPr>
        <w:jc w:val="center"/>
        <w:rPr>
          <w:b/>
          <w:sz w:val="32"/>
        </w:rPr>
      </w:pPr>
      <w:r w:rsidRPr="00D97E19">
        <w:rPr>
          <w:b/>
          <w:sz w:val="32"/>
          <w:lang w:val="en-US"/>
        </w:rPr>
        <w:t>XX</w:t>
      </w:r>
      <w:r w:rsidRPr="00D97E19">
        <w:rPr>
          <w:b/>
          <w:sz w:val="32"/>
        </w:rPr>
        <w:t xml:space="preserve"> Национальная конференция по искусственному интеллекту с международным участием (КИИ-2022)</w:t>
      </w:r>
    </w:p>
    <w:p w:rsidR="00D97E19" w:rsidRPr="00D329D4" w:rsidRDefault="00D97E19" w:rsidP="00D97E19">
      <w:pPr>
        <w:jc w:val="center"/>
        <w:rPr>
          <w:b/>
        </w:rPr>
      </w:pPr>
    </w:p>
    <w:p w:rsidR="00D97E19" w:rsidRPr="00D97E19" w:rsidRDefault="00D97E19" w:rsidP="00D97E19">
      <w:pPr>
        <w:pStyle w:val="Default"/>
        <w:jc w:val="right"/>
        <w:rPr>
          <w:i/>
          <w:color w:val="auto"/>
          <w:sz w:val="28"/>
          <w:szCs w:val="32"/>
        </w:rPr>
      </w:pPr>
      <w:r w:rsidRPr="00D97E19">
        <w:rPr>
          <w:i/>
          <w:color w:val="auto"/>
          <w:sz w:val="28"/>
          <w:szCs w:val="32"/>
        </w:rPr>
        <w:t>Источник: АВТИ</w:t>
      </w:r>
    </w:p>
    <w:p w:rsidR="00D97E19" w:rsidRPr="00D97E19" w:rsidRDefault="00D97E19" w:rsidP="00D97E19">
      <w:pPr>
        <w:pStyle w:val="Default"/>
        <w:spacing w:after="120"/>
        <w:ind w:firstLine="567"/>
        <w:jc w:val="both"/>
      </w:pPr>
      <w:r w:rsidRPr="00D97E19">
        <w:rPr>
          <w:bCs/>
          <w:color w:val="auto"/>
        </w:rPr>
        <w:t>Уважаемые коллеги!</w:t>
      </w:r>
      <w:r w:rsidRPr="00D97E19">
        <w:rPr>
          <w:bCs/>
          <w:color w:val="auto"/>
        </w:rPr>
        <w:t xml:space="preserve"> </w:t>
      </w:r>
      <w:r w:rsidRPr="00D97E19">
        <w:t>Приглашаем Вас принять участие в работе КИИ-2022, которая будет проводиться в Москве с 21 по 23 декабря 2022 г</w:t>
      </w:r>
      <w:r w:rsidRPr="00D97E19">
        <w:t>ода</w:t>
      </w:r>
      <w:r w:rsidRPr="00D97E19">
        <w:t>.</w:t>
      </w:r>
    </w:p>
    <w:p w:rsidR="00D97E19" w:rsidRDefault="00D97E19" w:rsidP="00D97E19">
      <w:pPr>
        <w:pStyle w:val="2"/>
        <w:spacing w:after="120"/>
        <w:ind w:firstLine="567"/>
        <w:rPr>
          <w:b/>
          <w:spacing w:val="-4"/>
        </w:rPr>
      </w:pPr>
      <w:r w:rsidRPr="00D329D4">
        <w:rPr>
          <w:spacing w:val="-4"/>
        </w:rPr>
        <w:t xml:space="preserve">Конференция проводится </w:t>
      </w:r>
      <w:r w:rsidRPr="00D329D4">
        <w:rPr>
          <w:b/>
          <w:spacing w:val="-4"/>
        </w:rPr>
        <w:t xml:space="preserve">Российской ассоциацией искусственного интеллекта </w:t>
      </w:r>
      <w:r w:rsidRPr="00D329D4">
        <w:rPr>
          <w:spacing w:val="-4"/>
        </w:rPr>
        <w:t>(</w:t>
      </w:r>
      <w:hyperlink r:id="rId5" w:history="1">
        <w:r w:rsidRPr="00D97E19">
          <w:rPr>
            <w:rStyle w:val="a4"/>
            <w:spacing w:val="-4"/>
          </w:rPr>
          <w:t>РАИИ</w:t>
        </w:r>
      </w:hyperlink>
      <w:r w:rsidRPr="00D329D4">
        <w:rPr>
          <w:spacing w:val="-4"/>
        </w:rPr>
        <w:t>)</w:t>
      </w:r>
      <w:r w:rsidRPr="00D329D4">
        <w:rPr>
          <w:b/>
          <w:spacing w:val="-4"/>
        </w:rPr>
        <w:t xml:space="preserve"> </w:t>
      </w:r>
      <w:r w:rsidRPr="00D329D4">
        <w:rPr>
          <w:spacing w:val="-4"/>
        </w:rPr>
        <w:t xml:space="preserve">совместно с </w:t>
      </w:r>
      <w:hyperlink r:id="rId6" w:history="1">
        <w:r w:rsidRPr="00D97E19">
          <w:rPr>
            <w:rStyle w:val="a4"/>
            <w:b/>
            <w:spacing w:val="-4"/>
          </w:rPr>
          <w:t>Федеральным исследовательским центром «Информатика и управление» РАН</w:t>
        </w:r>
      </w:hyperlink>
      <w:r>
        <w:rPr>
          <w:spacing w:val="-4"/>
        </w:rPr>
        <w:t xml:space="preserve"> в </w:t>
      </w:r>
      <w:r>
        <w:rPr>
          <w:b/>
          <w:spacing w:val="-4"/>
        </w:rPr>
        <w:t>Национально</w:t>
      </w:r>
      <w:r w:rsidRPr="00D329D4">
        <w:rPr>
          <w:b/>
          <w:spacing w:val="-4"/>
        </w:rPr>
        <w:t xml:space="preserve">м </w:t>
      </w:r>
      <w:r>
        <w:rPr>
          <w:b/>
          <w:spacing w:val="-4"/>
        </w:rPr>
        <w:t xml:space="preserve">исследовательском университете </w:t>
      </w:r>
      <w:r w:rsidRPr="00D329D4">
        <w:rPr>
          <w:b/>
          <w:spacing w:val="-4"/>
        </w:rPr>
        <w:t>«МЭИ»</w:t>
      </w:r>
      <w:r>
        <w:rPr>
          <w:b/>
          <w:spacing w:val="-4"/>
        </w:rPr>
        <w:t>.</w:t>
      </w:r>
    </w:p>
    <w:p w:rsidR="00D97E19" w:rsidRPr="00D329D4" w:rsidRDefault="00D97E19" w:rsidP="00D97E19">
      <w:pPr>
        <w:pStyle w:val="2"/>
        <w:spacing w:after="120"/>
        <w:ind w:firstLine="567"/>
      </w:pPr>
      <w:r w:rsidRPr="00D329D4">
        <w:t xml:space="preserve">В программе конференции предусматривается работа секций и лекции. В качестве пленарных докладчиков и лекторов приглашены ведущие отечественные ученые в области искусственного интеллекта. </w:t>
      </w:r>
    </w:p>
    <w:p w:rsidR="00D97E19" w:rsidRPr="00D329D4" w:rsidRDefault="00D97E19" w:rsidP="00D97E19">
      <w:pPr>
        <w:pStyle w:val="2"/>
        <w:ind w:firstLine="567"/>
      </w:pPr>
      <w:r w:rsidRPr="00D329D4">
        <w:t xml:space="preserve">Работа </w:t>
      </w:r>
      <w:r>
        <w:t xml:space="preserve">основных </w:t>
      </w:r>
      <w:r w:rsidRPr="00D329D4">
        <w:t>секций конференции будет проходить с 21 по 23 декабря 2022 г</w:t>
      </w:r>
      <w:r>
        <w:t>ода</w:t>
      </w:r>
      <w:r w:rsidRPr="00D329D4">
        <w:t>.</w:t>
      </w:r>
    </w:p>
    <w:p w:rsidR="00D97E19" w:rsidRPr="00D329D4" w:rsidRDefault="00D97E19" w:rsidP="00D97E19">
      <w:pPr>
        <w:pStyle w:val="2"/>
        <w:ind w:firstLine="567"/>
      </w:pPr>
    </w:p>
    <w:p w:rsidR="00D97E19" w:rsidRPr="00D329D4" w:rsidRDefault="00D97E19" w:rsidP="00D97E19">
      <w:pPr>
        <w:spacing w:after="60"/>
        <w:jc w:val="center"/>
      </w:pPr>
      <w:r w:rsidRPr="00D329D4">
        <w:rPr>
          <w:b/>
          <w:i/>
        </w:rPr>
        <w:t xml:space="preserve">Секции </w:t>
      </w:r>
      <w:r w:rsidRPr="00D329D4">
        <w:rPr>
          <w:rFonts w:hint="cs"/>
          <w:b/>
          <w:i/>
        </w:rPr>
        <w:t>конференции</w:t>
      </w:r>
    </w:p>
    <w:p w:rsidR="00D97E19" w:rsidRPr="00D329D4" w:rsidRDefault="00D97E19" w:rsidP="00D97E19">
      <w:pPr>
        <w:pStyle w:val="a3"/>
        <w:numPr>
          <w:ilvl w:val="0"/>
          <w:numId w:val="1"/>
        </w:numPr>
        <w:spacing w:after="0" w:line="240" w:lineRule="auto"/>
        <w:ind w:left="568"/>
        <w:contextualSpacing w:val="0"/>
        <w:jc w:val="both"/>
      </w:pPr>
      <w:r w:rsidRPr="00D329D4">
        <w:t>Секция</w:t>
      </w:r>
      <w:r>
        <w:t xml:space="preserve"> </w:t>
      </w:r>
      <w:r w:rsidRPr="00D329D4">
        <w:t>1</w:t>
      </w:r>
      <w:r>
        <w:t xml:space="preserve"> </w:t>
      </w:r>
      <w:r w:rsidRPr="00D329D4">
        <w:t>«Инженерия знаний, когнитивные исследования и интеллектуальный анализ текстов»</w:t>
      </w:r>
      <w:r>
        <w:t>,</w:t>
      </w:r>
    </w:p>
    <w:p w:rsidR="00D97E19" w:rsidRPr="00D329D4" w:rsidRDefault="00D97E19" w:rsidP="00D97E19">
      <w:pPr>
        <w:pStyle w:val="a3"/>
        <w:numPr>
          <w:ilvl w:val="0"/>
          <w:numId w:val="1"/>
        </w:numPr>
        <w:spacing w:after="0" w:line="240" w:lineRule="auto"/>
        <w:ind w:left="568"/>
        <w:contextualSpacing w:val="0"/>
        <w:jc w:val="both"/>
      </w:pPr>
      <w:r w:rsidRPr="00D329D4">
        <w:t>Секция</w:t>
      </w:r>
      <w:r>
        <w:t xml:space="preserve"> </w:t>
      </w:r>
      <w:r w:rsidRPr="00D329D4">
        <w:t>2</w:t>
      </w:r>
      <w:r>
        <w:t xml:space="preserve"> </w:t>
      </w:r>
      <w:r w:rsidRPr="00D329D4">
        <w:t>«Интеллектуальный анализ данных и объяснимый искусственный интеллект»</w:t>
      </w:r>
      <w:r>
        <w:t>,</w:t>
      </w:r>
    </w:p>
    <w:p w:rsidR="00D97E19" w:rsidRPr="00D329D4" w:rsidRDefault="00D97E19" w:rsidP="00D97E19">
      <w:pPr>
        <w:pStyle w:val="a3"/>
        <w:numPr>
          <w:ilvl w:val="0"/>
          <w:numId w:val="1"/>
        </w:numPr>
        <w:spacing w:after="0" w:line="240" w:lineRule="auto"/>
        <w:ind w:left="568"/>
        <w:contextualSpacing w:val="0"/>
        <w:jc w:val="both"/>
      </w:pPr>
      <w:r w:rsidRPr="00D329D4">
        <w:t>Секция</w:t>
      </w:r>
      <w:r>
        <w:t xml:space="preserve"> </w:t>
      </w:r>
      <w:r w:rsidRPr="00D329D4">
        <w:t>3</w:t>
      </w:r>
      <w:r>
        <w:t xml:space="preserve"> </w:t>
      </w:r>
      <w:r w:rsidRPr="00D329D4">
        <w:t>«</w:t>
      </w:r>
      <w:proofErr w:type="spellStart"/>
      <w:r w:rsidRPr="00D329D4">
        <w:t>Нейросетевые</w:t>
      </w:r>
      <w:proofErr w:type="spellEnd"/>
      <w:r w:rsidRPr="00D329D4">
        <w:t>, нечеткие методы. Мягкие измерения и вычисления»</w:t>
      </w:r>
      <w:r>
        <w:t>,</w:t>
      </w:r>
    </w:p>
    <w:p w:rsidR="00D97E19" w:rsidRPr="00D329D4" w:rsidRDefault="00D97E19" w:rsidP="00D97E19">
      <w:pPr>
        <w:pStyle w:val="a3"/>
        <w:numPr>
          <w:ilvl w:val="0"/>
          <w:numId w:val="1"/>
        </w:numPr>
        <w:spacing w:after="0" w:line="240" w:lineRule="auto"/>
        <w:ind w:left="568"/>
        <w:contextualSpacing w:val="0"/>
        <w:jc w:val="both"/>
      </w:pPr>
      <w:r w:rsidRPr="00D329D4">
        <w:t>Секция</w:t>
      </w:r>
      <w:r>
        <w:t xml:space="preserve"> </w:t>
      </w:r>
      <w:r w:rsidRPr="00D329D4">
        <w:t>4</w:t>
      </w:r>
      <w:r>
        <w:t xml:space="preserve"> </w:t>
      </w:r>
      <w:r w:rsidRPr="00D329D4">
        <w:t>«Прикладные интеллектуальные системы. Инструментальные средства построения интеллектуальных систем»</w:t>
      </w:r>
      <w:r>
        <w:t>,</w:t>
      </w:r>
    </w:p>
    <w:p w:rsidR="00D97E19" w:rsidRPr="00D329D4" w:rsidRDefault="00D97E19" w:rsidP="00D97E19">
      <w:pPr>
        <w:pStyle w:val="a3"/>
        <w:numPr>
          <w:ilvl w:val="0"/>
          <w:numId w:val="1"/>
        </w:numPr>
        <w:spacing w:after="0" w:line="240" w:lineRule="auto"/>
        <w:ind w:left="568"/>
        <w:contextualSpacing w:val="0"/>
        <w:jc w:val="both"/>
      </w:pPr>
      <w:r w:rsidRPr="00D329D4">
        <w:t>Секция</w:t>
      </w:r>
      <w:r>
        <w:t xml:space="preserve"> </w:t>
      </w:r>
      <w:r w:rsidRPr="00D329D4">
        <w:t>5</w:t>
      </w:r>
      <w:r>
        <w:t xml:space="preserve"> </w:t>
      </w:r>
      <w:r w:rsidRPr="00D329D4">
        <w:t>«Интеллектуальные системы поддержки принятия решений и управления»</w:t>
      </w:r>
      <w:r>
        <w:t>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z w:val="23"/>
          <w:szCs w:val="23"/>
        </w:rPr>
        <w:t>Во время конференции 22 декабря</w:t>
      </w:r>
      <w:r>
        <w:rPr>
          <w:sz w:val="23"/>
          <w:szCs w:val="23"/>
        </w:rPr>
        <w:t xml:space="preserve"> 2022 г.</w:t>
      </w:r>
      <w:r w:rsidRPr="00D329D4">
        <w:rPr>
          <w:sz w:val="23"/>
          <w:szCs w:val="23"/>
        </w:rPr>
        <w:t xml:space="preserve"> будет проведен </w:t>
      </w:r>
      <w:hyperlink r:id="rId7" w:history="1">
        <w:r w:rsidRPr="00D97E19">
          <w:rPr>
            <w:rStyle w:val="a4"/>
            <w:sz w:val="23"/>
            <w:szCs w:val="23"/>
          </w:rPr>
          <w:t>съезд РАИИ.</w:t>
        </w:r>
      </w:hyperlink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suppressAutoHyphens/>
        <w:jc w:val="center"/>
        <w:rPr>
          <w:b/>
          <w:i/>
          <w:caps/>
        </w:rPr>
      </w:pPr>
      <w:r w:rsidRPr="00D329D4">
        <w:rPr>
          <w:b/>
          <w:i/>
        </w:rPr>
        <w:t>Сопредседатели конференции</w:t>
      </w:r>
    </w:p>
    <w:p w:rsidR="00D97E19" w:rsidRPr="00D329D4" w:rsidRDefault="00D97E19" w:rsidP="00D97E19">
      <w:pPr>
        <w:spacing w:before="120"/>
        <w:ind w:left="567"/>
        <w:jc w:val="both"/>
      </w:pPr>
      <w:r w:rsidRPr="00D329D4">
        <w:t>Соколов И.А., акад. РАН, ФИЦ ИУ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>Рогалёв Н.Д., д.т.н., проф., НИУ «МЭИ», Москва</w:t>
      </w:r>
    </w:p>
    <w:p w:rsidR="00D97E19" w:rsidRPr="00D329D4" w:rsidRDefault="00D97E19" w:rsidP="00D97E19">
      <w:pPr>
        <w:suppressAutoHyphens/>
        <w:spacing w:before="240"/>
        <w:jc w:val="center"/>
        <w:rPr>
          <w:rFonts w:eastAsia="Courier New"/>
          <w:i/>
          <w:kern w:val="2"/>
        </w:rPr>
      </w:pPr>
      <w:r w:rsidRPr="00D329D4">
        <w:rPr>
          <w:rFonts w:hint="eastAsia"/>
          <w:b/>
          <w:i/>
        </w:rPr>
        <w:t>Программный</w:t>
      </w:r>
      <w:r w:rsidRPr="00D329D4">
        <w:rPr>
          <w:b/>
          <w:i/>
        </w:rPr>
        <w:t xml:space="preserve"> комитет </w:t>
      </w:r>
      <w:r w:rsidRPr="00D329D4">
        <w:rPr>
          <w:rFonts w:hint="eastAsia"/>
          <w:b/>
          <w:i/>
        </w:rPr>
        <w:t>конференции</w:t>
      </w:r>
    </w:p>
    <w:p w:rsidR="00D97E19" w:rsidRPr="00D329D4" w:rsidRDefault="00D97E19" w:rsidP="00D97E19">
      <w:pPr>
        <w:spacing w:before="120"/>
        <w:jc w:val="both"/>
        <w:rPr>
          <w:i/>
        </w:rPr>
      </w:pPr>
      <w:r w:rsidRPr="00D329D4">
        <w:rPr>
          <w:i/>
        </w:rPr>
        <w:t>Председатель Программного комитета</w:t>
      </w:r>
    </w:p>
    <w:p w:rsidR="00D97E19" w:rsidRPr="00D329D4" w:rsidRDefault="00D97E19" w:rsidP="00D97E19">
      <w:pPr>
        <w:ind w:left="567"/>
        <w:jc w:val="both"/>
      </w:pPr>
      <w:r w:rsidRPr="00D329D4">
        <w:t>Кобринский Б.А., д.м.н., проф., ФИЦ ИУ РАН, Москва</w:t>
      </w:r>
    </w:p>
    <w:p w:rsidR="00D97E19" w:rsidRPr="00D329D4" w:rsidRDefault="00D97E19" w:rsidP="00D97E19">
      <w:pPr>
        <w:spacing w:before="60"/>
        <w:jc w:val="both"/>
      </w:pPr>
      <w:r w:rsidRPr="00D329D4">
        <w:rPr>
          <w:rFonts w:hint="cs"/>
          <w:i/>
        </w:rPr>
        <w:t>Заместители председател</w:t>
      </w:r>
      <w:r w:rsidRPr="00D329D4">
        <w:rPr>
          <w:i/>
        </w:rPr>
        <w:t>я Программного комитета</w:t>
      </w:r>
    </w:p>
    <w:p w:rsidR="00D97E19" w:rsidRPr="00D329D4" w:rsidRDefault="00D97E19" w:rsidP="00D97E19">
      <w:pPr>
        <w:ind w:left="567"/>
        <w:jc w:val="both"/>
      </w:pPr>
      <w:r w:rsidRPr="00D329D4">
        <w:t>Еремеев А.П., д.т.н., проф., НИУ «МЭИ»,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Забежайло</w:t>
      </w:r>
      <w:proofErr w:type="spellEnd"/>
      <w:r w:rsidRPr="00D329D4">
        <w:t xml:space="preserve"> М.И., д.ф.-м.н., проф., ФИЦ ИУ РАН, Москва</w:t>
      </w:r>
    </w:p>
    <w:p w:rsidR="00D97E19" w:rsidRPr="00D329D4" w:rsidRDefault="00D97E19" w:rsidP="00D97E19">
      <w:pPr>
        <w:spacing w:before="60"/>
        <w:jc w:val="both"/>
      </w:pPr>
      <w:r w:rsidRPr="00D329D4">
        <w:rPr>
          <w:i/>
        </w:rPr>
        <w:t>Ответственный секретарь Программного комитета</w:t>
      </w:r>
    </w:p>
    <w:p w:rsidR="00D97E19" w:rsidRPr="00D329D4" w:rsidRDefault="00D97E19" w:rsidP="00D97E19">
      <w:pPr>
        <w:ind w:left="567"/>
        <w:jc w:val="both"/>
      </w:pPr>
      <w:r w:rsidRPr="00D329D4">
        <w:t>Виноградов Д.В., д.ф.-м.н., ФИЦ ИУ РАН, Москва</w:t>
      </w:r>
    </w:p>
    <w:p w:rsidR="00D97E19" w:rsidRPr="00D329D4" w:rsidRDefault="00D97E19" w:rsidP="00D97E19">
      <w:pPr>
        <w:spacing w:before="60"/>
        <w:jc w:val="both"/>
      </w:pPr>
      <w:r w:rsidRPr="00D329D4">
        <w:rPr>
          <w:rFonts w:hint="cs"/>
          <w:i/>
        </w:rPr>
        <w:t xml:space="preserve">Члены программного комитета </w:t>
      </w:r>
    </w:p>
    <w:p w:rsidR="00D97E19" w:rsidRPr="00D329D4" w:rsidRDefault="00D97E19" w:rsidP="00D97E19">
      <w:pPr>
        <w:ind w:left="567"/>
        <w:jc w:val="both"/>
      </w:pPr>
      <w:r w:rsidRPr="00D329D4">
        <w:t>Аверкин А.Н., к.ф.-м.н., доц., ФИЦ ИУ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 xml:space="preserve">Алиев Р.А., д.т.н., проф., </w:t>
      </w:r>
      <w:proofErr w:type="spellStart"/>
      <w:r w:rsidRPr="00D329D4">
        <w:t>АзГНА</w:t>
      </w:r>
      <w:proofErr w:type="spellEnd"/>
      <w:r w:rsidRPr="00D329D4">
        <w:t>, Азербайджан, Баку</w:t>
      </w:r>
    </w:p>
    <w:p w:rsidR="00D97E19" w:rsidRPr="00D329D4" w:rsidRDefault="00D97E19" w:rsidP="00D97E19">
      <w:pPr>
        <w:ind w:left="567"/>
        <w:jc w:val="both"/>
      </w:pPr>
      <w:r w:rsidRPr="00D329D4">
        <w:t xml:space="preserve">Афанасьева Т.В., д.т.н., РЭУ им. Г.В. Плеханова, Москва 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Базенков</w:t>
      </w:r>
      <w:proofErr w:type="spellEnd"/>
      <w:r w:rsidRPr="00D329D4">
        <w:t xml:space="preserve"> Н.И., к.т.н., </w:t>
      </w:r>
      <w:proofErr w:type="spellStart"/>
      <w:r w:rsidRPr="00D329D4">
        <w:t>с.н.с</w:t>
      </w:r>
      <w:proofErr w:type="spellEnd"/>
      <w:r w:rsidRPr="00D329D4">
        <w:t>. ИПУ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>Борисов В.В., д.т.н., проф., филиал НИУ «МЭИ», Смоленск</w:t>
      </w:r>
    </w:p>
    <w:p w:rsidR="00D97E19" w:rsidRPr="00D329D4" w:rsidRDefault="00D97E19" w:rsidP="00D97E19">
      <w:pPr>
        <w:ind w:left="567"/>
        <w:jc w:val="both"/>
      </w:pPr>
      <w:r w:rsidRPr="00D329D4">
        <w:t>Васильев С.Н., акад. РАН, ИПУ РАН, г. Москва</w:t>
      </w:r>
    </w:p>
    <w:p w:rsidR="00D97E19" w:rsidRPr="00D329D4" w:rsidRDefault="00D97E19" w:rsidP="00D97E19">
      <w:pPr>
        <w:ind w:left="567"/>
        <w:jc w:val="both"/>
      </w:pPr>
      <w:r w:rsidRPr="00D329D4">
        <w:t>Гаврилова Т.А., д.т.н., проф., СПбГУ, Санкт-Петербург</w:t>
      </w:r>
    </w:p>
    <w:p w:rsidR="00D97E19" w:rsidRPr="00D329D4" w:rsidRDefault="00D97E19" w:rsidP="00D97E19">
      <w:pPr>
        <w:ind w:left="567"/>
        <w:jc w:val="both"/>
      </w:pPr>
      <w:r w:rsidRPr="00D329D4">
        <w:t>Городецкий В.И., д.т.н., проф., АО «Эврика», Санкт-Петербург</w:t>
      </w:r>
    </w:p>
    <w:p w:rsidR="00D97E19" w:rsidRPr="00D329D4" w:rsidRDefault="00D97E19" w:rsidP="00D97E19">
      <w:pPr>
        <w:ind w:left="567"/>
        <w:jc w:val="both"/>
      </w:pPr>
      <w:r w:rsidRPr="00D329D4">
        <w:t>Грибова В.В., член-корр. РАН, ИАПУ ДВО РАН, Владивосток</w:t>
      </w:r>
    </w:p>
    <w:p w:rsidR="00D97E19" w:rsidRPr="00D329D4" w:rsidRDefault="00D97E19" w:rsidP="00D97E19">
      <w:pPr>
        <w:ind w:left="567"/>
        <w:jc w:val="both"/>
      </w:pPr>
      <w:r w:rsidRPr="00D329D4">
        <w:lastRenderedPageBreak/>
        <w:t>Драгунов В.К., д.т.н., проф., НИУ «МЭИ», Москва</w:t>
      </w:r>
    </w:p>
    <w:p w:rsidR="00D97E19" w:rsidRPr="00D329D4" w:rsidRDefault="00D97E19" w:rsidP="00D97E19">
      <w:pPr>
        <w:ind w:left="567"/>
        <w:jc w:val="both"/>
      </w:pPr>
      <w:r w:rsidRPr="00D329D4">
        <w:t xml:space="preserve">Добрынин Д.А., к.т.н., </w:t>
      </w:r>
      <w:proofErr w:type="spellStart"/>
      <w:r w:rsidRPr="00D329D4">
        <w:t>с.н.с</w:t>
      </w:r>
      <w:proofErr w:type="spellEnd"/>
      <w:r w:rsidRPr="00D329D4">
        <w:t>. ФИЦ ИУ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Жилякова</w:t>
      </w:r>
      <w:proofErr w:type="spellEnd"/>
      <w:r w:rsidRPr="00D329D4">
        <w:t xml:space="preserve"> Л.Ю., д.ф.-м.н., </w:t>
      </w:r>
      <w:proofErr w:type="spellStart"/>
      <w:r w:rsidRPr="00D329D4">
        <w:t>в.н.с</w:t>
      </w:r>
      <w:proofErr w:type="spellEnd"/>
      <w:r w:rsidRPr="00D329D4">
        <w:t>. ИПУ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Загорулько</w:t>
      </w:r>
      <w:proofErr w:type="spellEnd"/>
      <w:r w:rsidRPr="00D329D4">
        <w:t xml:space="preserve"> Ю.А., к.т.н., ИСИ СО РАН, Новосибирск</w:t>
      </w:r>
    </w:p>
    <w:p w:rsidR="00D97E19" w:rsidRPr="00D329D4" w:rsidRDefault="00D97E19" w:rsidP="00D97E19">
      <w:pPr>
        <w:ind w:left="567"/>
        <w:jc w:val="both"/>
      </w:pPr>
      <w:r w:rsidRPr="00D329D4">
        <w:t>Захаров В.Н., д.т.н., доц., ФИЦ ИУ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Зацаринный</w:t>
      </w:r>
      <w:proofErr w:type="spellEnd"/>
      <w:r w:rsidRPr="00D329D4">
        <w:t xml:space="preserve"> А.А, д.т.н., доц., ФИЦ ИУ РАН, Москва </w:t>
      </w:r>
    </w:p>
    <w:p w:rsidR="00D97E19" w:rsidRPr="00D329D4" w:rsidRDefault="00D97E19" w:rsidP="00D97E19">
      <w:pPr>
        <w:ind w:left="567"/>
        <w:jc w:val="both"/>
      </w:pPr>
      <w:r w:rsidRPr="00D329D4">
        <w:t>Ковалев С.М., д.т.н., проф., РГУПС, Ростов-на-Дону</w:t>
      </w:r>
    </w:p>
    <w:p w:rsidR="00D97E19" w:rsidRPr="00D329D4" w:rsidRDefault="00D97E19" w:rsidP="00D97E19">
      <w:pPr>
        <w:ind w:left="567"/>
        <w:jc w:val="both"/>
      </w:pPr>
      <w:r w:rsidRPr="00D329D4">
        <w:t>Колесников А.В., д.т.н., проф., БФУ, Калининград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Колоденкова</w:t>
      </w:r>
      <w:proofErr w:type="spellEnd"/>
      <w:r w:rsidRPr="00D329D4">
        <w:t xml:space="preserve"> А.Е., д.т.н., доц., </w:t>
      </w:r>
      <w:proofErr w:type="spellStart"/>
      <w:r w:rsidRPr="00D329D4">
        <w:t>СамГТУ</w:t>
      </w:r>
      <w:proofErr w:type="spellEnd"/>
      <w:r w:rsidRPr="00D329D4">
        <w:t>, Самара</w:t>
      </w:r>
    </w:p>
    <w:p w:rsidR="00D97E19" w:rsidRPr="00D329D4" w:rsidRDefault="00D97E19" w:rsidP="00D97E19">
      <w:pPr>
        <w:ind w:left="567"/>
        <w:jc w:val="both"/>
      </w:pPr>
      <w:r w:rsidRPr="00D329D4">
        <w:t>Котенко И.В., д.т.н., проф., СПИИРАН, СПб</w:t>
      </w:r>
    </w:p>
    <w:p w:rsidR="00D97E19" w:rsidRPr="00D329D4" w:rsidRDefault="00D97E19" w:rsidP="00D97E19">
      <w:pPr>
        <w:ind w:left="567"/>
        <w:jc w:val="both"/>
      </w:pPr>
      <w:r w:rsidRPr="00D329D4">
        <w:t>Кузнецов О.П., д.т.н., проф., ИПУ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>Кузнецов С.О., д.ф.-м.н., проф., НИУ ВШЭ,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Кулинич</w:t>
      </w:r>
      <w:proofErr w:type="spellEnd"/>
      <w:r w:rsidRPr="00D329D4">
        <w:t xml:space="preserve"> А.А., к.т.н., доц., ИПУ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Курейчик</w:t>
      </w:r>
      <w:proofErr w:type="spellEnd"/>
      <w:r w:rsidRPr="00D329D4">
        <w:t xml:space="preserve"> В.В., д.т.н., проф., ЮФУ, Ростов-на-Дону </w:t>
      </w:r>
    </w:p>
    <w:p w:rsidR="00D97E19" w:rsidRPr="00D329D4" w:rsidRDefault="00D97E19" w:rsidP="00D97E19">
      <w:pPr>
        <w:ind w:left="567"/>
        <w:jc w:val="both"/>
      </w:pPr>
      <w:r w:rsidRPr="00D329D4">
        <w:t>Лебедев О.Б., д.т.н., доц., ИКТИБ ЮФУ, Таганрог</w:t>
      </w:r>
    </w:p>
    <w:p w:rsidR="00D97E19" w:rsidRPr="00D329D4" w:rsidRDefault="00D97E19" w:rsidP="00D97E19">
      <w:pPr>
        <w:ind w:left="567"/>
        <w:jc w:val="both"/>
      </w:pPr>
      <w:r w:rsidRPr="00D329D4">
        <w:t>Лукашевич Н.В., д.т.н., проф. НИВЦ МГУ, Москва</w:t>
      </w:r>
    </w:p>
    <w:p w:rsidR="00D97E19" w:rsidRPr="00D329D4" w:rsidRDefault="00D97E19" w:rsidP="00D97E19">
      <w:pPr>
        <w:ind w:left="567"/>
        <w:jc w:val="both"/>
      </w:pPr>
      <w:r w:rsidRPr="00D329D4">
        <w:t>Мисник А.Е., к.т.н., доц., БРУ, Республика Беларусь, Могилев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Михеенкова</w:t>
      </w:r>
      <w:proofErr w:type="spellEnd"/>
      <w:r w:rsidRPr="00D329D4">
        <w:t xml:space="preserve"> М.А., д.т.н., проф., ФИЦ ИУ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Пальчунов</w:t>
      </w:r>
      <w:proofErr w:type="spellEnd"/>
      <w:r w:rsidRPr="00D329D4">
        <w:t xml:space="preserve"> Д.Е., д.ф.-м.н., доц., ИМ СО РАН, Новосибирск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Палюх</w:t>
      </w:r>
      <w:proofErr w:type="spellEnd"/>
      <w:r w:rsidRPr="00D329D4">
        <w:t xml:space="preserve"> Б.В., д.т.н., проф., </w:t>
      </w:r>
      <w:proofErr w:type="spellStart"/>
      <w:r w:rsidRPr="00D329D4">
        <w:t>ТвГТУ</w:t>
      </w:r>
      <w:proofErr w:type="spellEnd"/>
      <w:r w:rsidRPr="00D329D4">
        <w:t>, Тверь</w:t>
      </w:r>
    </w:p>
    <w:p w:rsidR="00D97E19" w:rsidRPr="00D329D4" w:rsidRDefault="00D97E19" w:rsidP="00D97E19">
      <w:pPr>
        <w:ind w:left="567"/>
        <w:jc w:val="both"/>
      </w:pPr>
      <w:r w:rsidRPr="00D329D4">
        <w:t>Панов А.И., к.ф.-м.н., доц., ФИЦ ИУ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>Редько В.Г., д.ф.-м.н., проф., НИИСИ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Ройзензон</w:t>
      </w:r>
      <w:proofErr w:type="spellEnd"/>
      <w:r w:rsidRPr="00D329D4">
        <w:t xml:space="preserve"> Г.В., к.т.н., доц., ФИЦ ИУ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>Рыбина Г.В., д.т.н., проф., НИЯУ МИФИ, Москва</w:t>
      </w:r>
    </w:p>
    <w:p w:rsidR="00D97E19" w:rsidRPr="00D329D4" w:rsidRDefault="00D97E19" w:rsidP="00D97E19">
      <w:pPr>
        <w:ind w:left="567"/>
        <w:jc w:val="both"/>
      </w:pPr>
      <w:r w:rsidRPr="00D329D4">
        <w:t xml:space="preserve">Семенов Н.А., д.т.н., проф. </w:t>
      </w:r>
      <w:proofErr w:type="spellStart"/>
      <w:r w:rsidRPr="00D329D4">
        <w:t>ТвГТУ</w:t>
      </w:r>
      <w:proofErr w:type="spellEnd"/>
      <w:r w:rsidRPr="00D329D4">
        <w:t>, Москва</w:t>
      </w:r>
    </w:p>
    <w:p w:rsidR="00D97E19" w:rsidRPr="00D329D4" w:rsidRDefault="00D97E19" w:rsidP="00D97E19">
      <w:pPr>
        <w:ind w:left="567"/>
        <w:jc w:val="both"/>
      </w:pPr>
      <w:r w:rsidRPr="00D329D4">
        <w:t>Смирнов И.В., к.ф.-м.н., доц., ФИЦ ИУ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Стефанюк</w:t>
      </w:r>
      <w:proofErr w:type="spellEnd"/>
      <w:r w:rsidRPr="00D329D4">
        <w:t xml:space="preserve"> В.Л., д.т.н., проф., ИППИ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>Сулейманов Д.Ш., акад. АН РТ, ИПС АН РТ, Казань</w:t>
      </w:r>
    </w:p>
    <w:p w:rsidR="00D97E19" w:rsidRPr="00D329D4" w:rsidRDefault="00D97E19" w:rsidP="00D97E19">
      <w:pPr>
        <w:ind w:left="567"/>
        <w:jc w:val="both"/>
      </w:pPr>
      <w:r w:rsidRPr="00D329D4">
        <w:t>Тельнов Ю.Ф., д.э.н., проф., РЭУ, Москва</w:t>
      </w:r>
    </w:p>
    <w:p w:rsidR="00D97E19" w:rsidRPr="00D329D4" w:rsidRDefault="00D97E19" w:rsidP="00D97E19">
      <w:pPr>
        <w:ind w:left="567"/>
        <w:jc w:val="both"/>
      </w:pPr>
      <w:r w:rsidRPr="00D329D4">
        <w:t xml:space="preserve">Федунов Б.Е., д.т.н., проф., </w:t>
      </w:r>
      <w:proofErr w:type="spellStart"/>
      <w:r w:rsidRPr="00D329D4">
        <w:t>ГосНИИ</w:t>
      </w:r>
      <w:proofErr w:type="spellEnd"/>
      <w:r w:rsidRPr="00D329D4">
        <w:t xml:space="preserve"> АС, Москва</w:t>
      </w:r>
    </w:p>
    <w:p w:rsidR="00D97E19" w:rsidRPr="00D329D4" w:rsidRDefault="00D97E19" w:rsidP="00D97E19">
      <w:pPr>
        <w:ind w:left="567"/>
        <w:jc w:val="both"/>
      </w:pPr>
      <w:r w:rsidRPr="00D329D4">
        <w:t>Финн В.К., д.т.н., проф., ФИЦ ИУ РАН, г. Москва</w:t>
      </w:r>
    </w:p>
    <w:p w:rsidR="00D97E19" w:rsidRPr="00D329D4" w:rsidRDefault="00D97E19" w:rsidP="00D97E19">
      <w:pPr>
        <w:ind w:left="567"/>
        <w:jc w:val="both"/>
      </w:pPr>
      <w:r w:rsidRPr="00D329D4">
        <w:t>Фоминых И.Б., д.т.н., проф., НИУ «МЭИ», г. Москва</w:t>
      </w:r>
    </w:p>
    <w:p w:rsidR="00D97E19" w:rsidRPr="00D329D4" w:rsidRDefault="00D97E19" w:rsidP="00D97E19">
      <w:pPr>
        <w:ind w:left="567"/>
        <w:jc w:val="both"/>
      </w:pPr>
      <w:r w:rsidRPr="00D329D4">
        <w:t>Харламов А.А., д.т.н., проф., ИВНД и НФ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Хачумов</w:t>
      </w:r>
      <w:proofErr w:type="spellEnd"/>
      <w:r w:rsidRPr="00D329D4">
        <w:t xml:space="preserve"> В.М., д.т.н., проф., ФИЦ ИУ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>Хорошевский В.Ф., д.т.н., проф., ФИЦ ИУ РАН, Москва</w:t>
      </w:r>
    </w:p>
    <w:p w:rsidR="00D97E19" w:rsidRPr="00D329D4" w:rsidRDefault="00D97E19" w:rsidP="00D97E19">
      <w:pPr>
        <w:ind w:left="567"/>
        <w:jc w:val="both"/>
      </w:pPr>
      <w:r w:rsidRPr="00D329D4">
        <w:t xml:space="preserve">Юдин Д.А. к.т.н., </w:t>
      </w:r>
      <w:proofErr w:type="spellStart"/>
      <w:r w:rsidRPr="00D329D4">
        <w:t>с.н.с</w:t>
      </w:r>
      <w:proofErr w:type="spellEnd"/>
      <w:r w:rsidRPr="00D329D4">
        <w:t>. МФТИ,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Юсупбеков</w:t>
      </w:r>
      <w:proofErr w:type="spellEnd"/>
      <w:r w:rsidRPr="00D329D4">
        <w:t xml:space="preserve"> Н.Р., акад. АН </w:t>
      </w:r>
      <w:proofErr w:type="spellStart"/>
      <w:r w:rsidRPr="00D329D4">
        <w:t>РУз</w:t>
      </w:r>
      <w:proofErr w:type="spellEnd"/>
      <w:r w:rsidRPr="00D329D4">
        <w:t xml:space="preserve">, </w:t>
      </w:r>
      <w:proofErr w:type="spellStart"/>
      <w:r w:rsidRPr="00D329D4">
        <w:t>ТашГТУ</w:t>
      </w:r>
      <w:proofErr w:type="spellEnd"/>
      <w:r w:rsidRPr="00D329D4">
        <w:t>, Узбекистан, Ташкент</w:t>
      </w:r>
    </w:p>
    <w:p w:rsidR="00D97E19" w:rsidRPr="00D329D4" w:rsidRDefault="00D97E19" w:rsidP="00D97E19">
      <w:pPr>
        <w:ind w:left="567"/>
        <w:jc w:val="both"/>
      </w:pPr>
      <w:r w:rsidRPr="00D329D4">
        <w:t>Яковлев К.С., к.ф.-м.н., ФИЦ ИУ РАН, Москва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Ярушкина</w:t>
      </w:r>
      <w:proofErr w:type="spellEnd"/>
      <w:r w:rsidRPr="00D329D4">
        <w:t xml:space="preserve"> Н.Г., д.т.н., проф., </w:t>
      </w:r>
      <w:proofErr w:type="spellStart"/>
      <w:r w:rsidRPr="00D329D4">
        <w:t>УлГТУ</w:t>
      </w:r>
      <w:proofErr w:type="spellEnd"/>
      <w:r w:rsidRPr="00D329D4">
        <w:t>, Ульяновск</w:t>
      </w:r>
    </w:p>
    <w:p w:rsidR="00D97E19" w:rsidRPr="00D329D4" w:rsidRDefault="00D97E19" w:rsidP="00D97E19">
      <w:pPr>
        <w:spacing w:before="120"/>
        <w:jc w:val="center"/>
        <w:rPr>
          <w:i/>
          <w:caps/>
        </w:rPr>
      </w:pPr>
      <w:r w:rsidRPr="00D329D4">
        <w:rPr>
          <w:rFonts w:hint="eastAsia"/>
          <w:b/>
          <w:i/>
        </w:rPr>
        <w:t>Организационный</w:t>
      </w:r>
      <w:r w:rsidRPr="00D329D4">
        <w:rPr>
          <w:b/>
          <w:i/>
        </w:rPr>
        <w:t xml:space="preserve"> коми</w:t>
      </w:r>
      <w:r w:rsidRPr="00D329D4">
        <w:rPr>
          <w:rFonts w:hint="eastAsia"/>
          <w:b/>
          <w:i/>
        </w:rPr>
        <w:t>тет</w:t>
      </w:r>
      <w:r w:rsidRPr="00D329D4">
        <w:rPr>
          <w:b/>
          <w:i/>
        </w:rPr>
        <w:t xml:space="preserve"> конференции</w:t>
      </w:r>
    </w:p>
    <w:p w:rsidR="00D97E19" w:rsidRPr="00D329D4" w:rsidRDefault="00D97E19" w:rsidP="00D97E19">
      <w:pPr>
        <w:spacing w:before="120"/>
        <w:jc w:val="both"/>
      </w:pPr>
      <w:r w:rsidRPr="00D329D4">
        <w:rPr>
          <w:i/>
        </w:rPr>
        <w:t>Председатель Организационного комитета</w:t>
      </w:r>
    </w:p>
    <w:p w:rsidR="00D97E19" w:rsidRPr="00D329D4" w:rsidRDefault="00D97E19" w:rsidP="00D97E19">
      <w:pPr>
        <w:ind w:left="567"/>
        <w:jc w:val="both"/>
        <w:rPr>
          <w:spacing w:val="-4"/>
        </w:rPr>
      </w:pPr>
      <w:r w:rsidRPr="00D329D4">
        <w:rPr>
          <w:spacing w:val="-4"/>
        </w:rPr>
        <w:t>Борисов В.В., д.т.н., проф., филиал НИУ «МЭИ», г. Смоленск</w:t>
      </w:r>
    </w:p>
    <w:p w:rsidR="00D97E19" w:rsidRPr="00D329D4" w:rsidRDefault="00D97E19" w:rsidP="00D97E19">
      <w:pPr>
        <w:spacing w:before="60"/>
        <w:jc w:val="both"/>
        <w:rPr>
          <w:i/>
        </w:rPr>
      </w:pPr>
      <w:r w:rsidRPr="00D329D4">
        <w:rPr>
          <w:rFonts w:hint="cs"/>
          <w:i/>
        </w:rPr>
        <w:t>Заместител</w:t>
      </w:r>
      <w:r w:rsidRPr="00D329D4">
        <w:rPr>
          <w:i/>
        </w:rPr>
        <w:t>ь</w:t>
      </w:r>
      <w:r w:rsidRPr="00D329D4">
        <w:rPr>
          <w:rFonts w:hint="cs"/>
          <w:i/>
        </w:rPr>
        <w:t xml:space="preserve"> председател</w:t>
      </w:r>
      <w:r w:rsidRPr="00D329D4">
        <w:rPr>
          <w:i/>
        </w:rPr>
        <w:t>я Организационного комитета</w:t>
      </w:r>
    </w:p>
    <w:p w:rsidR="00D97E19" w:rsidRPr="00D329D4" w:rsidRDefault="00D97E19" w:rsidP="00D97E19">
      <w:pPr>
        <w:ind w:left="567"/>
        <w:jc w:val="both"/>
      </w:pPr>
      <w:proofErr w:type="spellStart"/>
      <w:r w:rsidRPr="00D329D4">
        <w:t>Бобряков</w:t>
      </w:r>
      <w:proofErr w:type="spellEnd"/>
      <w:r w:rsidRPr="00D329D4">
        <w:t xml:space="preserve"> А.В., д.т.н., проф., НИУ «МЭИ», г. Москва</w:t>
      </w:r>
    </w:p>
    <w:p w:rsidR="00D97E19" w:rsidRPr="00D329D4" w:rsidRDefault="00D97E19" w:rsidP="00D97E19">
      <w:pPr>
        <w:spacing w:before="60"/>
        <w:jc w:val="both"/>
      </w:pPr>
      <w:r w:rsidRPr="00D329D4">
        <w:rPr>
          <w:rFonts w:hint="cs"/>
          <w:i/>
        </w:rPr>
        <w:t>Члены организационного комитета</w:t>
      </w:r>
    </w:p>
    <w:p w:rsidR="00D97E19" w:rsidRPr="00D329D4" w:rsidRDefault="00D97E19" w:rsidP="00D97E19">
      <w:pPr>
        <w:ind w:left="567"/>
        <w:jc w:val="both"/>
      </w:pPr>
      <w:r w:rsidRPr="00D329D4">
        <w:t>Варшавский П.Р., к.т.н., доц., НИУ «МЭИ», г. Москва</w:t>
      </w:r>
    </w:p>
    <w:p w:rsidR="00D97E19" w:rsidRPr="00D329D4" w:rsidRDefault="00D97E19" w:rsidP="00D97E19">
      <w:pPr>
        <w:ind w:left="567"/>
        <w:jc w:val="both"/>
      </w:pPr>
      <w:r w:rsidRPr="00D329D4">
        <w:t>Вишняков С.В., к.т.н., доц. НИУ «МЭИ», г. Москва</w:t>
      </w:r>
    </w:p>
    <w:p w:rsidR="00D97E19" w:rsidRPr="00D329D4" w:rsidRDefault="00D97E19" w:rsidP="00D97E19">
      <w:pPr>
        <w:ind w:left="567"/>
        <w:jc w:val="both"/>
      </w:pPr>
      <w:r w:rsidRPr="00D329D4">
        <w:t>Гладков Л.А., к.т.н., доц., ИКТИБ ЮФУ, г. Таганрог</w:t>
      </w:r>
    </w:p>
    <w:p w:rsidR="00D97E19" w:rsidRPr="00D329D4" w:rsidRDefault="00D97E19" w:rsidP="00D97E19">
      <w:pPr>
        <w:ind w:left="567"/>
        <w:jc w:val="both"/>
      </w:pPr>
      <w:r w:rsidRPr="00D329D4">
        <w:t>Луферов В.С., к.т.н., филиал НИУ «МЭИ», г. Смоленск</w:t>
      </w:r>
    </w:p>
    <w:p w:rsidR="00D97E19" w:rsidRPr="00D329D4" w:rsidRDefault="00D97E19" w:rsidP="00D97E19">
      <w:pPr>
        <w:ind w:left="567"/>
        <w:jc w:val="both"/>
      </w:pPr>
      <w:r w:rsidRPr="00D329D4">
        <w:t>Солопов Р.В., к.т.н., доц., филиал НИУ «МЭИ», г. Смоленск</w:t>
      </w:r>
    </w:p>
    <w:p w:rsidR="00D97E19" w:rsidRPr="00D329D4" w:rsidRDefault="00D97E19" w:rsidP="00D97E19">
      <w:pPr>
        <w:spacing w:before="120" w:after="60"/>
        <w:jc w:val="center"/>
        <w:rPr>
          <w:b/>
          <w:i/>
          <w:caps/>
        </w:rPr>
      </w:pPr>
      <w:r w:rsidRPr="00D329D4">
        <w:rPr>
          <w:b/>
          <w:i/>
        </w:rPr>
        <w:t>Информационная поддержка конференции</w:t>
      </w:r>
    </w:p>
    <w:p w:rsidR="00D97E19" w:rsidRPr="00D329D4" w:rsidRDefault="00D97E19" w:rsidP="00D97E19">
      <w:pPr>
        <w:ind w:left="567"/>
        <w:jc w:val="both"/>
        <w:rPr>
          <w:spacing w:val="-4"/>
        </w:rPr>
      </w:pPr>
      <w:r w:rsidRPr="00D329D4">
        <w:rPr>
          <w:spacing w:val="-4"/>
        </w:rPr>
        <w:lastRenderedPageBreak/>
        <w:t xml:space="preserve">ООО «Лаборатория информационных технологий» </w:t>
      </w:r>
      <w:r w:rsidRPr="00D329D4">
        <w:rPr>
          <w:rFonts w:hint="cs"/>
          <w:spacing w:val="-4"/>
        </w:rPr>
        <w:t>(Россия, Смоленск</w:t>
      </w:r>
      <w:r w:rsidRPr="00D329D4">
        <w:rPr>
          <w:spacing w:val="-4"/>
        </w:rPr>
        <w:t>)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spacing w:before="120" w:after="60"/>
        <w:jc w:val="center"/>
        <w:rPr>
          <w:b/>
          <w:i/>
        </w:rPr>
      </w:pPr>
      <w:r w:rsidRPr="00D329D4">
        <w:rPr>
          <w:b/>
          <w:i/>
        </w:rPr>
        <w:t>Место проведения конференции</w:t>
      </w:r>
    </w:p>
    <w:p w:rsidR="00D97E19" w:rsidRPr="00D329D4" w:rsidRDefault="00D97E19" w:rsidP="00D97E19">
      <w:pPr>
        <w:ind w:firstLine="567"/>
        <w:jc w:val="both"/>
        <w:rPr>
          <w:sz w:val="22"/>
          <w:szCs w:val="22"/>
        </w:rPr>
      </w:pPr>
      <w:r w:rsidRPr="00D329D4">
        <w:rPr>
          <w:sz w:val="22"/>
          <w:szCs w:val="22"/>
        </w:rPr>
        <w:t>Работа конференции будет проходить в Национальном исследовательском университете «МЭИ» по</w:t>
      </w:r>
      <w:r>
        <w:rPr>
          <w:sz w:val="22"/>
          <w:szCs w:val="22"/>
        </w:rPr>
        <w:t xml:space="preserve"> адресу: 111250, г. Москва, ул. </w:t>
      </w:r>
      <w:r w:rsidRPr="00D329D4">
        <w:rPr>
          <w:sz w:val="22"/>
          <w:szCs w:val="22"/>
        </w:rPr>
        <w:t>Красноказарменная, д. 14.  (</w:t>
      </w:r>
      <w:r w:rsidRPr="00D329D4">
        <w:rPr>
          <w:sz w:val="22"/>
          <w:szCs w:val="22"/>
          <w:u w:val="single"/>
        </w:rPr>
        <w:t>https://mpei.ru/</w:t>
      </w:r>
      <w:r w:rsidRPr="00D329D4">
        <w:rPr>
          <w:sz w:val="22"/>
          <w:szCs w:val="22"/>
        </w:rPr>
        <w:t>).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spacing w:before="120" w:after="60"/>
        <w:jc w:val="center"/>
        <w:rPr>
          <w:b/>
          <w:i/>
        </w:rPr>
      </w:pPr>
      <w:r w:rsidRPr="00D329D4">
        <w:rPr>
          <w:b/>
          <w:i/>
        </w:rPr>
        <w:t>Форм</w:t>
      </w:r>
      <w:r>
        <w:rPr>
          <w:b/>
          <w:i/>
        </w:rPr>
        <w:t>ат</w:t>
      </w:r>
      <w:r w:rsidRPr="00D329D4">
        <w:rPr>
          <w:b/>
          <w:i/>
        </w:rPr>
        <w:t xml:space="preserve"> участия в конференции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pacing w:val="-4"/>
          <w:sz w:val="23"/>
          <w:szCs w:val="23"/>
        </w:rPr>
        <w:t xml:space="preserve">Работа конференции будет проходить в смешанном </w:t>
      </w:r>
      <w:bookmarkStart w:id="0" w:name="_GoBack"/>
      <w:r w:rsidRPr="00D329D4">
        <w:rPr>
          <w:spacing w:val="-4"/>
          <w:sz w:val="23"/>
          <w:szCs w:val="23"/>
        </w:rPr>
        <w:t>–</w:t>
      </w:r>
      <w:bookmarkEnd w:id="0"/>
      <w:r w:rsidRPr="00D329D4">
        <w:rPr>
          <w:spacing w:val="-4"/>
          <w:sz w:val="23"/>
          <w:szCs w:val="23"/>
        </w:rPr>
        <w:t xml:space="preserve"> очном и дистанционном форматах. Ссылки на дистанционное подключение к заседаниям конференции будут разосланы докладчикам и зарегистрированным участникам КИИ-2022, а также доступны на сайтах РАИИ (</w:t>
      </w:r>
      <w:hyperlink r:id="rId8" w:history="1">
        <w:r w:rsidRPr="006767A0">
          <w:rPr>
            <w:rStyle w:val="a4"/>
            <w:spacing w:val="-4"/>
            <w:sz w:val="23"/>
            <w:szCs w:val="23"/>
          </w:rPr>
          <w:t>https://raai.space</w:t>
        </w:r>
      </w:hyperlink>
      <w:r w:rsidRPr="00D329D4">
        <w:rPr>
          <w:spacing w:val="-4"/>
          <w:sz w:val="23"/>
          <w:szCs w:val="23"/>
        </w:rPr>
        <w:t>)</w:t>
      </w:r>
      <w:r w:rsidRPr="00D329D4">
        <w:rPr>
          <w:sz w:val="23"/>
          <w:szCs w:val="23"/>
        </w:rPr>
        <w:t xml:space="preserve"> и конференции (</w:t>
      </w:r>
      <w:hyperlink r:id="rId9" w:history="1">
        <w:r w:rsidRPr="006767A0">
          <w:rPr>
            <w:rStyle w:val="a4"/>
            <w:sz w:val="23"/>
            <w:szCs w:val="23"/>
          </w:rPr>
          <w:t>http://rncai2022.raai.space</w:t>
        </w:r>
      </w:hyperlink>
      <w:r w:rsidRPr="00D329D4">
        <w:rPr>
          <w:sz w:val="23"/>
          <w:szCs w:val="23"/>
        </w:rPr>
        <w:t>).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spacing w:before="120" w:after="60"/>
        <w:jc w:val="center"/>
        <w:rPr>
          <w:b/>
          <w:i/>
        </w:rPr>
      </w:pPr>
      <w:r w:rsidRPr="00D329D4">
        <w:rPr>
          <w:b/>
          <w:i/>
        </w:rPr>
        <w:t>Организационный взнос за участие в конференции</w:t>
      </w:r>
    </w:p>
    <w:p w:rsidR="00D97E19" w:rsidRPr="00DF5CF2" w:rsidRDefault="00D97E19" w:rsidP="00D97E19">
      <w:pPr>
        <w:ind w:firstLine="425"/>
        <w:jc w:val="both"/>
        <w:rPr>
          <w:spacing w:val="-4"/>
          <w:sz w:val="23"/>
          <w:szCs w:val="23"/>
        </w:rPr>
      </w:pPr>
      <w:r w:rsidRPr="00DF5CF2">
        <w:rPr>
          <w:spacing w:val="-4"/>
          <w:sz w:val="23"/>
          <w:szCs w:val="23"/>
        </w:rPr>
        <w:t xml:space="preserve">Организационный взнос за участие в работе конференции с одним докладом составляет </w:t>
      </w:r>
      <w:r w:rsidRPr="00DF5CF2">
        <w:rPr>
          <w:b/>
          <w:spacing w:val="-4"/>
          <w:sz w:val="23"/>
          <w:szCs w:val="23"/>
        </w:rPr>
        <w:t>5000 руб</w:t>
      </w:r>
      <w:r w:rsidRPr="00DF5CF2">
        <w:rPr>
          <w:spacing w:val="-4"/>
          <w:sz w:val="23"/>
          <w:szCs w:val="23"/>
        </w:rPr>
        <w:t xml:space="preserve">. </w:t>
      </w:r>
    </w:p>
    <w:p w:rsidR="00D97E19" w:rsidRPr="00DF5CF2" w:rsidRDefault="00D97E19" w:rsidP="00D97E19">
      <w:pPr>
        <w:ind w:firstLine="425"/>
        <w:jc w:val="both"/>
        <w:rPr>
          <w:spacing w:val="-4"/>
          <w:sz w:val="23"/>
          <w:szCs w:val="23"/>
        </w:rPr>
      </w:pPr>
      <w:r w:rsidRPr="00DF5CF2">
        <w:rPr>
          <w:spacing w:val="-4"/>
          <w:sz w:val="23"/>
          <w:szCs w:val="23"/>
        </w:rPr>
        <w:t xml:space="preserve">Организационный взнос включает в себя стоимость подготовки к изданию и печати сборника трудов конференции (с индексацией в РИНЦ и последующим опубликованием англоязычных версий докладов в журнале </w:t>
      </w:r>
      <w:r w:rsidRPr="00DF5CF2">
        <w:rPr>
          <w:i/>
          <w:spacing w:val="-4"/>
          <w:sz w:val="23"/>
          <w:szCs w:val="23"/>
        </w:rPr>
        <w:t>“</w:t>
      </w:r>
      <w:r w:rsidRPr="00DF5CF2">
        <w:rPr>
          <w:i/>
          <w:spacing w:val="-4"/>
          <w:sz w:val="23"/>
          <w:szCs w:val="23"/>
          <w:lang w:val="en-US"/>
        </w:rPr>
        <w:t>Pattern</w:t>
      </w:r>
      <w:r w:rsidRPr="00DF5CF2">
        <w:rPr>
          <w:i/>
          <w:spacing w:val="-4"/>
          <w:sz w:val="23"/>
          <w:szCs w:val="23"/>
        </w:rPr>
        <w:t xml:space="preserve"> </w:t>
      </w:r>
      <w:r w:rsidRPr="00DF5CF2">
        <w:rPr>
          <w:i/>
          <w:spacing w:val="-4"/>
          <w:sz w:val="23"/>
          <w:szCs w:val="23"/>
          <w:lang w:val="en-US"/>
        </w:rPr>
        <w:t>Recognition</w:t>
      </w:r>
      <w:r w:rsidRPr="00DF5CF2">
        <w:rPr>
          <w:i/>
          <w:spacing w:val="-4"/>
          <w:sz w:val="23"/>
          <w:szCs w:val="23"/>
        </w:rPr>
        <w:t xml:space="preserve"> </w:t>
      </w:r>
      <w:r w:rsidRPr="00DF5CF2">
        <w:rPr>
          <w:i/>
          <w:spacing w:val="-4"/>
          <w:sz w:val="23"/>
          <w:szCs w:val="23"/>
          <w:lang w:val="en-US"/>
        </w:rPr>
        <w:t>and</w:t>
      </w:r>
      <w:r w:rsidRPr="00DF5CF2">
        <w:rPr>
          <w:i/>
          <w:spacing w:val="-4"/>
          <w:sz w:val="23"/>
          <w:szCs w:val="23"/>
        </w:rPr>
        <w:t xml:space="preserve"> </w:t>
      </w:r>
      <w:r w:rsidRPr="00DF5CF2">
        <w:rPr>
          <w:i/>
          <w:spacing w:val="-4"/>
          <w:sz w:val="23"/>
          <w:szCs w:val="23"/>
          <w:lang w:val="en-US"/>
        </w:rPr>
        <w:t>Image</w:t>
      </w:r>
      <w:r w:rsidRPr="00DF5CF2">
        <w:rPr>
          <w:i/>
          <w:spacing w:val="-4"/>
          <w:sz w:val="23"/>
          <w:szCs w:val="23"/>
        </w:rPr>
        <w:t xml:space="preserve"> </w:t>
      </w:r>
      <w:r w:rsidRPr="00DF5CF2">
        <w:rPr>
          <w:i/>
          <w:spacing w:val="-4"/>
          <w:sz w:val="23"/>
          <w:szCs w:val="23"/>
          <w:lang w:val="en-US"/>
        </w:rPr>
        <w:t>Analysis</w:t>
      </w:r>
      <w:r w:rsidRPr="00DF5CF2">
        <w:rPr>
          <w:i/>
          <w:spacing w:val="-4"/>
          <w:sz w:val="23"/>
          <w:szCs w:val="23"/>
        </w:rPr>
        <w:t>”</w:t>
      </w:r>
      <w:r w:rsidRPr="00DF5CF2">
        <w:rPr>
          <w:spacing w:val="-4"/>
          <w:sz w:val="23"/>
          <w:szCs w:val="23"/>
        </w:rPr>
        <w:t>), а также комплект участника конференции.</w:t>
      </w:r>
    </w:p>
    <w:p w:rsidR="00D97E19" w:rsidRPr="00DF5CF2" w:rsidRDefault="00D97E19" w:rsidP="00D97E19">
      <w:pPr>
        <w:ind w:firstLine="567"/>
        <w:jc w:val="both"/>
        <w:rPr>
          <w:spacing w:val="-4"/>
          <w:sz w:val="23"/>
          <w:szCs w:val="23"/>
        </w:rPr>
      </w:pPr>
      <w:r w:rsidRPr="00DF5CF2">
        <w:rPr>
          <w:spacing w:val="-4"/>
          <w:sz w:val="23"/>
          <w:szCs w:val="23"/>
        </w:rPr>
        <w:t xml:space="preserve">Получение этого комплекта докладчиком, оплатившим организационный взнос, или его приобретение содокладчиками и участниками конференции будет осуществляться при регистрации перед началом работы КИИ-2022. Стоимость одного комплекта для содокладчиков и участников конференции, не оплативших организационный взнос, составит </w:t>
      </w:r>
      <w:r w:rsidRPr="00DF5CF2">
        <w:rPr>
          <w:b/>
          <w:spacing w:val="-4"/>
          <w:sz w:val="23"/>
          <w:szCs w:val="23"/>
        </w:rPr>
        <w:t>2000 руб</w:t>
      </w:r>
      <w:r w:rsidRPr="00DF5CF2">
        <w:rPr>
          <w:spacing w:val="-4"/>
          <w:sz w:val="23"/>
          <w:szCs w:val="23"/>
        </w:rPr>
        <w:t>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z w:val="23"/>
          <w:szCs w:val="23"/>
        </w:rPr>
        <w:t xml:space="preserve">Оплату организационного взноса докладчикам необходимо произвести до </w:t>
      </w:r>
      <w:r>
        <w:rPr>
          <w:b/>
          <w:sz w:val="23"/>
          <w:szCs w:val="23"/>
        </w:rPr>
        <w:t>5 декабря 2022</w:t>
      </w:r>
      <w:r w:rsidRPr="00D97E19">
        <w:rPr>
          <w:b/>
          <w:sz w:val="23"/>
          <w:szCs w:val="23"/>
        </w:rPr>
        <w:t xml:space="preserve"> </w:t>
      </w:r>
      <w:r w:rsidRPr="00D329D4">
        <w:rPr>
          <w:b/>
          <w:sz w:val="23"/>
          <w:szCs w:val="23"/>
        </w:rPr>
        <w:t>г.</w:t>
      </w:r>
      <w:r w:rsidRPr="00D329D4">
        <w:rPr>
          <w:sz w:val="23"/>
          <w:szCs w:val="23"/>
        </w:rPr>
        <w:t xml:space="preserve"> по следующим реквизитам:</w:t>
      </w:r>
    </w:p>
    <w:p w:rsidR="00D97E19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z w:val="23"/>
          <w:szCs w:val="23"/>
        </w:rPr>
        <w:t xml:space="preserve">Организация: Общество с ограниченной ответственностью «Лаборатория информационных технологий». Юридический адрес: 214015, г. Смоленск, 4-й Краснофлотский пер, 4а. 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z w:val="23"/>
          <w:szCs w:val="23"/>
        </w:rPr>
        <w:t>ИНН/КПП 6730060660/673001001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z w:val="23"/>
          <w:szCs w:val="23"/>
        </w:rPr>
        <w:t>Расчетный счет № 40702810995020460001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z w:val="23"/>
          <w:szCs w:val="23"/>
        </w:rPr>
        <w:t>(Банк получателя: ФИЛИАЛ ЦЕНТРАЛЬНЫЙ ПАО БАНКА «ФК ОТКРЫТИЕ», г. Москва, ИНН 7706092528, КПП 770543003, БИК 044525297, Корр. счет 30101810945250000297 ГУ Банка России по ЦФО).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i/>
          <w:sz w:val="23"/>
          <w:szCs w:val="23"/>
        </w:rPr>
        <w:t>Комментарий к оплате</w:t>
      </w:r>
      <w:r w:rsidRPr="00D329D4">
        <w:rPr>
          <w:sz w:val="23"/>
          <w:szCs w:val="23"/>
        </w:rPr>
        <w:t>: «Фамилия И.О. Организационный взнос за участие</w:t>
      </w:r>
      <w:r>
        <w:rPr>
          <w:sz w:val="23"/>
          <w:szCs w:val="23"/>
        </w:rPr>
        <w:t xml:space="preserve"> с докладом</w:t>
      </w:r>
      <w:r w:rsidRPr="00D329D4">
        <w:rPr>
          <w:sz w:val="23"/>
          <w:szCs w:val="23"/>
        </w:rPr>
        <w:t xml:space="preserve"> в конференции КИИ-2022».</w:t>
      </w:r>
    </w:p>
    <w:p w:rsidR="00D97E19" w:rsidRPr="00D329D4" w:rsidRDefault="00D97E19" w:rsidP="00D97E19">
      <w:pPr>
        <w:ind w:firstLine="567"/>
        <w:jc w:val="both"/>
        <w:rPr>
          <w:i/>
          <w:sz w:val="23"/>
          <w:szCs w:val="23"/>
        </w:rPr>
      </w:pPr>
      <w:r w:rsidRPr="00D329D4">
        <w:rPr>
          <w:i/>
          <w:sz w:val="23"/>
          <w:szCs w:val="23"/>
        </w:rPr>
        <w:t xml:space="preserve">Документ (скан документа), подтверждающий оплату организационного взноса по указанным реквизитам, просьба, направлять в адрес оргкомитета: </w:t>
      </w:r>
      <w:hyperlink r:id="rId10" w:history="1">
        <w:r w:rsidRPr="006767A0">
          <w:rPr>
            <w:rStyle w:val="a4"/>
            <w:i/>
            <w:sz w:val="23"/>
            <w:szCs w:val="23"/>
          </w:rPr>
          <w:t>conference@softcomputing.ru</w:t>
        </w:r>
      </w:hyperlink>
      <w:r w:rsidRPr="00D329D4">
        <w:rPr>
          <w:i/>
          <w:sz w:val="23"/>
          <w:szCs w:val="23"/>
        </w:rPr>
        <w:t>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b/>
          <w:i/>
          <w:sz w:val="23"/>
          <w:szCs w:val="23"/>
        </w:rPr>
        <w:t>Программа конференции</w:t>
      </w:r>
      <w:r w:rsidRPr="00D329D4">
        <w:rPr>
          <w:sz w:val="23"/>
          <w:szCs w:val="23"/>
        </w:rPr>
        <w:t xml:space="preserve"> будет опубликована на сайтах РАИИ (</w:t>
      </w:r>
      <w:hyperlink r:id="rId11" w:history="1">
        <w:r w:rsidRPr="006767A0">
          <w:rPr>
            <w:rStyle w:val="a4"/>
            <w:sz w:val="23"/>
            <w:szCs w:val="23"/>
          </w:rPr>
          <w:t>https://raai.space</w:t>
        </w:r>
      </w:hyperlink>
      <w:r w:rsidRPr="00D329D4">
        <w:rPr>
          <w:sz w:val="23"/>
          <w:szCs w:val="23"/>
        </w:rPr>
        <w:t>) и конференции (</w:t>
      </w:r>
      <w:hyperlink r:id="rId12" w:history="1">
        <w:r w:rsidRPr="006767A0">
          <w:rPr>
            <w:rStyle w:val="a4"/>
            <w:sz w:val="23"/>
            <w:szCs w:val="23"/>
          </w:rPr>
          <w:t>http://rncai2022.raai.space</w:t>
        </w:r>
      </w:hyperlink>
      <w:r w:rsidRPr="00D329D4">
        <w:rPr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b/>
          <w:i/>
          <w:sz w:val="23"/>
          <w:szCs w:val="23"/>
        </w:rPr>
        <w:t>Командировочное удостоверение</w:t>
      </w:r>
      <w:r w:rsidRPr="00D329D4">
        <w:rPr>
          <w:sz w:val="23"/>
          <w:szCs w:val="23"/>
        </w:rPr>
        <w:t xml:space="preserve"> следует выписывать на ФГБОУ ВО «Национальный исследовательский университет «МЭИ».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  <w:r w:rsidRPr="00D329D4">
        <w:rPr>
          <w:sz w:val="23"/>
          <w:szCs w:val="23"/>
        </w:rPr>
        <w:t>Организационный комитет не занимается вопросами размещения участников конференции.</w:t>
      </w:r>
    </w:p>
    <w:p w:rsidR="00D97E19" w:rsidRPr="00D329D4" w:rsidRDefault="00D97E19" w:rsidP="00D97E19">
      <w:pPr>
        <w:ind w:firstLine="567"/>
        <w:jc w:val="both"/>
        <w:rPr>
          <w:sz w:val="23"/>
          <w:szCs w:val="23"/>
        </w:rPr>
      </w:pPr>
    </w:p>
    <w:p w:rsidR="0024796D" w:rsidRDefault="00D97E19" w:rsidP="00D97E19">
      <w:pPr>
        <w:rPr>
          <w:i/>
          <w:sz w:val="23"/>
          <w:szCs w:val="23"/>
        </w:rPr>
      </w:pPr>
      <w:r w:rsidRPr="00D329D4">
        <w:rPr>
          <w:i/>
          <w:sz w:val="23"/>
          <w:szCs w:val="23"/>
        </w:rPr>
        <w:t>Программный и Организационный комитеты КИИ-2022</w:t>
      </w:r>
      <w:r w:rsidRPr="00D97E19">
        <w:rPr>
          <w:i/>
          <w:sz w:val="23"/>
          <w:szCs w:val="23"/>
        </w:rPr>
        <w:t xml:space="preserve">: </w:t>
      </w:r>
      <w:hyperlink r:id="rId13" w:history="1">
        <w:r w:rsidRPr="006767A0">
          <w:rPr>
            <w:rStyle w:val="a4"/>
            <w:i/>
            <w:sz w:val="23"/>
            <w:szCs w:val="23"/>
          </w:rPr>
          <w:t>conference@softcomputing.ru</w:t>
        </w:r>
      </w:hyperlink>
    </w:p>
    <w:p w:rsidR="00D97E19" w:rsidRDefault="00D97E19" w:rsidP="00D97E19"/>
    <w:sectPr w:rsidR="00D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299D"/>
    <w:multiLevelType w:val="hybridMultilevel"/>
    <w:tmpl w:val="409E5E76"/>
    <w:lvl w:ilvl="0" w:tplc="612E9C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19"/>
    <w:rsid w:val="00735033"/>
    <w:rsid w:val="00901D6E"/>
    <w:rsid w:val="00D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2E46"/>
  <w15:chartTrackingRefBased/>
  <w15:docId w15:val="{44BEA207-69B0-445F-BFA4-EFE775AA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7E19"/>
    <w:pPr>
      <w:jc w:val="both"/>
    </w:pPr>
  </w:style>
  <w:style w:type="character" w:customStyle="1" w:styleId="20">
    <w:name w:val="Основной текст 2 Знак"/>
    <w:basedOn w:val="a0"/>
    <w:link w:val="2"/>
    <w:rsid w:val="00D9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7E19"/>
    <w:pPr>
      <w:spacing w:after="200" w:line="276" w:lineRule="auto"/>
      <w:ind w:left="720"/>
      <w:contextualSpacing/>
    </w:pPr>
    <w:rPr>
      <w:rFonts w:eastAsia="Calibri"/>
      <w:kern w:val="16"/>
      <w:lang w:eastAsia="en-US"/>
    </w:rPr>
  </w:style>
  <w:style w:type="paragraph" w:customStyle="1" w:styleId="Default">
    <w:name w:val="Default"/>
    <w:rsid w:val="00D9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97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ai.space" TargetMode="External"/><Relationship Id="rId13" Type="http://schemas.openxmlformats.org/officeDocument/2006/relationships/hyperlink" Target="mailto:conference@softcomputing.r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aai.org/" TargetMode="External"/><Relationship Id="rId12" Type="http://schemas.openxmlformats.org/officeDocument/2006/relationships/hyperlink" Target="http://rncai2022.raai.spac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frccsc.ru/" TargetMode="External"/><Relationship Id="rId11" Type="http://schemas.openxmlformats.org/officeDocument/2006/relationships/hyperlink" Target="https://raai.space" TargetMode="External"/><Relationship Id="rId5" Type="http://schemas.openxmlformats.org/officeDocument/2006/relationships/hyperlink" Target="http://www.raai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onference@softcomput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cai2022.raai.sp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E3EB08-F9EE-423D-92AC-51EFE5B53434}"/>
</file>

<file path=customXml/itemProps2.xml><?xml version="1.0" encoding="utf-8"?>
<ds:datastoreItem xmlns:ds="http://schemas.openxmlformats.org/officeDocument/2006/customXml" ds:itemID="{9D27A538-116C-42EB-ADD5-9B62F13B9E29}"/>
</file>

<file path=customXml/itemProps3.xml><?xml version="1.0" encoding="utf-8"?>
<ds:datastoreItem xmlns:ds="http://schemas.openxmlformats.org/officeDocument/2006/customXml" ds:itemID="{C56FD141-8B9D-40C9-A072-73EF5A114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2022-12-13T05:39:00Z</dcterms:created>
  <dcterms:modified xsi:type="dcterms:W3CDTF">2022-12-13T05:45:00Z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