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A" w:rsidRPr="00320212" w:rsidRDefault="00BC7677" w:rsidP="00E0303D">
      <w:pPr>
        <w:tabs>
          <w:tab w:val="left" w:pos="2835"/>
        </w:tabs>
        <w:ind w:left="2832"/>
        <w:jc w:val="center"/>
        <w:rPr>
          <w:sz w:val="28"/>
        </w:rPr>
      </w:pPr>
      <w:r w:rsidRPr="00320212">
        <w:rPr>
          <w:sz w:val="28"/>
        </w:rPr>
        <w:t xml:space="preserve">                       </w:t>
      </w:r>
      <w:r w:rsidR="007E3550" w:rsidRPr="00320212">
        <w:rPr>
          <w:sz w:val="28"/>
        </w:rPr>
        <w:t xml:space="preserve"> </w:t>
      </w:r>
      <w:r w:rsidR="00B1266A" w:rsidRPr="00320212">
        <w:rPr>
          <w:sz w:val="28"/>
        </w:rPr>
        <w:t xml:space="preserve">Приложение </w: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7C5274" w:rsidP="00E0303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11444B" w:rsidRPr="001E3FBF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«____»__________20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196310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9lgg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" stroked="f">
                <v:textbox style="mso-fit-shape-to-text:t">
                  <w:txbxContent>
                    <w:p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11444B" w:rsidRPr="001E3FBF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>
                        <w:rPr>
                          <w:sz w:val="28"/>
                        </w:rPr>
                        <w:t>1</w:t>
                      </w:r>
                      <w:r w:rsidR="00196310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88395C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320212">
        <w:rPr>
          <w:rFonts w:ascii="Times New Roman" w:hAnsi="Times New Roman" w:cs="Times New Roman"/>
          <w:sz w:val="28"/>
        </w:rPr>
        <w:t xml:space="preserve"> </w:t>
      </w:r>
      <w:r w:rsidRPr="00320212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Pr="00EF033A" w:rsidRDefault="00A73027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320212">
        <w:rPr>
          <w:sz w:val="28"/>
          <w:szCs w:val="28"/>
        </w:rPr>
        <w:t xml:space="preserve">ПО СПЕЦИАЛЬНОСТИ </w:t>
      </w:r>
      <w:r w:rsidR="00EF033A" w:rsidRPr="00EF033A">
        <w:rPr>
          <w:sz w:val="28"/>
          <w:szCs w:val="28"/>
        </w:rPr>
        <w:t xml:space="preserve">13.02.04 </w:t>
      </w:r>
      <w:r w:rsidR="00D802D2">
        <w:rPr>
          <w:sz w:val="28"/>
          <w:szCs w:val="28"/>
        </w:rPr>
        <w:t>ГИДРОЭЛЕКТРОЭНЕРГЕТИЧЕСКИЕ УСТАНОВКИ</w:t>
      </w:r>
    </w:p>
    <w:p w:rsidR="00A73027" w:rsidRPr="00320212" w:rsidRDefault="00A73027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320212" w:rsidRDefault="0086763F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</w:t>
      </w:r>
      <w:r w:rsidR="00236C25" w:rsidRPr="00320212">
        <w:rPr>
          <w:sz w:val="28"/>
          <w:szCs w:val="28"/>
        </w:rPr>
        <w:t xml:space="preserve"> </w:t>
      </w:r>
      <w:r w:rsidR="00193071" w:rsidRPr="00320212">
        <w:rPr>
          <w:sz w:val="28"/>
          <w:szCs w:val="28"/>
        </w:rPr>
        <w:t>ОБЩИЕ ПОЛОЖЕНИЯ</w:t>
      </w:r>
    </w:p>
    <w:p w:rsidR="00582D99" w:rsidRPr="00320212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1.1.</w:t>
      </w:r>
      <w:r w:rsidR="0043724F" w:rsidRPr="00320212">
        <w:rPr>
          <w:sz w:val="28"/>
          <w:szCs w:val="28"/>
        </w:rPr>
        <w:t> </w:t>
      </w:r>
      <w:r w:rsidR="00F97DFE" w:rsidRPr="00320212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320212">
        <w:rPr>
          <w:sz w:val="28"/>
          <w:szCs w:val="28"/>
        </w:rPr>
        <w:t xml:space="preserve"> (далее – ФГОС СПО)</w:t>
      </w:r>
      <w:r w:rsidR="00F97DFE" w:rsidRPr="00320212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320212">
        <w:rPr>
          <w:sz w:val="28"/>
          <w:szCs w:val="28"/>
        </w:rPr>
        <w:t xml:space="preserve">(далее – СПО) </w:t>
      </w:r>
      <w:r w:rsidR="00F97DFE" w:rsidRPr="00320212">
        <w:rPr>
          <w:sz w:val="28"/>
          <w:szCs w:val="28"/>
        </w:rPr>
        <w:t xml:space="preserve">по </w:t>
      </w:r>
      <w:r w:rsidR="00A73027" w:rsidRPr="00320212">
        <w:rPr>
          <w:sz w:val="28"/>
          <w:szCs w:val="28"/>
        </w:rPr>
        <w:t xml:space="preserve">специальности </w:t>
      </w:r>
      <w:r w:rsidR="00EF033A" w:rsidRPr="00EF033A">
        <w:rPr>
          <w:sz w:val="28"/>
          <w:szCs w:val="28"/>
        </w:rPr>
        <w:t xml:space="preserve">13.02.04 Гидроэлектроэнергетические установки </w:t>
      </w:r>
      <w:r w:rsidR="00F3202E" w:rsidRPr="00320212">
        <w:rPr>
          <w:sz w:val="28"/>
          <w:szCs w:val="28"/>
        </w:rPr>
        <w:t xml:space="preserve">(далее – </w:t>
      </w:r>
      <w:r w:rsidR="00A73027" w:rsidRPr="00320212">
        <w:rPr>
          <w:sz w:val="28"/>
          <w:szCs w:val="28"/>
        </w:rPr>
        <w:t>специальность</w:t>
      </w:r>
      <w:r w:rsidR="00F3202E" w:rsidRPr="00320212">
        <w:rPr>
          <w:sz w:val="28"/>
          <w:szCs w:val="28"/>
        </w:rPr>
        <w:t>)</w:t>
      </w:r>
      <w:r w:rsidR="00193071" w:rsidRPr="00320212">
        <w:rPr>
          <w:sz w:val="28"/>
          <w:szCs w:val="28"/>
        </w:rPr>
        <w:t>.</w:t>
      </w:r>
    </w:p>
    <w:p w:rsidR="00AD0FBB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5A5E9A">
        <w:rPr>
          <w:color w:val="000000" w:themeColor="text1"/>
          <w:sz w:val="28"/>
          <w:szCs w:val="28"/>
        </w:rPr>
        <w:t xml:space="preserve">. </w:t>
      </w:r>
      <w:r w:rsidRPr="00320212">
        <w:rPr>
          <w:sz w:val="28"/>
          <w:szCs w:val="28"/>
        </w:rPr>
        <w:t xml:space="preserve">Получение СПО по специальности допускается </w:t>
      </w:r>
      <w:r>
        <w:rPr>
          <w:sz w:val="28"/>
          <w:szCs w:val="28"/>
        </w:rPr>
        <w:t xml:space="preserve">только </w:t>
      </w:r>
      <w:r w:rsidRPr="00320212">
        <w:rPr>
          <w:sz w:val="28"/>
          <w:szCs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>
        <w:rPr>
          <w:sz w:val="28"/>
          <w:szCs w:val="28"/>
        </w:rPr>
        <w:t xml:space="preserve"> </w:t>
      </w:r>
    </w:p>
    <w:p w:rsidR="005A5E9A" w:rsidRPr="0011791C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00094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1791C">
        <w:rPr>
          <w:sz w:val="28"/>
          <w:szCs w:val="28"/>
        </w:rPr>
        <w:t xml:space="preserve"> Содержание СПО по специальности определяется образовательной программой, разрабатываемой </w:t>
      </w:r>
      <w:r w:rsidR="005D5279">
        <w:rPr>
          <w:sz w:val="28"/>
          <w:szCs w:val="28"/>
        </w:rPr>
        <w:t>и утверждаемой образовательной</w:t>
      </w:r>
      <w:r w:rsidR="005D5279" w:rsidRPr="00285AE6">
        <w:rPr>
          <w:sz w:val="28"/>
          <w:szCs w:val="28"/>
        </w:rPr>
        <w:t xml:space="preserve"> </w:t>
      </w:r>
      <w:r w:rsidRPr="0011791C">
        <w:rPr>
          <w:sz w:val="28"/>
          <w:szCs w:val="28"/>
        </w:rPr>
        <w:t>организацией самостоятельно</w:t>
      </w:r>
      <w:r w:rsidR="00AD0FBB" w:rsidRPr="00AD0FBB">
        <w:t xml:space="preserve"> </w:t>
      </w:r>
      <w:r w:rsidR="00AD0FBB" w:rsidRPr="00AD0FBB">
        <w:rPr>
          <w:sz w:val="28"/>
          <w:szCs w:val="28"/>
        </w:rPr>
        <w:t>в соответствии с настоящим ФГОС СПО</w:t>
      </w:r>
      <w:r w:rsidRPr="0011791C">
        <w:rPr>
          <w:sz w:val="28"/>
          <w:szCs w:val="28"/>
        </w:rPr>
        <w:t>.</w:t>
      </w:r>
    </w:p>
    <w:p w:rsidR="009B2873" w:rsidRPr="00320212" w:rsidRDefault="005A5E9A" w:rsidP="009B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9B2873" w:rsidRPr="00320212">
        <w:rPr>
          <w:sz w:val="28"/>
          <w:szCs w:val="28"/>
        </w:rPr>
        <w:t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</w:t>
      </w:r>
      <w:r w:rsidR="00D802D2">
        <w:rPr>
          <w:sz w:val="28"/>
          <w:szCs w:val="28"/>
        </w:rPr>
        <w:t xml:space="preserve"> </w:t>
      </w:r>
      <w:r w:rsidR="00EF033A" w:rsidRPr="00EF033A">
        <w:rPr>
          <w:sz w:val="28"/>
          <w:szCs w:val="28"/>
        </w:rPr>
        <w:t>20. Электроэнергетика</w:t>
      </w:r>
      <w:r w:rsidR="00285AE6" w:rsidRPr="005A5E9A">
        <w:rPr>
          <w:rStyle w:val="ab"/>
          <w:sz w:val="28"/>
          <w:szCs w:val="28"/>
        </w:rPr>
        <w:footnoteReference w:id="1"/>
      </w:r>
      <w:r w:rsidR="009B2873" w:rsidRPr="005A5E9A">
        <w:rPr>
          <w:sz w:val="28"/>
          <w:szCs w:val="28"/>
        </w:rPr>
        <w:t>.</w:t>
      </w:r>
    </w:p>
    <w:p w:rsidR="00196310" w:rsidRPr="00E34BC9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</w:t>
      </w:r>
      <w:r w:rsidR="00DE77FB" w:rsidRPr="00320212">
        <w:rPr>
          <w:sz w:val="28"/>
          <w:szCs w:val="28"/>
        </w:rPr>
        <w:t xml:space="preserve">Обучение по образовательной программе в </w:t>
      </w:r>
      <w:r w:rsidR="002E464B" w:rsidRPr="00320212">
        <w:rPr>
          <w:sz w:val="28"/>
          <w:szCs w:val="28"/>
        </w:rPr>
        <w:t xml:space="preserve">образовательной </w:t>
      </w:r>
      <w:r w:rsidR="00DE77FB" w:rsidRPr="00320212">
        <w:rPr>
          <w:sz w:val="28"/>
          <w:szCs w:val="28"/>
        </w:rPr>
        <w:t xml:space="preserve">организации осуществляется </w:t>
      </w:r>
      <w:r w:rsidR="00196310" w:rsidRPr="00EF033A">
        <w:rPr>
          <w:sz w:val="28"/>
          <w:szCs w:val="28"/>
        </w:rPr>
        <w:t>в очной, очно-заочной и заочной формах обучения</w:t>
      </w:r>
      <w:r w:rsidR="00EF033A">
        <w:rPr>
          <w:sz w:val="28"/>
          <w:szCs w:val="28"/>
        </w:rPr>
        <w:t>.</w:t>
      </w:r>
      <w:r w:rsidR="00196310">
        <w:rPr>
          <w:i/>
          <w:sz w:val="28"/>
          <w:szCs w:val="28"/>
        </w:rPr>
        <w:t xml:space="preserve"> 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При реализации образовательной программы </w:t>
      </w:r>
      <w:r w:rsidR="002E464B" w:rsidRPr="00320212">
        <w:rPr>
          <w:sz w:val="28"/>
          <w:szCs w:val="28"/>
        </w:rPr>
        <w:t xml:space="preserve">образовательная </w:t>
      </w:r>
      <w:r w:rsidRPr="00320212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</w:t>
      </w:r>
      <w:r w:rsidR="005D5279">
        <w:rPr>
          <w:sz w:val="28"/>
          <w:szCs w:val="28"/>
        </w:rPr>
        <w:t>инвалидов и</w:t>
      </w:r>
      <w:r w:rsidR="005D5279" w:rsidRPr="00285AE6">
        <w:rPr>
          <w:sz w:val="28"/>
          <w:szCs w:val="28"/>
        </w:rPr>
        <w:t xml:space="preserve"> </w:t>
      </w:r>
      <w:r w:rsidR="00166355" w:rsidRPr="00320212">
        <w:rPr>
          <w:sz w:val="28"/>
          <w:szCs w:val="28"/>
        </w:rPr>
        <w:t>лиц</w:t>
      </w:r>
      <w:r w:rsidRPr="00320212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8</w:t>
      </w:r>
      <w:r w:rsidRPr="00320212">
        <w:rPr>
          <w:sz w:val="28"/>
          <w:szCs w:val="28"/>
        </w:rPr>
        <w:t xml:space="preserve">. </w:t>
      </w:r>
      <w:r w:rsidR="005D5279" w:rsidRPr="00487E34">
        <w:rPr>
          <w:sz w:val="28"/>
          <w:szCs w:val="28"/>
        </w:rPr>
        <w:t>Реализация образовательной программы</w:t>
      </w:r>
      <w:r w:rsidR="005D5279">
        <w:rPr>
          <w:sz w:val="28"/>
          <w:szCs w:val="28"/>
        </w:rPr>
        <w:t xml:space="preserve"> осуществляется образовательной организацией как самостоятельно, так и посредством</w:t>
      </w:r>
      <w:r w:rsidR="005D5279" w:rsidRPr="00487E34">
        <w:rPr>
          <w:sz w:val="28"/>
          <w:szCs w:val="28"/>
        </w:rPr>
        <w:t xml:space="preserve"> сетевой формы.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9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Реализация образовательной программы </w:t>
      </w:r>
      <w:r w:rsidRPr="00320212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организации.</w:t>
      </w:r>
    </w:p>
    <w:p w:rsidR="00DE77FB" w:rsidRPr="00320212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320212">
        <w:rPr>
          <w:sz w:val="28"/>
          <w:szCs w:val="28"/>
        </w:rPr>
        <w:t>му</w:t>
      </w:r>
      <w:r w:rsidRPr="00320212">
        <w:rPr>
          <w:sz w:val="28"/>
          <w:szCs w:val="28"/>
        </w:rPr>
        <w:t xml:space="preserve"> язык</w:t>
      </w:r>
      <w:r w:rsidR="00DF3388" w:rsidRPr="00320212">
        <w:rPr>
          <w:sz w:val="28"/>
          <w:szCs w:val="28"/>
        </w:rPr>
        <w:t>у</w:t>
      </w:r>
      <w:r w:rsidRPr="00320212">
        <w:rPr>
          <w:sz w:val="28"/>
          <w:szCs w:val="28"/>
        </w:rPr>
        <w:t xml:space="preserve"> Российской Федерации</w:t>
      </w:r>
      <w:r w:rsidR="005D5279">
        <w:rPr>
          <w:rStyle w:val="ab"/>
          <w:sz w:val="28"/>
          <w:szCs w:val="28"/>
        </w:rPr>
        <w:footnoteReference w:id="2"/>
      </w:r>
      <w:r w:rsidRPr="00320212">
        <w:rPr>
          <w:sz w:val="28"/>
          <w:szCs w:val="28"/>
        </w:rPr>
        <w:t>.</w:t>
      </w:r>
    </w:p>
    <w:p w:rsidR="00DE77FB" w:rsidRPr="00320212" w:rsidRDefault="007072EC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</w:t>
      </w:r>
      <w:r w:rsidR="00790855">
        <w:rPr>
          <w:sz w:val="28"/>
          <w:szCs w:val="28"/>
        </w:rPr>
        <w:t>10</w:t>
      </w:r>
      <w:r w:rsidR="00DE77FB" w:rsidRPr="00320212">
        <w:rPr>
          <w:sz w:val="28"/>
          <w:szCs w:val="28"/>
        </w:rPr>
        <w:t xml:space="preserve">. </w:t>
      </w:r>
      <w:r w:rsidR="004E395B" w:rsidRPr="00320212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>
        <w:rPr>
          <w:sz w:val="28"/>
          <w:szCs w:val="28"/>
        </w:rPr>
        <w:t>,</w:t>
      </w:r>
      <w:r w:rsidR="004E395B" w:rsidRPr="00320212">
        <w:rPr>
          <w:sz w:val="28"/>
          <w:szCs w:val="28"/>
        </w:rPr>
        <w:t xml:space="preserve"> составляет: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основного общего образования – 3 года 10 месяцев;</w:t>
      </w:r>
    </w:p>
    <w:p w:rsidR="00196310" w:rsidRPr="00196310" w:rsidRDefault="00C94DEA" w:rsidP="00AB437A">
      <w:pPr>
        <w:tabs>
          <w:tab w:val="left" w:pos="2835"/>
        </w:tabs>
        <w:spacing w:line="384" w:lineRule="auto"/>
        <w:ind w:firstLine="709"/>
        <w:jc w:val="both"/>
        <w:rPr>
          <w:i/>
          <w:sz w:val="28"/>
          <w:szCs w:val="28"/>
        </w:rPr>
      </w:pPr>
      <w:r w:rsidRPr="00320212">
        <w:rPr>
          <w:sz w:val="28"/>
          <w:szCs w:val="28"/>
        </w:rPr>
        <w:t>на базе среднего общего образования – 2 года 10 месяцев</w:t>
      </w:r>
      <w:r w:rsidR="00AB437A">
        <w:rPr>
          <w:sz w:val="28"/>
          <w:szCs w:val="28"/>
        </w:rPr>
        <w:t>.</w:t>
      </w:r>
      <w:r w:rsidR="00196310">
        <w:rPr>
          <w:sz w:val="28"/>
          <w:szCs w:val="28"/>
        </w:rPr>
        <w:t xml:space="preserve">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Срок получения образования</w:t>
      </w:r>
      <w:r w:rsidR="00166355" w:rsidRPr="00320212">
        <w:rPr>
          <w:sz w:val="28"/>
          <w:szCs w:val="28"/>
        </w:rPr>
        <w:t xml:space="preserve"> по образовательной программе</w:t>
      </w:r>
      <w:r w:rsidRPr="00320212">
        <w:rPr>
          <w:sz w:val="28"/>
          <w:szCs w:val="28"/>
        </w:rPr>
        <w:t xml:space="preserve"> </w:t>
      </w:r>
      <w:r w:rsidR="00D802D2">
        <w:rPr>
          <w:sz w:val="28"/>
          <w:szCs w:val="28"/>
        </w:rPr>
        <w:t>очно-заочной и заочной формах</w:t>
      </w:r>
      <w:r w:rsidRPr="00AB437A">
        <w:rPr>
          <w:sz w:val="28"/>
          <w:szCs w:val="28"/>
        </w:rPr>
        <w:t xml:space="preserve">, </w:t>
      </w:r>
      <w:r w:rsidRPr="00320212">
        <w:rPr>
          <w:sz w:val="28"/>
          <w:szCs w:val="28"/>
        </w:rPr>
        <w:t xml:space="preserve">вне зависимости от применяемых образовательных технологий, увеличивается по сравнению со сроком получения образования </w:t>
      </w:r>
      <w:r w:rsidR="005D5279">
        <w:rPr>
          <w:sz w:val="28"/>
          <w:szCs w:val="28"/>
        </w:rPr>
        <w:t>в</w:t>
      </w:r>
      <w:r w:rsidR="005D5279" w:rsidRPr="00320212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очной форме обучения: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2762A5">
        <w:rPr>
          <w:sz w:val="28"/>
          <w:szCs w:val="28"/>
        </w:rPr>
        <w:t>не более</w:t>
      </w:r>
      <w:r w:rsidRPr="00320212">
        <w:rPr>
          <w:sz w:val="28"/>
          <w:szCs w:val="28"/>
        </w:rPr>
        <w:t xml:space="preserve"> чем на 1,5 года при получении образования на базе основного общего образования</w:t>
      </w:r>
      <w:r w:rsidR="005D5279">
        <w:rPr>
          <w:sz w:val="28"/>
          <w:szCs w:val="28"/>
        </w:rPr>
        <w:t>;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320212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320212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>
        <w:rPr>
          <w:sz w:val="28"/>
          <w:szCs w:val="28"/>
        </w:rPr>
        <w:t>.</w:t>
      </w:r>
      <w:r w:rsidR="005D5279">
        <w:rPr>
          <w:sz w:val="28"/>
          <w:szCs w:val="28"/>
        </w:rPr>
        <w:t xml:space="preserve"> П</w:t>
      </w:r>
      <w:r w:rsidRPr="00320212">
        <w:rPr>
          <w:sz w:val="28"/>
          <w:szCs w:val="28"/>
        </w:rPr>
        <w:t xml:space="preserve">ри обучении по индивидуальному </w:t>
      </w:r>
      <w:r w:rsidR="005D5279">
        <w:rPr>
          <w:sz w:val="28"/>
          <w:szCs w:val="28"/>
        </w:rPr>
        <w:t xml:space="preserve">учебному </w:t>
      </w:r>
      <w:r w:rsidRPr="00320212">
        <w:rPr>
          <w:sz w:val="28"/>
          <w:szCs w:val="28"/>
        </w:rPr>
        <w:t xml:space="preserve">плану </w:t>
      </w:r>
      <w:r w:rsidR="00166355" w:rsidRPr="00320212">
        <w:rPr>
          <w:sz w:val="28"/>
          <w:szCs w:val="28"/>
        </w:rPr>
        <w:t xml:space="preserve">обучающихся </w:t>
      </w:r>
      <w:r w:rsidR="005D5279">
        <w:rPr>
          <w:sz w:val="28"/>
          <w:szCs w:val="28"/>
        </w:rPr>
        <w:t xml:space="preserve">инвалидов и лиц </w:t>
      </w:r>
      <w:r w:rsidR="00166355" w:rsidRPr="00320212">
        <w:rPr>
          <w:sz w:val="28"/>
          <w:szCs w:val="28"/>
        </w:rPr>
        <w:t xml:space="preserve">с ограниченными возможностями здоровья </w:t>
      </w:r>
      <w:r w:rsidR="00D72AFD">
        <w:rPr>
          <w:sz w:val="28"/>
          <w:szCs w:val="28"/>
        </w:rPr>
        <w:t xml:space="preserve">срок получения образования </w:t>
      </w:r>
      <w:r w:rsidRPr="00320212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B6015" w:rsidRPr="00AB437A">
        <w:rPr>
          <w:sz w:val="28"/>
          <w:szCs w:val="28"/>
        </w:rPr>
        <w:t xml:space="preserve">очно-заочной и заочной формах </w:t>
      </w:r>
      <w:r w:rsidRPr="00320212">
        <w:rPr>
          <w:sz w:val="28"/>
          <w:szCs w:val="28"/>
        </w:rPr>
        <w:t xml:space="preserve">обучения, по индивидуальному </w:t>
      </w:r>
      <w:r w:rsidR="00D72AFD">
        <w:rPr>
          <w:sz w:val="28"/>
          <w:szCs w:val="28"/>
        </w:rPr>
        <w:t>учебному</w:t>
      </w:r>
      <w:r w:rsidR="00D72AFD" w:rsidRPr="008C4345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плану определяются</w:t>
      </w:r>
      <w:r w:rsidR="002E464B" w:rsidRPr="00320212">
        <w:rPr>
          <w:sz w:val="28"/>
          <w:szCs w:val="28"/>
        </w:rPr>
        <w:t xml:space="preserve"> образовательной</w:t>
      </w:r>
      <w:r w:rsidRPr="00320212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320212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1</w:t>
      </w:r>
      <w:r w:rsidR="00D26896" w:rsidRPr="00320212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>
        <w:rPr>
          <w:sz w:val="28"/>
          <w:szCs w:val="28"/>
        </w:rPr>
        <w:t>образовательной организацией</w:t>
      </w:r>
      <w:r w:rsidR="00D72AFD" w:rsidRPr="00285AE6">
        <w:rPr>
          <w:sz w:val="28"/>
          <w:szCs w:val="28"/>
        </w:rPr>
        <w:t xml:space="preserve"> </w:t>
      </w:r>
      <w:r w:rsidR="00D26896" w:rsidRPr="00320212">
        <w:rPr>
          <w:sz w:val="28"/>
          <w:szCs w:val="28"/>
        </w:rPr>
        <w:t xml:space="preserve">на основе требований </w:t>
      </w:r>
      <w:r w:rsidR="00D26896" w:rsidRPr="00320212">
        <w:rPr>
          <w:sz w:val="28"/>
          <w:szCs w:val="28"/>
        </w:rPr>
        <w:lastRenderedPageBreak/>
        <w:t xml:space="preserve">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320212">
        <w:rPr>
          <w:sz w:val="28"/>
          <w:szCs w:val="28"/>
        </w:rPr>
        <w:t>специальности</w:t>
      </w:r>
      <w:r w:rsidR="00D26896" w:rsidRPr="00320212">
        <w:rPr>
          <w:sz w:val="28"/>
          <w:szCs w:val="28"/>
        </w:rPr>
        <w:t>.</w:t>
      </w:r>
    </w:p>
    <w:p w:rsidR="002C12D2" w:rsidRDefault="004E395B" w:rsidP="00D802D2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2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>
        <w:rPr>
          <w:sz w:val="28"/>
          <w:szCs w:val="28"/>
        </w:rPr>
        <w:t xml:space="preserve"> выбранной</w:t>
      </w:r>
      <w:r w:rsidR="0088395C" w:rsidRPr="00AD0FBB">
        <w:rPr>
          <w:sz w:val="28"/>
          <w:szCs w:val="28"/>
        </w:rPr>
        <w:t xml:space="preserve"> </w:t>
      </w:r>
      <w:r w:rsidR="00AD0FBB" w:rsidRPr="00AD0FBB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>
        <w:rPr>
          <w:sz w:val="28"/>
          <w:szCs w:val="28"/>
        </w:rPr>
        <w:t>П</w:t>
      </w:r>
      <w:r w:rsidR="00AD0FBB" w:rsidRPr="00AD0FBB">
        <w:rPr>
          <w:sz w:val="28"/>
          <w:szCs w:val="28"/>
        </w:rPr>
        <w:t>еречне</w:t>
      </w:r>
      <w:r w:rsidRPr="00320212">
        <w:rPr>
          <w:sz w:val="28"/>
          <w:szCs w:val="28"/>
        </w:rPr>
        <w:t xml:space="preserve"> специальностей среднего профессионал</w:t>
      </w:r>
      <w:r w:rsidR="00254F80">
        <w:rPr>
          <w:sz w:val="28"/>
          <w:szCs w:val="28"/>
        </w:rPr>
        <w:t>ьного образования, утвержденном</w:t>
      </w:r>
      <w:r w:rsidRPr="00320212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>
        <w:rPr>
          <w:sz w:val="28"/>
          <w:szCs w:val="28"/>
        </w:rPr>
        <w:t xml:space="preserve"> и</w:t>
      </w:r>
      <w:r w:rsidRPr="00320212">
        <w:rPr>
          <w:sz w:val="28"/>
          <w:szCs w:val="28"/>
        </w:rPr>
        <w:t xml:space="preserve">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>
        <w:rPr>
          <w:sz w:val="28"/>
          <w:szCs w:val="28"/>
        </w:rPr>
        <w:br/>
      </w:r>
      <w:r w:rsidRPr="00320212">
        <w:rPr>
          <w:sz w:val="28"/>
          <w:szCs w:val="28"/>
        </w:rPr>
        <w:t>3 декабря 2015 г., регистрационный № 39955)</w:t>
      </w:r>
      <w:r w:rsidR="00271BA4" w:rsidRPr="00271BA4">
        <w:rPr>
          <w:sz w:val="28"/>
          <w:szCs w:val="28"/>
        </w:rPr>
        <w:t xml:space="preserve"> </w:t>
      </w:r>
      <w:r w:rsidR="00271BA4">
        <w:rPr>
          <w:sz w:val="28"/>
          <w:szCs w:val="28"/>
        </w:rPr>
        <w:t xml:space="preserve">и от 25 ноября 2016 г. № 1477 </w:t>
      </w:r>
      <w:r w:rsidR="00271BA4" w:rsidRPr="00616709">
        <w:rPr>
          <w:sz w:val="28"/>
          <w:szCs w:val="28"/>
        </w:rPr>
        <w:t>(зарегистрирован Министерство</w:t>
      </w:r>
      <w:r w:rsidR="00271BA4">
        <w:rPr>
          <w:sz w:val="28"/>
          <w:szCs w:val="28"/>
        </w:rPr>
        <w:t xml:space="preserve">м юстиции Российской Федерации </w:t>
      </w:r>
      <w:r w:rsidR="00271BA4">
        <w:rPr>
          <w:sz w:val="28"/>
          <w:szCs w:val="28"/>
        </w:rPr>
        <w:br/>
      </w:r>
      <w:r w:rsidR="005144AE">
        <w:rPr>
          <w:sz w:val="28"/>
          <w:szCs w:val="28"/>
        </w:rPr>
        <w:t>12</w:t>
      </w:r>
      <w:r w:rsidR="00271BA4">
        <w:rPr>
          <w:sz w:val="28"/>
          <w:szCs w:val="28"/>
        </w:rPr>
        <w:t xml:space="preserve"> декабря 2016</w:t>
      </w:r>
      <w:r w:rsidR="00271BA4" w:rsidRPr="00616709">
        <w:rPr>
          <w:sz w:val="28"/>
          <w:szCs w:val="28"/>
        </w:rPr>
        <w:t xml:space="preserve"> г., регистрационный № </w:t>
      </w:r>
      <w:r w:rsidR="005144AE">
        <w:rPr>
          <w:sz w:val="28"/>
          <w:szCs w:val="28"/>
        </w:rPr>
        <w:t>44662</w:t>
      </w:r>
      <w:r w:rsidR="00271BA4" w:rsidRPr="00616709">
        <w:rPr>
          <w:sz w:val="28"/>
          <w:szCs w:val="28"/>
        </w:rPr>
        <w:t>)</w:t>
      </w:r>
      <w:r w:rsidR="00271BA4">
        <w:rPr>
          <w:sz w:val="28"/>
          <w:szCs w:val="28"/>
        </w:rPr>
        <w:t>:</w:t>
      </w:r>
      <w:r w:rsidR="00D802D2">
        <w:rPr>
          <w:sz w:val="28"/>
          <w:szCs w:val="28"/>
        </w:rPr>
        <w:t xml:space="preserve"> </w:t>
      </w:r>
      <w:r w:rsidR="00AB437A">
        <w:rPr>
          <w:sz w:val="28"/>
          <w:szCs w:val="28"/>
        </w:rPr>
        <w:t>техник</w:t>
      </w:r>
    </w:p>
    <w:p w:rsidR="00AB437A" w:rsidRDefault="00AB437A" w:rsidP="00AB437A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</w:p>
    <w:p w:rsidR="00D72AFD" w:rsidRPr="00D72AFD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>. ТРЕБОВАНИЯ К СТРУКТУРЕ ОБРАЗОВАТЕЛЬНОЙ ПРОГРАММЫ</w:t>
      </w:r>
    </w:p>
    <w:p w:rsidR="00D72AFD" w:rsidRPr="00D72AFD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D72AFD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271BA4">
        <w:rPr>
          <w:sz w:val="28"/>
          <w:szCs w:val="28"/>
        </w:rPr>
        <w:t>Вариативная часть образ</w:t>
      </w:r>
      <w:r w:rsidR="00F3544F">
        <w:rPr>
          <w:sz w:val="28"/>
          <w:szCs w:val="28"/>
        </w:rPr>
        <w:t>овательной программы (не менее 3</w:t>
      </w:r>
      <w:r w:rsidRPr="00271BA4">
        <w:rPr>
          <w:sz w:val="28"/>
          <w:szCs w:val="28"/>
        </w:rPr>
        <w:t xml:space="preserve">0 процентов) дает возможность расширения основного(ых) вида(ов) деятельности, к которым должен быть готов выпускник, освоивший образовательную программу, согласно </w:t>
      </w:r>
      <w:r>
        <w:rPr>
          <w:sz w:val="28"/>
          <w:szCs w:val="28"/>
        </w:rPr>
        <w:t>выбранной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квалификации, указанной</w:t>
      </w:r>
      <w:r w:rsidRPr="00271BA4">
        <w:rPr>
          <w:sz w:val="28"/>
          <w:szCs w:val="28"/>
        </w:rPr>
        <w:t xml:space="preserve"> в пункте 1.12 настоящего ФГОС СПО </w:t>
      </w:r>
      <w:r>
        <w:rPr>
          <w:sz w:val="28"/>
          <w:szCs w:val="28"/>
        </w:rPr>
        <w:br/>
      </w:r>
      <w:r w:rsidRPr="00271BA4">
        <w:rPr>
          <w:sz w:val="28"/>
          <w:szCs w:val="28"/>
        </w:rPr>
        <w:t>(дале</w:t>
      </w:r>
      <w:r>
        <w:rPr>
          <w:sz w:val="28"/>
          <w:szCs w:val="28"/>
        </w:rPr>
        <w:t>е – основные виды деятельности)</w:t>
      </w:r>
      <w:r w:rsidR="00AD0FBB" w:rsidRPr="00AD0FBB">
        <w:rPr>
          <w:sz w:val="28"/>
          <w:szCs w:val="28"/>
        </w:rPr>
        <w:t>, углубления</w:t>
      </w:r>
      <w:r w:rsidR="00D72AFD" w:rsidRPr="00D72AFD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</w:t>
      </w:r>
      <w:r w:rsidR="00D72AFD" w:rsidRPr="00D72AFD">
        <w:rPr>
          <w:sz w:val="28"/>
          <w:szCs w:val="28"/>
        </w:rPr>
        <w:lastRenderedPageBreak/>
        <w:t xml:space="preserve">конкурентоспособности выпускника в соответствии с запросами регионального рынка труда.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rFonts w:ascii="Times" w:hAnsi="Times" w:cs="Times"/>
        </w:rPr>
      </w:pPr>
      <w:r w:rsidRPr="00D72AFD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 с учетом примерной основной образовательной программы (далее – ПООП).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2.2. Образовательная программа имеет следующую структуру: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общий гуманитарный и социально-экономический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математический и общий естественнонаучный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общепрофессиональный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профессиональный цикл;</w:t>
      </w:r>
    </w:p>
    <w:p w:rsid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государственная итоговая аттестация, которая завершается присвоением квалификации специалиста среднего звена</w:t>
      </w:r>
      <w:r w:rsidR="00254F80">
        <w:rPr>
          <w:sz w:val="28"/>
          <w:szCs w:val="28"/>
        </w:rPr>
        <w:t>,</w:t>
      </w:r>
      <w:r w:rsidRPr="00D72AFD">
        <w:rPr>
          <w:sz w:val="28"/>
          <w:szCs w:val="28"/>
        </w:rPr>
        <w:t xml:space="preserve"> </w:t>
      </w:r>
      <w:r w:rsidR="00254F80">
        <w:rPr>
          <w:sz w:val="28"/>
          <w:szCs w:val="28"/>
        </w:rPr>
        <w:t>указанной в пункте</w:t>
      </w:r>
      <w:r w:rsidRPr="00D72AFD">
        <w:rPr>
          <w:sz w:val="28"/>
          <w:szCs w:val="28"/>
        </w:rPr>
        <w:t xml:space="preserve"> 1.1</w:t>
      </w:r>
      <w:r>
        <w:rPr>
          <w:sz w:val="28"/>
          <w:szCs w:val="28"/>
        </w:rPr>
        <w:t>2</w:t>
      </w:r>
      <w:r w:rsidRPr="00D72AFD">
        <w:rPr>
          <w:sz w:val="28"/>
          <w:szCs w:val="28"/>
        </w:rPr>
        <w:t xml:space="preserve"> настоящего ФГОС СПО.</w:t>
      </w:r>
    </w:p>
    <w:p w:rsidR="005242D9" w:rsidRDefault="005242D9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5242D9" w:rsidRDefault="005242D9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5242D9" w:rsidRDefault="005242D9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794088" w:rsidRDefault="00794088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5242D9" w:rsidRDefault="005242D9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5242D9" w:rsidRDefault="005242D9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D72AFD" w:rsidRPr="00D72AFD" w:rsidRDefault="00D72AFD" w:rsidP="00D72AFD">
      <w:pPr>
        <w:jc w:val="right"/>
        <w:rPr>
          <w:sz w:val="28"/>
          <w:szCs w:val="28"/>
        </w:rPr>
      </w:pPr>
      <w:r w:rsidRPr="00D72AF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№ </w:t>
      </w:r>
      <w:r w:rsidRPr="00D72AFD">
        <w:rPr>
          <w:sz w:val="28"/>
          <w:szCs w:val="28"/>
        </w:rPr>
        <w:t>1</w:t>
      </w:r>
    </w:p>
    <w:p w:rsidR="00D72AFD" w:rsidRDefault="00D72AFD" w:rsidP="00D72AFD">
      <w:pPr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Структура</w:t>
      </w:r>
      <w:r w:rsidRPr="008C4345"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 xml:space="preserve">и объем образовательной программы </w:t>
      </w:r>
    </w:p>
    <w:p w:rsidR="00D72AFD" w:rsidRPr="005242D9" w:rsidRDefault="00D72AFD" w:rsidP="00D72AFD">
      <w:pPr>
        <w:jc w:val="center"/>
        <w:rPr>
          <w:rFonts w:ascii="Times" w:hAnsi="Times" w:cs="Times"/>
          <w:i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9"/>
        <w:gridCol w:w="4171"/>
      </w:tblGrid>
      <w:tr w:rsidR="0070194B" w:rsidRPr="006013CE" w:rsidTr="00794088">
        <w:trPr>
          <w:trHeight w:val="664"/>
          <w:jc w:val="center"/>
        </w:trPr>
        <w:tc>
          <w:tcPr>
            <w:tcW w:w="2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794088" w:rsidRPr="006013CE" w:rsidTr="00794088">
        <w:trPr>
          <w:trHeight w:val="1965"/>
          <w:jc w:val="center"/>
        </w:trPr>
        <w:tc>
          <w:tcPr>
            <w:tcW w:w="2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794088" w:rsidRPr="00794088" w:rsidRDefault="00794088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94088">
              <w:rPr>
                <w:sz w:val="27"/>
                <w:szCs w:val="27"/>
              </w:rPr>
              <w:t>«техник»</w:t>
            </w:r>
          </w:p>
        </w:tc>
      </w:tr>
      <w:tr w:rsidR="00794088" w:rsidRPr="006013CE" w:rsidTr="00794088">
        <w:trPr>
          <w:trHeight w:val="27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468</w:t>
            </w:r>
          </w:p>
        </w:tc>
      </w:tr>
      <w:tr w:rsidR="00794088" w:rsidRPr="006013CE" w:rsidTr="00794088">
        <w:trPr>
          <w:trHeight w:val="318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144</w:t>
            </w:r>
          </w:p>
        </w:tc>
      </w:tr>
      <w:tr w:rsidR="00794088" w:rsidRPr="006013CE" w:rsidTr="00794088">
        <w:trPr>
          <w:trHeight w:val="334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612</w:t>
            </w:r>
          </w:p>
        </w:tc>
      </w:tr>
      <w:tr w:rsidR="00794088" w:rsidRPr="006013CE" w:rsidTr="00794088">
        <w:trPr>
          <w:trHeight w:val="370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8C4345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1728</w:t>
            </w:r>
          </w:p>
        </w:tc>
      </w:tr>
      <w:tr w:rsidR="00794088" w:rsidRPr="006013CE" w:rsidTr="00794088">
        <w:trPr>
          <w:trHeight w:val="340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</w:tr>
      <w:tr w:rsidR="0070194B" w:rsidRPr="006013CE" w:rsidTr="006013C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AD0FB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объем образовательной программы:</w:t>
            </w:r>
          </w:p>
        </w:tc>
      </w:tr>
      <w:tr w:rsidR="00794088" w:rsidRPr="006013CE" w:rsidTr="00794088">
        <w:trPr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среднего общего образования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4464</w:t>
            </w:r>
          </w:p>
        </w:tc>
      </w:tr>
      <w:tr w:rsidR="00794088" w:rsidRPr="006013CE" w:rsidTr="00794088">
        <w:trPr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88" w:rsidRPr="006013CE" w:rsidRDefault="00794088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</w:tr>
    </w:tbl>
    <w:p w:rsidR="00D72AFD" w:rsidRPr="00D72AFD" w:rsidRDefault="00D72AFD" w:rsidP="008C4345">
      <w:pPr>
        <w:rPr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sz w:val="28"/>
          <w:szCs w:val="28"/>
        </w:rPr>
        <w:t xml:space="preserve">2.3. Перечень, содержание, объем и порядок реализации </w:t>
      </w:r>
      <w:r w:rsidRPr="00D72AFD">
        <w:rPr>
          <w:color w:val="000000"/>
          <w:sz w:val="28"/>
          <w:szCs w:val="28"/>
        </w:rPr>
        <w:t xml:space="preserve">дисциплин и модулей образовательной программы </w:t>
      </w:r>
      <w:r w:rsidRPr="00D72AFD">
        <w:rPr>
          <w:sz w:val="28"/>
          <w:szCs w:val="28"/>
        </w:rPr>
        <w:t>образовательная</w:t>
      </w:r>
      <w:r w:rsidRPr="00D72AFD">
        <w:rPr>
          <w:color w:val="000000"/>
          <w:sz w:val="28"/>
          <w:szCs w:val="28"/>
        </w:rPr>
        <w:t xml:space="preserve"> организация определяет самостоятельно с учетом ПООП по соответствующей специальности.</w:t>
      </w:r>
    </w:p>
    <w:p w:rsidR="00AD0FBB" w:rsidRPr="00AD0FBB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D72AFD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 xml:space="preserve">2.4. В общем гуманитарном и социально-экономическом, математическом и общем естественнонаучном, общепрофессиональном и профессиональном циклах </w:t>
      </w:r>
      <w:r w:rsidRPr="00AD0FBB">
        <w:rPr>
          <w:sz w:val="28"/>
          <w:szCs w:val="28"/>
        </w:rPr>
        <w:lastRenderedPageBreak/>
        <w:t>(далее - учебные циклы) образовательной</w:t>
      </w:r>
      <w:r>
        <w:rPr>
          <w:sz w:val="28"/>
          <w:szCs w:val="28"/>
        </w:rPr>
        <w:t xml:space="preserve"> </w:t>
      </w:r>
      <w:r w:rsidR="00D72AFD" w:rsidRPr="00D72AFD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Default="00D72AFD" w:rsidP="005242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>
        <w:rPr>
          <w:color w:val="000000"/>
          <w:sz w:val="28"/>
          <w:szCs w:val="28"/>
        </w:rPr>
        <w:t xml:space="preserve"> обучения</w:t>
      </w:r>
      <w:r w:rsidRPr="00D72AFD">
        <w:rPr>
          <w:color w:val="000000"/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</w:t>
      </w:r>
      <w:r>
        <w:rPr>
          <w:color w:val="000000"/>
          <w:sz w:val="28"/>
          <w:szCs w:val="28"/>
        </w:rPr>
        <w:t xml:space="preserve">№ </w:t>
      </w:r>
      <w:r w:rsidRPr="00D72AFD">
        <w:rPr>
          <w:color w:val="000000"/>
          <w:sz w:val="28"/>
          <w:szCs w:val="28"/>
        </w:rPr>
        <w:t>1 настоящего ФГОС СПО, в очно-заочной форме обучения – не менее 25 процентов</w:t>
      </w:r>
      <w:r w:rsidR="005242D9">
        <w:rPr>
          <w:color w:val="000000"/>
          <w:sz w:val="28"/>
          <w:szCs w:val="28"/>
        </w:rPr>
        <w:t xml:space="preserve">, </w:t>
      </w:r>
      <w:r w:rsidR="005242D9" w:rsidRPr="00753DB7">
        <w:rPr>
          <w:color w:val="000000"/>
          <w:sz w:val="28"/>
          <w:szCs w:val="28"/>
        </w:rPr>
        <w:t>в заочной форме – не менее 10 процентов</w:t>
      </w:r>
      <w:r w:rsidR="00753DB7">
        <w:rPr>
          <w:color w:val="000000"/>
          <w:sz w:val="28"/>
          <w:szCs w:val="28"/>
        </w:rPr>
        <w:t>.</w:t>
      </w:r>
      <w:r w:rsidR="005242D9" w:rsidRPr="00753DB7">
        <w:rPr>
          <w:color w:val="000000"/>
          <w:sz w:val="28"/>
          <w:szCs w:val="28"/>
        </w:rPr>
        <w:t xml:space="preserve"> </w:t>
      </w:r>
    </w:p>
    <w:p w:rsidR="0088395C" w:rsidRPr="00D72AFD" w:rsidRDefault="0088395C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395C">
        <w:rPr>
          <w:color w:val="000000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>
        <w:rPr>
          <w:color w:val="000000"/>
          <w:sz w:val="28"/>
          <w:szCs w:val="28"/>
        </w:rPr>
        <w:t xml:space="preserve">академических </w:t>
      </w:r>
      <w:r w:rsidRPr="00D72AFD">
        <w:rPr>
          <w:color w:val="000000"/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72AFD" w:rsidRPr="00D72AFD">
        <w:rPr>
          <w:sz w:val="28"/>
          <w:szCs w:val="28"/>
        </w:rPr>
        <w:t xml:space="preserve">. Освоение общепрофессионального цикла образовательной программы в очной форме обучения должно предусматривать изучение дисциплины </w:t>
      </w:r>
      <w:r w:rsidR="00D72AFD" w:rsidRPr="00D72AFD">
        <w:rPr>
          <w:sz w:val="28"/>
          <w:szCs w:val="28"/>
        </w:rPr>
        <w:lastRenderedPageBreak/>
        <w:t>«Безопасность жизнедеятельности» в объеме 68</w:t>
      </w:r>
      <w:r w:rsidR="00254F80">
        <w:rPr>
          <w:sz w:val="28"/>
          <w:szCs w:val="28"/>
        </w:rPr>
        <w:t xml:space="preserve"> академических</w:t>
      </w:r>
      <w:r w:rsidR="00D72AFD" w:rsidRPr="00D72AFD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D72AFD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5C">
        <w:rPr>
          <w:sz w:val="28"/>
          <w:szCs w:val="28"/>
        </w:rPr>
        <w:t>9</w:t>
      </w:r>
      <w:r w:rsidR="00D72AFD" w:rsidRPr="00D72AFD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 включается в выпускную квалификационную работу или проводится в виде государственного экзамена.</w:t>
      </w:r>
    </w:p>
    <w:p w:rsidR="00D72AFD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753DB7" w:rsidRDefault="00753DB7" w:rsidP="008C4345">
      <w:pPr>
        <w:spacing w:line="360" w:lineRule="auto"/>
        <w:ind w:firstLine="731"/>
        <w:jc w:val="both"/>
        <w:rPr>
          <w:sz w:val="28"/>
          <w:szCs w:val="28"/>
        </w:rPr>
      </w:pPr>
    </w:p>
    <w:p w:rsidR="00D72AFD" w:rsidRPr="00320212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lastRenderedPageBreak/>
        <w:t>II</w:t>
      </w:r>
      <w:r w:rsidR="00D72AFD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32021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320212">
        <w:rPr>
          <w:sz w:val="28"/>
          <w:szCs w:val="28"/>
        </w:rPr>
        <w:t xml:space="preserve">общие </w:t>
      </w:r>
      <w:r w:rsidR="002C12D2" w:rsidRPr="00320212">
        <w:rPr>
          <w:sz w:val="28"/>
          <w:szCs w:val="28"/>
        </w:rPr>
        <w:t>и профессиональные компетенции.</w:t>
      </w: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320212">
        <w:rPr>
          <w:sz w:val="28"/>
          <w:szCs w:val="28"/>
        </w:rPr>
        <w:t xml:space="preserve">общими </w:t>
      </w:r>
      <w:r w:rsidR="002C12D2" w:rsidRPr="00320212">
        <w:rPr>
          <w:sz w:val="28"/>
          <w:szCs w:val="28"/>
        </w:rPr>
        <w:t xml:space="preserve">компетенциями (далее – </w:t>
      </w:r>
      <w:r w:rsidR="00FF5140" w:rsidRPr="00320212">
        <w:rPr>
          <w:sz w:val="28"/>
          <w:szCs w:val="28"/>
        </w:rPr>
        <w:t>ОК</w:t>
      </w:r>
      <w:r w:rsidR="002C12D2" w:rsidRPr="00320212">
        <w:rPr>
          <w:sz w:val="28"/>
          <w:szCs w:val="28"/>
        </w:rPr>
        <w:t>):</w:t>
      </w:r>
    </w:p>
    <w:p w:rsidR="008E4792" w:rsidRPr="00320212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>
        <w:rPr>
          <w:sz w:val="28"/>
          <w:szCs w:val="28"/>
        </w:rPr>
        <w:t xml:space="preserve">традиционных </w:t>
      </w:r>
      <w:r w:rsidR="001934C6" w:rsidRPr="00320212">
        <w:rPr>
          <w:sz w:val="28"/>
          <w:szCs w:val="28"/>
        </w:rPr>
        <w:t>общечеловеческих ценностей.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>
        <w:rPr>
          <w:sz w:val="28"/>
          <w:szCs w:val="28"/>
        </w:rPr>
        <w:t>я</w:t>
      </w:r>
      <w:r w:rsidR="008E4792"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10. Пользоваться профессиональной документацией на гос</w:t>
      </w:r>
      <w:r w:rsidR="005144AE">
        <w:rPr>
          <w:sz w:val="28"/>
          <w:szCs w:val="28"/>
        </w:rPr>
        <w:t>ударственном и иностранном языках</w:t>
      </w:r>
      <w:r w:rsidR="001934C6" w:rsidRPr="00320212">
        <w:rPr>
          <w:sz w:val="28"/>
          <w:szCs w:val="28"/>
        </w:rPr>
        <w:t>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11. Планировать предпринимательскую деятельность в профессиональной сфере.</w:t>
      </w:r>
    </w:p>
    <w:p w:rsidR="00C94DEA" w:rsidRPr="00320212" w:rsidRDefault="00D72AFD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12D2" w:rsidRPr="00320212">
        <w:rPr>
          <w:sz w:val="28"/>
          <w:szCs w:val="28"/>
        </w:rPr>
        <w:t xml:space="preserve">.3. </w:t>
      </w:r>
      <w:r w:rsidR="00254F80" w:rsidRPr="00254F80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>
        <w:rPr>
          <w:sz w:val="28"/>
          <w:szCs w:val="28"/>
        </w:rPr>
        <w:t>получаемой</w:t>
      </w:r>
      <w:r w:rsidR="00254F80" w:rsidRPr="00254F80">
        <w:rPr>
          <w:sz w:val="28"/>
          <w:szCs w:val="28"/>
        </w:rPr>
        <w:t xml:space="preserve"> квалификации специалиста среднего звена, указанн</w:t>
      </w:r>
      <w:r w:rsidR="006F744E">
        <w:rPr>
          <w:sz w:val="28"/>
          <w:szCs w:val="28"/>
        </w:rPr>
        <w:t>ой</w:t>
      </w:r>
      <w:r w:rsidR="00254F80" w:rsidRPr="00254F80">
        <w:rPr>
          <w:sz w:val="28"/>
          <w:szCs w:val="28"/>
        </w:rPr>
        <w:t xml:space="preserve"> в пункте 1.12 настоящего ФГОС СПО.</w:t>
      </w:r>
    </w:p>
    <w:p w:rsidR="00D802D2" w:rsidRDefault="00D802D2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</w:p>
    <w:p w:rsidR="00C94DEA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320212">
        <w:rPr>
          <w:sz w:val="28"/>
          <w:szCs w:val="28"/>
        </w:rPr>
        <w:t xml:space="preserve">Таблица </w:t>
      </w:r>
      <w:r w:rsidR="00D72AFD">
        <w:rPr>
          <w:sz w:val="28"/>
          <w:szCs w:val="28"/>
        </w:rPr>
        <w:t>№ 2</w:t>
      </w:r>
    </w:p>
    <w:p w:rsidR="00D756F6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 xml:space="preserve">Соотнесение основных видов деятельности и квалификаций </w:t>
      </w:r>
    </w:p>
    <w:p w:rsidR="00D72AFD" w:rsidRPr="00320212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специалиста среднего звена при формировании образовательной программы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7"/>
        <w:gridCol w:w="5375"/>
      </w:tblGrid>
      <w:tr w:rsidR="00C94DEA" w:rsidRPr="00320212" w:rsidTr="001C6FCB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770C7E" w:rsidRPr="00320212" w:rsidTr="001C6FCB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321130" w:rsidRDefault="00321130" w:rsidP="00321130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>Проектирование конструкций и процессов монтажа, эксплуатации и ремонта технологического обо</w:t>
            </w:r>
            <w:r>
              <w:rPr>
                <w:sz w:val="28"/>
                <w:szCs w:val="28"/>
              </w:rPr>
              <w:t>рудования гидроэлектростанций и</w:t>
            </w:r>
          </w:p>
          <w:p w:rsidR="00770C7E" w:rsidRPr="00DB2975" w:rsidRDefault="00321130" w:rsidP="00321130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>гидроаккумулирующих электростанций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770C7E" w:rsidRPr="00320212" w:rsidRDefault="00321130" w:rsidP="00321130">
            <w:pPr>
              <w:widowControl w:val="0"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321130" w:rsidP="00321130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 xml:space="preserve">Монтаж, эксплуатация и </w:t>
            </w:r>
            <w:r>
              <w:rPr>
                <w:sz w:val="28"/>
                <w:szCs w:val="28"/>
              </w:rPr>
              <w:t xml:space="preserve">ремонт механического, основного гидроэнергетического и </w:t>
            </w:r>
            <w:r w:rsidRPr="00321130">
              <w:rPr>
                <w:sz w:val="28"/>
                <w:szCs w:val="28"/>
              </w:rPr>
              <w:t>подъемно-транспортного оборудования ГЭС/ ГАЭС.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320212" w:rsidRDefault="00321130" w:rsidP="00321130">
            <w:pPr>
              <w:widowControl w:val="0"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321130" w:rsidP="00321130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 xml:space="preserve">ация и управление деятельностью </w:t>
            </w:r>
            <w:r w:rsidRPr="00321130">
              <w:rPr>
                <w:sz w:val="28"/>
                <w:szCs w:val="28"/>
              </w:rPr>
              <w:t>персонала производственных участков.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320212" w:rsidRDefault="00321130" w:rsidP="00321130">
            <w:pPr>
              <w:widowControl w:val="0"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</w:tr>
      <w:tr w:rsidR="00C94DEA" w:rsidRPr="00320212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C94DEA" w:rsidRPr="00DB2975" w:rsidRDefault="00321130" w:rsidP="0032113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375" w:type="dxa"/>
            <w:shd w:val="clear" w:color="auto" w:fill="auto"/>
          </w:tcPr>
          <w:p w:rsidR="00C94DEA" w:rsidRPr="00321130" w:rsidRDefault="00321130" w:rsidP="0032113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321130">
              <w:rPr>
                <w:sz w:val="28"/>
                <w:szCs w:val="28"/>
              </w:rPr>
              <w:t>техник</w:t>
            </w:r>
          </w:p>
        </w:tc>
      </w:tr>
    </w:tbl>
    <w:p w:rsidR="00C94DEA" w:rsidRPr="00320212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</w:p>
    <w:p w:rsidR="00BE5B05" w:rsidRPr="00320212" w:rsidRDefault="003B7924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B05" w:rsidRPr="00320212">
        <w:rPr>
          <w:sz w:val="28"/>
          <w:szCs w:val="28"/>
        </w:rPr>
        <w:t xml:space="preserve">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</w:t>
      </w:r>
      <w:r w:rsidR="00D72AFD">
        <w:rPr>
          <w:sz w:val="28"/>
          <w:szCs w:val="28"/>
        </w:rPr>
        <w:t>Таблице № 2</w:t>
      </w:r>
      <w:r w:rsidR="00BE5B05" w:rsidRPr="00320212">
        <w:rPr>
          <w:sz w:val="28"/>
          <w:szCs w:val="28"/>
        </w:rPr>
        <w:t xml:space="preserve"> настоящего ФГОС СПО:</w:t>
      </w:r>
    </w:p>
    <w:p w:rsidR="003A4811" w:rsidRPr="003A4811" w:rsidRDefault="003B7924" w:rsidP="003A481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>.</w:t>
      </w:r>
      <w:r w:rsidR="00BE5B05" w:rsidRPr="00320212">
        <w:rPr>
          <w:sz w:val="28"/>
          <w:szCs w:val="28"/>
        </w:rPr>
        <w:t>4</w:t>
      </w:r>
      <w:r w:rsidR="002C12D2" w:rsidRPr="00320212">
        <w:rPr>
          <w:sz w:val="28"/>
          <w:szCs w:val="28"/>
        </w:rPr>
        <w:t>.1.</w:t>
      </w:r>
      <w:r w:rsidR="003A4811" w:rsidRPr="003A4811">
        <w:t xml:space="preserve"> </w:t>
      </w:r>
      <w:r w:rsidR="003A4811" w:rsidRPr="003A4811">
        <w:rPr>
          <w:sz w:val="28"/>
          <w:szCs w:val="28"/>
        </w:rPr>
        <w:t>Проектирование конструкций и процессов монтажа, эксплуатации и ремонта технологического оборудования гидроэлектростанций и</w:t>
      </w:r>
    </w:p>
    <w:p w:rsidR="002C12D2" w:rsidRPr="00320212" w:rsidRDefault="003A4811" w:rsidP="003A481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A4811">
        <w:rPr>
          <w:sz w:val="28"/>
          <w:szCs w:val="28"/>
        </w:rPr>
        <w:t>гидроаккумулирующих электростанций</w:t>
      </w:r>
    </w:p>
    <w:p w:rsidR="003A4811" w:rsidRPr="003A4811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t xml:space="preserve">ПК 1.1. Конструировать детали и узлы механического оборудования ГЭС/ГАЭС. </w:t>
      </w:r>
    </w:p>
    <w:p w:rsidR="003A4811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lastRenderedPageBreak/>
        <w:t xml:space="preserve">ПК 1.2. Выполнять расчеты по выбору и конструированию основного гидроэнергетического оборудования ГЭС/ГАЭС. </w:t>
      </w:r>
    </w:p>
    <w:p w:rsidR="003A4811" w:rsidRPr="003A4811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t xml:space="preserve">ПК 1.3. Разрабатывать технологические карты монтажа, эксплуатации и ремонта механического, основного гидроэнергетического, подъемно-транспортного оборудования ГЭС/ГАЭС. </w:t>
      </w:r>
    </w:p>
    <w:p w:rsidR="00104926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t>ПК 1.4. Составлять калькуляции затрат и локальные сметы, определять технико-экономические показатели на монтаж, эксплуатацию и ремонт механического, основного гидроэнергетического и подъемно-транспортного оборудования ГЭС/ГАЭС.</w:t>
      </w:r>
    </w:p>
    <w:p w:rsidR="003A4811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.2. </w:t>
      </w:r>
      <w:r w:rsidR="003A4811" w:rsidRPr="003A4811">
        <w:rPr>
          <w:rFonts w:ascii="Times New Roman" w:hAnsi="Times New Roman" w:cs="Times New Roman"/>
          <w:sz w:val="28"/>
          <w:szCs w:val="28"/>
        </w:rPr>
        <w:t>Монтаж, эксплуатация и ремонт механического, основного гидроэнергетического и подъемно-транспортного оборудования ГЭС/ ГАЭС.</w:t>
      </w:r>
    </w:p>
    <w:p w:rsidR="003A4811" w:rsidRPr="003A4811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t xml:space="preserve">ПК 2.1. Планировать выполнение технологических процессов монтажа, эксплуатации и ремонта оборудования ГЭС/ГАЭС в соответствии с проектной, рабочей, технической документацией. </w:t>
      </w:r>
    </w:p>
    <w:p w:rsidR="003A4811" w:rsidRPr="003A4811" w:rsidRDefault="003A4811" w:rsidP="003A4811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1">
        <w:rPr>
          <w:rFonts w:ascii="Times New Roman" w:hAnsi="Times New Roman" w:cs="Times New Roman"/>
          <w:sz w:val="28"/>
          <w:szCs w:val="28"/>
        </w:rPr>
        <w:t xml:space="preserve">ПК 2.2. Участвовать в выполнении технологических процессов по монтажу, эксплуатации и ремонту оборудования ГЭС/ГАЭС. </w:t>
      </w:r>
    </w:p>
    <w:p w:rsidR="003A4811" w:rsidRDefault="00CF443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ПК 2.3. Контролировать качество и безопасное выполнение технологических процессов, анализировать результаты и принимать соответствующее решение.</w:t>
      </w:r>
    </w:p>
    <w:p w:rsidR="00104926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.3. </w:t>
      </w:r>
      <w:r w:rsidR="00CF4434" w:rsidRPr="00CF4434">
        <w:rPr>
          <w:rFonts w:ascii="Times New Roman" w:hAnsi="Times New Roman" w:cs="Times New Roman"/>
          <w:sz w:val="28"/>
          <w:szCs w:val="28"/>
        </w:rPr>
        <w:t>Организация и управление деятельностью персонала производственных участков.</w:t>
      </w:r>
    </w:p>
    <w:p w:rsidR="00CF4434" w:rsidRPr="00CF4434" w:rsidRDefault="00CF4434" w:rsidP="00CF4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ПК 3.1. Участвовать в планировании работы персонала производственного участка. </w:t>
      </w:r>
    </w:p>
    <w:p w:rsidR="00CF4434" w:rsidRPr="00CF4434" w:rsidRDefault="00CF4434" w:rsidP="00CF4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ПК 3.2. Анализировать результаты работы, принимать соответствующие меры. </w:t>
      </w:r>
    </w:p>
    <w:p w:rsidR="00CF4434" w:rsidRPr="00CF4434" w:rsidRDefault="00CF4434" w:rsidP="00CF4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ПК 3.3. Проводить обучение безопасным приемам труда и инструктажи по охране труда на рабочем месте. </w:t>
      </w:r>
    </w:p>
    <w:p w:rsidR="00CF4434" w:rsidRDefault="00CF4434" w:rsidP="00CF4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ПК 3.4. Контролировать выполнение требований пожарной безопасности.</w:t>
      </w:r>
    </w:p>
    <w:p w:rsidR="00CF4434" w:rsidRDefault="00CF4434" w:rsidP="008C43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CF4434">
        <w:rPr>
          <w:rFonts w:ascii="Times New Roman" w:hAnsi="Times New Roman" w:cs="Times New Roman"/>
          <w:sz w:val="28"/>
          <w:szCs w:val="28"/>
        </w:rPr>
        <w:t>.</w:t>
      </w:r>
      <w:r w:rsidRPr="00CF4434">
        <w:t xml:space="preserve"> </w:t>
      </w:r>
      <w:r w:rsidRPr="00CF4434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24" w:rsidRPr="003B7924" w:rsidRDefault="003B7924" w:rsidP="008C434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36E5">
        <w:rPr>
          <w:rFonts w:ascii="Times New Roman" w:hAnsi="Times New Roman" w:cs="Times New Roman"/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представлены в приложении № 2</w:t>
      </w:r>
      <w:r w:rsidRPr="005236E5">
        <w:rPr>
          <w:rFonts w:ascii="Times New Roman" w:hAnsi="Times New Roman" w:cs="Times New Roman"/>
          <w:sz w:val="28"/>
          <w:szCs w:val="28"/>
        </w:rPr>
        <w:t xml:space="preserve"> к </w:t>
      </w:r>
      <w:r w:rsidRPr="005236E5">
        <w:rPr>
          <w:rFonts w:ascii="Times New Roman" w:hAnsi="Times New Roman" w:cs="Times New Roman"/>
          <w:sz w:val="28"/>
          <w:szCs w:val="28"/>
        </w:rPr>
        <w:lastRenderedPageBreak/>
        <w:t>настоящему ФГОС СПО.</w:t>
      </w:r>
    </w:p>
    <w:p w:rsidR="002C12D2" w:rsidRPr="006F744E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12D2" w:rsidRPr="003202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2C12D2" w:rsidRPr="00320212">
        <w:rPr>
          <w:color w:val="000000"/>
          <w:sz w:val="28"/>
          <w:szCs w:val="28"/>
        </w:rPr>
        <w:t xml:space="preserve">. </w:t>
      </w:r>
      <w:r w:rsidR="002E464B" w:rsidRPr="00320212">
        <w:rPr>
          <w:color w:val="000000"/>
          <w:sz w:val="28"/>
          <w:szCs w:val="28"/>
        </w:rPr>
        <w:t>Образовательная о</w:t>
      </w:r>
      <w:r w:rsidR="002C12D2" w:rsidRPr="00320212">
        <w:rPr>
          <w:color w:val="000000"/>
          <w:sz w:val="28"/>
          <w:szCs w:val="28"/>
        </w:rPr>
        <w:t>рганизация самостоятельно планирует результаты обучения по отдельным дисциплинам</w:t>
      </w:r>
      <w:r>
        <w:rPr>
          <w:color w:val="000000"/>
          <w:sz w:val="28"/>
          <w:szCs w:val="28"/>
        </w:rPr>
        <w:t xml:space="preserve">, </w:t>
      </w:r>
      <w:r w:rsidR="002C12D2" w:rsidRPr="00320212">
        <w:rPr>
          <w:color w:val="000000"/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285AE6">
        <w:rPr>
          <w:color w:val="000000"/>
          <w:sz w:val="28"/>
          <w:szCs w:val="28"/>
        </w:rPr>
        <w:t xml:space="preserve">Совокупность </w:t>
      </w:r>
      <w:r w:rsidRPr="006F744E">
        <w:rPr>
          <w:color w:val="000000"/>
          <w:sz w:val="28"/>
          <w:szCs w:val="28"/>
        </w:rPr>
        <w:t xml:space="preserve">запланированных результатов обучения должна обеспечивать выпускнику </w:t>
      </w:r>
      <w:r w:rsidR="00254F80" w:rsidRPr="006F744E">
        <w:rPr>
          <w:color w:val="000000"/>
          <w:sz w:val="28"/>
          <w:szCs w:val="28"/>
        </w:rPr>
        <w:t>освоение</w:t>
      </w:r>
      <w:r w:rsidRPr="006F744E">
        <w:rPr>
          <w:color w:val="000000"/>
          <w:sz w:val="28"/>
          <w:szCs w:val="28"/>
        </w:rPr>
        <w:t xml:space="preserve"> всех ОК и </w:t>
      </w:r>
      <w:r w:rsidRPr="00C17B3D">
        <w:rPr>
          <w:color w:val="000000"/>
          <w:sz w:val="28"/>
          <w:szCs w:val="28"/>
        </w:rPr>
        <w:t>ПК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color w:val="000000"/>
          <w:sz w:val="28"/>
          <w:szCs w:val="28"/>
        </w:rPr>
        <w:t>в соответствии с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sz w:val="28"/>
          <w:szCs w:val="28"/>
        </w:rPr>
        <w:t>получаемой</w:t>
      </w:r>
      <w:r w:rsidR="006F744E" w:rsidRPr="00C17B3D">
        <w:rPr>
          <w:sz w:val="28"/>
          <w:szCs w:val="28"/>
        </w:rPr>
        <w:t xml:space="preserve"> квалификаци</w:t>
      </w:r>
      <w:r w:rsidR="00C17B3D" w:rsidRPr="00C17B3D">
        <w:rPr>
          <w:sz w:val="28"/>
          <w:szCs w:val="28"/>
        </w:rPr>
        <w:t>ей</w:t>
      </w:r>
      <w:r w:rsidR="006F744E" w:rsidRPr="00C17B3D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C17B3D">
        <w:rPr>
          <w:i/>
          <w:sz w:val="28"/>
          <w:szCs w:val="28"/>
        </w:rPr>
        <w:t>.</w:t>
      </w:r>
      <w:r w:rsidRPr="006F744E">
        <w:rPr>
          <w:i/>
          <w:color w:val="000000"/>
          <w:sz w:val="28"/>
          <w:szCs w:val="28"/>
        </w:rPr>
        <w:t xml:space="preserve"> </w:t>
      </w:r>
    </w:p>
    <w:p w:rsidR="008F2941" w:rsidRPr="00320212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E51" w:rsidRPr="00320212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320212">
        <w:rPr>
          <w:spacing w:val="-2"/>
          <w:sz w:val="28"/>
          <w:szCs w:val="28"/>
          <w:lang w:val="en-US" w:eastAsia="ar-SA"/>
        </w:rPr>
        <w:t>I</w:t>
      </w:r>
      <w:r w:rsidR="00C53AE8" w:rsidRPr="00320212">
        <w:rPr>
          <w:spacing w:val="-2"/>
          <w:sz w:val="28"/>
          <w:szCs w:val="28"/>
          <w:lang w:val="en-US" w:eastAsia="ar-SA"/>
        </w:rPr>
        <w:t>V</w:t>
      </w:r>
      <w:r w:rsidRPr="00320212">
        <w:rPr>
          <w:spacing w:val="-2"/>
          <w:sz w:val="28"/>
          <w:szCs w:val="28"/>
          <w:lang w:eastAsia="ar-SA"/>
        </w:rPr>
        <w:t xml:space="preserve">. </w:t>
      </w:r>
      <w:r w:rsidR="00666E51" w:rsidRPr="00320212">
        <w:rPr>
          <w:sz w:val="28"/>
          <w:szCs w:val="28"/>
        </w:rPr>
        <w:t xml:space="preserve">ТРЕБОВАНИЯ К УСЛОВИЯМ РЕАЛИЗАЦИИ </w:t>
      </w:r>
      <w:r w:rsidR="0054424D" w:rsidRPr="00320212">
        <w:rPr>
          <w:sz w:val="28"/>
          <w:szCs w:val="28"/>
        </w:rPr>
        <w:t xml:space="preserve">ОБРАЗОВАТЕЛЬНОЙ </w:t>
      </w:r>
      <w:r w:rsidR="00666E51" w:rsidRPr="00320212">
        <w:rPr>
          <w:sz w:val="28"/>
          <w:szCs w:val="28"/>
        </w:rPr>
        <w:t>ПРОГРАММЫ</w:t>
      </w:r>
    </w:p>
    <w:p w:rsidR="006F1B4D" w:rsidRPr="00320212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320212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материально-техническому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учебно-методическому обеспечению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</w:t>
      </w:r>
      <w:r w:rsidR="003B7924" w:rsidRPr="00320212">
        <w:rPr>
          <w:sz w:val="28"/>
          <w:szCs w:val="28"/>
        </w:rPr>
        <w:t xml:space="preserve">кадровым и финансовым условиям </w:t>
      </w:r>
      <w:r w:rsidRPr="00320212">
        <w:rPr>
          <w:sz w:val="28"/>
          <w:szCs w:val="28"/>
        </w:rPr>
        <w:t>реализации образовательной программы</w:t>
      </w:r>
      <w:r w:rsidR="003B7924">
        <w:rPr>
          <w:sz w:val="28"/>
          <w:szCs w:val="28"/>
        </w:rPr>
        <w:t>.</w:t>
      </w:r>
      <w:r w:rsidRPr="00320212">
        <w:rPr>
          <w:sz w:val="28"/>
          <w:szCs w:val="28"/>
        </w:rPr>
        <w:t xml:space="preserve"> 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 Общесистемные требования к </w:t>
      </w:r>
      <w:r w:rsidR="00D26896" w:rsidRPr="00320212">
        <w:rPr>
          <w:sz w:val="28"/>
          <w:szCs w:val="28"/>
        </w:rPr>
        <w:t xml:space="preserve">условиям </w:t>
      </w:r>
      <w:r w:rsidR="0054424D" w:rsidRPr="00320212">
        <w:rPr>
          <w:sz w:val="28"/>
          <w:szCs w:val="28"/>
        </w:rPr>
        <w:t>реализации образовательной программы.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.1. </w:t>
      </w:r>
      <w:r w:rsidR="002E464B" w:rsidRPr="00320212">
        <w:rPr>
          <w:sz w:val="28"/>
          <w:szCs w:val="28"/>
        </w:rPr>
        <w:t>Образовательная о</w:t>
      </w:r>
      <w:r w:rsidR="0054424D" w:rsidRPr="00320212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>
        <w:rPr>
          <w:sz w:val="28"/>
          <w:szCs w:val="28"/>
        </w:rPr>
        <w:t>, с учетом ПООП</w:t>
      </w:r>
      <w:r w:rsidR="0054424D" w:rsidRPr="00320212">
        <w:rPr>
          <w:sz w:val="28"/>
          <w:szCs w:val="28"/>
        </w:rPr>
        <w:t xml:space="preserve">. 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A5336F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A5336F" w:rsidRPr="00320212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296DDF" w:rsidRPr="00320212">
        <w:rPr>
          <w:sz w:val="28"/>
          <w:szCs w:val="28"/>
        </w:rPr>
        <w:t>ы</w:t>
      </w:r>
      <w:r w:rsidR="003B7924">
        <w:rPr>
          <w:sz w:val="28"/>
          <w:szCs w:val="28"/>
        </w:rPr>
        <w:t>,</w:t>
      </w:r>
      <w:r w:rsidR="00A5336F" w:rsidRPr="00320212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>
        <w:rPr>
          <w:sz w:val="28"/>
          <w:szCs w:val="28"/>
        </w:rPr>
        <w:br/>
      </w:r>
      <w:r w:rsidR="00A5336F" w:rsidRPr="00320212">
        <w:rPr>
          <w:sz w:val="28"/>
          <w:szCs w:val="28"/>
        </w:rPr>
        <w:t xml:space="preserve">учебно-методического обеспечения, предоставляемого </w:t>
      </w:r>
      <w:r w:rsidR="002E464B" w:rsidRPr="00320212">
        <w:rPr>
          <w:sz w:val="28"/>
          <w:szCs w:val="28"/>
        </w:rPr>
        <w:t xml:space="preserve">образовательными </w:t>
      </w:r>
      <w:r w:rsidR="00A5336F" w:rsidRPr="00320212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3B7924">
        <w:rPr>
          <w:sz w:val="28"/>
          <w:szCs w:val="28"/>
        </w:rPr>
        <w:t>ы</w:t>
      </w:r>
      <w:r w:rsidR="00A5336F" w:rsidRPr="00320212">
        <w:rPr>
          <w:sz w:val="28"/>
          <w:szCs w:val="28"/>
        </w:rPr>
        <w:t>.</w:t>
      </w:r>
    </w:p>
    <w:p w:rsidR="00A5336F" w:rsidRPr="00320212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lastRenderedPageBreak/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32021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>
        <w:rPr>
          <w:sz w:val="28"/>
          <w:szCs w:val="28"/>
        </w:rPr>
        <w:t>вид</w:t>
      </w:r>
      <w:r w:rsidR="003B7924" w:rsidRPr="00320212">
        <w:rPr>
          <w:sz w:val="28"/>
          <w:szCs w:val="28"/>
        </w:rPr>
        <w:t>ов</w:t>
      </w:r>
      <w:r w:rsidRPr="00320212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320212">
        <w:rPr>
          <w:sz w:val="28"/>
          <w:szCs w:val="28"/>
        </w:rPr>
        <w:t>е</w:t>
      </w:r>
      <w:r w:rsidRPr="00320212">
        <w:rPr>
          <w:sz w:val="28"/>
          <w:szCs w:val="28"/>
        </w:rPr>
        <w:t xml:space="preserve"> оборудованием, техническими средствами обучения и </w:t>
      </w:r>
      <w:r w:rsidRPr="00320212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A5014D">
        <w:rPr>
          <w:sz w:val="28"/>
          <w:szCs w:val="28"/>
        </w:rPr>
        <w:t xml:space="preserve">информационно-телекоммуникационной </w:t>
      </w:r>
      <w:r w:rsidRPr="00320212">
        <w:rPr>
          <w:sz w:val="28"/>
          <w:szCs w:val="28"/>
        </w:rPr>
        <w:t xml:space="preserve">сети «Интернет» и обеспечением доступа в электронную информационно-образовательную среду </w:t>
      </w:r>
      <w:r w:rsidR="00E65D4F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 (при наличии).</w:t>
      </w:r>
    </w:p>
    <w:p w:rsidR="00576EF3" w:rsidRPr="00320212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>
        <w:rPr>
          <w:sz w:val="28"/>
          <w:szCs w:val="28"/>
        </w:rPr>
        <w:t xml:space="preserve">их </w:t>
      </w:r>
      <w:r w:rsidRPr="00320212">
        <w:rPr>
          <w:sz w:val="28"/>
          <w:szCs w:val="28"/>
        </w:rPr>
        <w:t>виртуальных аналогов, позволяющи</w:t>
      </w:r>
      <w:r w:rsidR="00320212" w:rsidRPr="00320212">
        <w:rPr>
          <w:sz w:val="28"/>
          <w:szCs w:val="28"/>
        </w:rPr>
        <w:t>х</w:t>
      </w:r>
      <w:r w:rsidRPr="00320212">
        <w:rPr>
          <w:sz w:val="28"/>
          <w:szCs w:val="28"/>
        </w:rPr>
        <w:t xml:space="preserve"> обучающимся осваивать ОК и ПК.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4.3.3. </w:t>
      </w:r>
      <w:r w:rsidR="00E65D4F" w:rsidRPr="00320212">
        <w:rPr>
          <w:sz w:val="28"/>
          <w:szCs w:val="28"/>
        </w:rPr>
        <w:t>Образовательная о</w:t>
      </w:r>
      <w:r w:rsidRPr="00320212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320212">
        <w:rPr>
          <w:sz w:val="28"/>
          <w:szCs w:val="28"/>
        </w:rPr>
        <w:t>.</w:t>
      </w:r>
    </w:p>
    <w:p w:rsidR="00576EF3" w:rsidRPr="00320212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</w:pPr>
      <w:r w:rsidRPr="00320212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32021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20212">
        <w:rPr>
          <w:rFonts w:ascii="Times New Roman" w:hAnsi="Times New Roman" w:cs="Times New Roman"/>
          <w:sz w:val="28"/>
          <w:szCs w:val="28"/>
        </w:rPr>
        <w:t>организации должен быть укомплектован печатными изданиями и (или) электронными изданиями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>
        <w:rPr>
          <w:sz w:val="28"/>
          <w:szCs w:val="28"/>
        </w:rPr>
        <w:t>предоставлением</w:t>
      </w:r>
      <w:r w:rsidRPr="00320212">
        <w:rPr>
          <w:sz w:val="28"/>
          <w:szCs w:val="28"/>
        </w:rPr>
        <w:t xml:space="preserve"> права </w:t>
      </w:r>
      <w:r w:rsidRPr="00320212">
        <w:rPr>
          <w:sz w:val="28"/>
          <w:szCs w:val="28"/>
        </w:rPr>
        <w:lastRenderedPageBreak/>
        <w:t>одновременного доступа не менее 25% обучающихся к электронно-библиотечной системе (электронной библиотеке).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5</w:t>
      </w:r>
      <w:r w:rsidRPr="00320212">
        <w:rPr>
          <w:sz w:val="28"/>
          <w:szCs w:val="28"/>
        </w:rPr>
        <w:t xml:space="preserve">. </w:t>
      </w:r>
      <w:r w:rsidR="00377CB1" w:rsidRPr="00320212">
        <w:rPr>
          <w:sz w:val="28"/>
          <w:szCs w:val="28"/>
        </w:rPr>
        <w:t>Обучающиеся</w:t>
      </w:r>
      <w:r w:rsidR="00254F80" w:rsidRPr="00320212">
        <w:rPr>
          <w:sz w:val="28"/>
          <w:szCs w:val="28"/>
        </w:rPr>
        <w:t xml:space="preserve"> инвалиды</w:t>
      </w:r>
      <w:r w:rsidR="00377CB1" w:rsidRPr="00320212">
        <w:rPr>
          <w:sz w:val="28"/>
          <w:szCs w:val="28"/>
        </w:rPr>
        <w:t xml:space="preserve"> </w:t>
      </w:r>
      <w:r w:rsidR="00254F80" w:rsidRPr="00320212">
        <w:rPr>
          <w:sz w:val="28"/>
          <w:szCs w:val="28"/>
        </w:rPr>
        <w:t xml:space="preserve">и </w:t>
      </w:r>
      <w:r w:rsidR="00254F80">
        <w:rPr>
          <w:sz w:val="28"/>
          <w:szCs w:val="28"/>
        </w:rPr>
        <w:t xml:space="preserve">лица </w:t>
      </w:r>
      <w:r w:rsidR="00377CB1" w:rsidRPr="00320212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Образовательная программа должна обеспечиваться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>
        <w:rPr>
          <w:sz w:val="28"/>
          <w:szCs w:val="28"/>
        </w:rPr>
        <w:t>, модулям</w:t>
      </w:r>
      <w:r w:rsidRPr="00320212">
        <w:rPr>
          <w:sz w:val="28"/>
          <w:szCs w:val="28"/>
        </w:rPr>
        <w:t>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Рекомендации по иному материально-техническому и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B87DD3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320212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320212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.2. Квалификация педагогических работников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стандарта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(при наличии).</w:t>
      </w:r>
    </w:p>
    <w:p w:rsidR="00377CB1" w:rsidRPr="00320212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320212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 xml:space="preserve">.1. </w:t>
      </w:r>
      <w:bookmarkEnd w:id="0"/>
      <w:r w:rsidR="00F65288" w:rsidRPr="00320212">
        <w:rPr>
          <w:sz w:val="28"/>
          <w:szCs w:val="28"/>
        </w:rPr>
        <w:t xml:space="preserve">Финансовое обеспечение реализации </w:t>
      </w:r>
      <w:r w:rsidR="00FC2994" w:rsidRPr="00320212">
        <w:rPr>
          <w:sz w:val="28"/>
          <w:szCs w:val="28"/>
        </w:rPr>
        <w:t>образовательной программы</w:t>
      </w:r>
      <w:r w:rsidR="00F65288" w:rsidRPr="00320212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320212">
        <w:rPr>
          <w:sz w:val="28"/>
          <w:szCs w:val="28"/>
        </w:rPr>
        <w:t>офессионального образования по специальности</w:t>
      </w:r>
      <w:r w:rsidR="00BE3AB4" w:rsidRPr="00320212">
        <w:rPr>
          <w:sz w:val="28"/>
          <w:szCs w:val="28"/>
        </w:rPr>
        <w:t xml:space="preserve"> с учетом корректирующих коэффициентов.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026A5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 xml:space="preserve">4.6.3. </w:t>
      </w:r>
      <w:r w:rsidR="00D55FA9" w:rsidRPr="00D55FA9">
        <w:rPr>
          <w:sz w:val="28"/>
          <w:szCs w:val="28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</w:t>
      </w:r>
      <w:r w:rsidR="00D55FA9">
        <w:rPr>
          <w:sz w:val="28"/>
          <w:szCs w:val="28"/>
        </w:rPr>
        <w:t xml:space="preserve"> </w:t>
      </w:r>
      <w:r w:rsidRPr="003B7924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CB5341" w:rsidRDefault="00CB5341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CB5341" w:rsidSect="00254F8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000942" w:rsidRDefault="00B026A5" w:rsidP="00B026A5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3E95" w:rsidRPr="00000942">
        <w:rPr>
          <w:sz w:val="28"/>
          <w:szCs w:val="28"/>
        </w:rPr>
        <w:t>риложение</w:t>
      </w:r>
      <w:r w:rsidR="003B7924">
        <w:rPr>
          <w:sz w:val="28"/>
          <w:szCs w:val="28"/>
        </w:rPr>
        <w:t>№ 1</w:t>
      </w:r>
    </w:p>
    <w:p w:rsidR="00843E95" w:rsidRPr="00000942" w:rsidRDefault="00843E95" w:rsidP="00B026A5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00942">
        <w:rPr>
          <w:sz w:val="28"/>
          <w:szCs w:val="28"/>
        </w:rPr>
        <w:t>к ФГОС СПО по специальности</w:t>
      </w:r>
    </w:p>
    <w:p w:rsidR="00843E95" w:rsidRPr="005A1658" w:rsidRDefault="00CF4434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  <w:r w:rsidRPr="005A1658">
        <w:rPr>
          <w:sz w:val="28"/>
          <w:szCs w:val="28"/>
        </w:rPr>
        <w:t>13.02.04</w:t>
      </w:r>
      <w:r w:rsidR="005A1658" w:rsidRPr="005A1658">
        <w:rPr>
          <w:sz w:val="28"/>
          <w:szCs w:val="28"/>
        </w:rPr>
        <w:t xml:space="preserve"> Гидроэлектроэнергетические установки</w:t>
      </w:r>
    </w:p>
    <w:p w:rsidR="00D55FA9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2B0670" w:rsidRPr="00DC30DF" w:rsidRDefault="000B6464" w:rsidP="005A1658">
      <w:pPr>
        <w:ind w:firstLine="709"/>
        <w:jc w:val="center"/>
        <w:rPr>
          <w:sz w:val="28"/>
          <w:szCs w:val="28"/>
        </w:rPr>
      </w:pPr>
      <w:r w:rsidRPr="000B6464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</w:t>
      </w:r>
      <w:r>
        <w:rPr>
          <w:sz w:val="28"/>
          <w:szCs w:val="28"/>
        </w:rPr>
        <w:t>специальности</w:t>
      </w:r>
      <w:r w:rsidRPr="000B6464">
        <w:rPr>
          <w:sz w:val="28"/>
          <w:szCs w:val="28"/>
        </w:rPr>
        <w:t xml:space="preserve"> </w:t>
      </w:r>
      <w:r w:rsidR="005A1658" w:rsidRPr="005A1658">
        <w:rPr>
          <w:sz w:val="28"/>
          <w:szCs w:val="28"/>
        </w:rPr>
        <w:t>13.02.04 Гидроэлектроэнергетические установки</w:t>
      </w:r>
    </w:p>
    <w:p w:rsidR="00D55FA9" w:rsidRDefault="00D55FA9" w:rsidP="002B0670">
      <w:pPr>
        <w:tabs>
          <w:tab w:val="left" w:pos="2835"/>
        </w:tabs>
        <w:jc w:val="center"/>
        <w:rPr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0B6464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5FA9">
              <w:rPr>
                <w:sz w:val="28"/>
                <w:szCs w:val="28"/>
              </w:rPr>
              <w:t>Код профессионального стандарта</w:t>
            </w:r>
            <w:r w:rsidR="000B6464" w:rsidRPr="000B64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464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0B6464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6F6618" w:rsidP="000B64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A1658">
              <w:rPr>
                <w:sz w:val="28"/>
                <w:szCs w:val="28"/>
              </w:rPr>
              <w:t>20.020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2B0670" w:rsidRDefault="000B6464" w:rsidP="005A1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8">
              <w:rPr>
                <w:sz w:val="28"/>
                <w:szCs w:val="28"/>
              </w:rPr>
              <w:t>Профессиональный стандарт «</w:t>
            </w:r>
            <w:r w:rsidR="005A1658" w:rsidRPr="006F6618">
              <w:rPr>
                <w:sz w:val="28"/>
                <w:szCs w:val="28"/>
              </w:rPr>
              <w:t>Работник по ремонту гидротурбинного и гидромеханического оборудования гидроэлектростанций /гидроаккумулирующих электростанций</w:t>
            </w:r>
            <w:r w:rsidRPr="006F6618">
              <w:rPr>
                <w:sz w:val="28"/>
                <w:szCs w:val="28"/>
              </w:rPr>
              <w:t>», утвержден</w:t>
            </w:r>
            <w:r w:rsidR="00D55FA9" w:rsidRPr="006F6618">
              <w:rPr>
                <w:sz w:val="28"/>
                <w:szCs w:val="28"/>
              </w:rPr>
              <w:t xml:space="preserve"> </w:t>
            </w:r>
            <w:r w:rsidRPr="006F6618">
              <w:rPr>
                <w:sz w:val="28"/>
                <w:szCs w:val="28"/>
              </w:rPr>
              <w:t>приказом Министерства труда и социальной защиты Российской Федерации от</w:t>
            </w:r>
            <w:r w:rsidR="00D55FA9" w:rsidRPr="006F6618">
              <w:rPr>
                <w:sz w:val="28"/>
                <w:szCs w:val="28"/>
              </w:rPr>
              <w:t> </w:t>
            </w:r>
            <w:r w:rsidR="005A1658" w:rsidRPr="006F6618">
              <w:rPr>
                <w:sz w:val="28"/>
                <w:szCs w:val="28"/>
              </w:rPr>
              <w:t>21 декабря 2015 г. N 1058н</w:t>
            </w:r>
            <w:r w:rsidRPr="006F6618">
              <w:rPr>
                <w:sz w:val="28"/>
                <w:szCs w:val="28"/>
              </w:rPr>
              <w:t xml:space="preserve"> (зарегистрирован Министерством юстиции Российской Федераци</w:t>
            </w:r>
            <w:r w:rsidR="006F6618" w:rsidRPr="006F6618">
              <w:rPr>
                <w:sz w:val="28"/>
                <w:szCs w:val="28"/>
              </w:rPr>
              <w:t>и 25 января 2016г.</w:t>
            </w:r>
            <w:r w:rsidR="005A1658" w:rsidRPr="006F6618">
              <w:rPr>
                <w:sz w:val="28"/>
                <w:szCs w:val="28"/>
              </w:rPr>
              <w:t xml:space="preserve">, </w:t>
            </w:r>
            <w:r w:rsidR="006F6618" w:rsidRPr="006F6618">
              <w:rPr>
                <w:sz w:val="28"/>
                <w:szCs w:val="28"/>
              </w:rPr>
              <w:t>регистрационный №</w:t>
            </w:r>
            <w:r w:rsidR="006F6618" w:rsidRPr="006F6618">
              <w:t xml:space="preserve"> </w:t>
            </w:r>
            <w:r w:rsidR="006F6618" w:rsidRPr="006F6618">
              <w:rPr>
                <w:sz w:val="28"/>
                <w:szCs w:val="28"/>
              </w:rPr>
              <w:t>40747</w:t>
            </w:r>
            <w:r w:rsidRPr="006F6618">
              <w:rPr>
                <w:sz w:val="28"/>
                <w:szCs w:val="28"/>
              </w:rPr>
              <w:t>)</w:t>
            </w:r>
          </w:p>
        </w:tc>
      </w:tr>
    </w:tbl>
    <w:p w:rsidR="000B6464" w:rsidRPr="00000942" w:rsidRDefault="000B6464" w:rsidP="00E0303D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B4059C" w:rsidRDefault="00B4059C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DB2975" w:rsidRDefault="00B4059C">
      <w:pPr>
        <w:rPr>
          <w:sz w:val="28"/>
          <w:szCs w:val="28"/>
        </w:rPr>
        <w:sectPr w:rsidR="00DB2975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lastRenderedPageBreak/>
        <w:t>Приложение № 2</w:t>
      </w:r>
    </w:p>
    <w:p w:rsidR="006F6618" w:rsidRDefault="00B4059C" w:rsidP="006F6618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>К ФГОС СПО по специальности</w:t>
      </w:r>
    </w:p>
    <w:p w:rsidR="00B4059C" w:rsidRDefault="006F6618" w:rsidP="006F6618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6F6618">
        <w:rPr>
          <w:sz w:val="28"/>
          <w:szCs w:val="28"/>
        </w:rPr>
        <w:t>13.02.04 Гидроэлектроэнергетические установки</w:t>
      </w:r>
    </w:p>
    <w:p w:rsidR="006F6618" w:rsidRPr="00B553DC" w:rsidRDefault="006F6618" w:rsidP="006F6618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</w:p>
    <w:p w:rsidR="002B0670" w:rsidRPr="00DC30DF" w:rsidRDefault="00B4059C" w:rsidP="006F6618">
      <w:pPr>
        <w:ind w:firstLine="709"/>
        <w:jc w:val="center"/>
        <w:rPr>
          <w:sz w:val="28"/>
          <w:szCs w:val="28"/>
        </w:rPr>
      </w:pPr>
      <w:r w:rsidRPr="00B553DC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r w:rsidR="006F6618" w:rsidRPr="006F6618">
        <w:rPr>
          <w:sz w:val="28"/>
          <w:szCs w:val="28"/>
        </w:rPr>
        <w:t>13.02.04 Гидроэлектроэнергетические установки</w:t>
      </w:r>
    </w:p>
    <w:p w:rsidR="00B4059C" w:rsidRPr="00B4059C" w:rsidRDefault="00B4059C" w:rsidP="002B0670">
      <w:pPr>
        <w:tabs>
          <w:tab w:val="left" w:pos="266"/>
        </w:tabs>
        <w:ind w:left="283" w:firstLine="1"/>
        <w:jc w:val="center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7448"/>
      </w:tblGrid>
      <w:tr w:rsidR="00DB2975" w:rsidRPr="00B4059C" w:rsidTr="00391BA9">
        <w:trPr>
          <w:jc w:val="center"/>
        </w:trPr>
        <w:tc>
          <w:tcPr>
            <w:tcW w:w="1305" w:type="pct"/>
          </w:tcPr>
          <w:p w:rsidR="00DB2975" w:rsidRPr="00391BA9" w:rsidRDefault="00DB2975" w:rsidP="00AE0E05">
            <w:pPr>
              <w:tabs>
                <w:tab w:val="left" w:pos="266"/>
              </w:tabs>
              <w:jc w:val="center"/>
            </w:pPr>
            <w:r w:rsidRPr="00391BA9">
              <w:t>Основной вид деятельности</w:t>
            </w:r>
          </w:p>
        </w:tc>
        <w:tc>
          <w:tcPr>
            <w:tcW w:w="3695" w:type="pct"/>
          </w:tcPr>
          <w:p w:rsidR="00DB2975" w:rsidRPr="00B4059C" w:rsidRDefault="00DB2975" w:rsidP="00AE0E05">
            <w:pPr>
              <w:tabs>
                <w:tab w:val="left" w:pos="266"/>
              </w:tabs>
              <w:jc w:val="center"/>
            </w:pPr>
            <w:r w:rsidRPr="00B4059C">
              <w:t>Требования к знаниям, умениям, практическому опыту</w:t>
            </w:r>
          </w:p>
        </w:tc>
      </w:tr>
      <w:tr w:rsidR="006F6618" w:rsidRPr="00B4059C" w:rsidTr="00C368DE">
        <w:trPr>
          <w:jc w:val="center"/>
        </w:trPr>
        <w:tc>
          <w:tcPr>
            <w:tcW w:w="1305" w:type="pct"/>
            <w:vAlign w:val="center"/>
          </w:tcPr>
          <w:p w:rsidR="006F6618" w:rsidRPr="00D802D2" w:rsidRDefault="006F6618" w:rsidP="007676B6">
            <w:pPr>
              <w:widowControl w:val="0"/>
              <w:tabs>
                <w:tab w:val="left" w:pos="2835"/>
              </w:tabs>
              <w:jc w:val="both"/>
            </w:pPr>
            <w:r w:rsidRPr="00D802D2">
              <w:t>Проектирование конструкций и процессов монтажа, эксплуатации и ремонта технологического оборудования гидроэлектростанций и</w:t>
            </w:r>
          </w:p>
          <w:p w:rsidR="006F6618" w:rsidRPr="00D802D2" w:rsidRDefault="006F6618" w:rsidP="007676B6">
            <w:pPr>
              <w:widowControl w:val="0"/>
              <w:tabs>
                <w:tab w:val="left" w:pos="2835"/>
              </w:tabs>
              <w:jc w:val="both"/>
            </w:pPr>
            <w:r w:rsidRPr="00D802D2">
              <w:t>гидроаккумулирующих электростанций</w:t>
            </w:r>
          </w:p>
        </w:tc>
        <w:tc>
          <w:tcPr>
            <w:tcW w:w="3695" w:type="pct"/>
          </w:tcPr>
          <w:p w:rsidR="00AD1F5D" w:rsidRPr="00AD1F5D" w:rsidRDefault="006F6618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AD1F5D">
              <w:t xml:space="preserve"> </w:t>
            </w:r>
            <w:r w:rsidR="00AD1F5D" w:rsidRPr="00AD1F5D">
              <w:rPr>
                <w:rFonts w:ascii="Times New Roman" w:hAnsi="Times New Roman"/>
                <w:sz w:val="24"/>
                <w:szCs w:val="24"/>
              </w:rPr>
              <w:t>назначение, состав, применение и размещение мехоборудования на гидросооружениях гидроузлов;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конструктивные элементы (детали и узлы) затворов, решеток и ворот, их назначение;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состав основного гидрооборудования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гидротурбины, гидрогенераторы и их вспомогательное оборудование;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виды гидротурбин и гидрогенераторов, их конструктивные особенности и критерии выбора;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методику расчетов по конструированию гидротурбин и гидрогенераторов;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состав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ологических карт на монтажные, 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эксплуатационные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ремонтные 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процессы по мехоборудованию и гидроэнергооборудованию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стандартные формы составных элементов карт;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методику разработки составных элементов технологических карт;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виды затрат и формы калькуляций на технологические процессы;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понятие сметной стоимости, ее структуру и виды сметных нормативов;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виды сметной документации;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формы и методику составления локальных смет на технологические процессы;</w:t>
            </w:r>
          </w:p>
          <w:p w:rsidR="006F6618" w:rsidRPr="00AD1F5D" w:rsidRDefault="00AD1F5D" w:rsidP="00AD1F5D">
            <w:pPr>
              <w:pStyle w:val="17"/>
              <w:shd w:val="clear" w:color="auto" w:fill="auto"/>
              <w:spacing w:before="0" w:after="0" w:line="240" w:lineRule="auto"/>
              <w:ind w:left="176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состав ТЭП на технологический процесс и способы их определения.</w:t>
            </w:r>
          </w:p>
          <w:p w:rsidR="00AD1F5D" w:rsidRPr="00AD1F5D" w:rsidRDefault="006F6618" w:rsidP="00AD1F5D">
            <w:pPr>
              <w:pStyle w:val="17"/>
              <w:shd w:val="clear" w:color="auto" w:fill="auto"/>
              <w:spacing w:before="0" w:after="0" w:line="240" w:lineRule="auto"/>
              <w:ind w:left="176" w:firstLine="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AD1F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1F5D" w:rsidRPr="00AD1F5D">
              <w:rPr>
                <w:rFonts w:ascii="Times New Roman" w:hAnsi="Times New Roman"/>
                <w:sz w:val="24"/>
                <w:szCs w:val="24"/>
              </w:rPr>
              <w:t>выполнять расчеты по конструированию деталей и узлов, затворов, решеток и ворот;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эскизы конструкций затворов, решеток и ворот с опорой на пазовые конструкции;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чертежи затворов, решеток, ворот и пазовых конструкций;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расчеты по конструированию и выбору гидротурбин и гидрогенераторов;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эскизы по основному гидрооборудованию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чертежи основного гидрооборудования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AD1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разрабатывать технологические карты на заданный процесс;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выполнять графические материалы карт в соответствии с ГОСТ и стандартом вручную и в электронном виде;</w:t>
            </w:r>
          </w:p>
          <w:p w:rsidR="00AD1F5D" w:rsidRPr="00AD1F5D" w:rsidRDefault="00AD1F5D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t>составлять калькуляции затрат на технологические процессы;</w:t>
            </w:r>
          </w:p>
          <w:p w:rsidR="00AD1F5D" w:rsidRPr="00AD1F5D" w:rsidRDefault="00AD1F5D" w:rsidP="00AD1F5D">
            <w:pPr>
              <w:pStyle w:val="17"/>
              <w:shd w:val="clear" w:color="auto" w:fill="auto"/>
              <w:spacing w:before="0" w:after="0"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F5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локальные сметы и определять ТЭП на технологические процессы;</w:t>
            </w:r>
          </w:p>
          <w:p w:rsidR="006F6618" w:rsidRPr="00AD1F5D" w:rsidRDefault="006F6618" w:rsidP="00AD1F5D">
            <w:pPr>
              <w:pStyle w:val="17"/>
              <w:shd w:val="clear" w:color="auto" w:fill="auto"/>
              <w:spacing w:before="0" w:after="0" w:line="240" w:lineRule="auto"/>
              <w:ind w:left="176" w:firstLine="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1F5D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D25F4E" w:rsidRPr="00D25F4E" w:rsidRDefault="00D25F4E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 xml:space="preserve"> расчетов, эскизов, чертежей деталей и узлов механического оборудования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F4E" w:rsidRPr="00D25F4E" w:rsidRDefault="00D25F4E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 xml:space="preserve"> калькуляций затрат на технологические процессы, локальные сметы и определения технико-экономических показателей (далее - ТЭП);</w:t>
            </w:r>
          </w:p>
          <w:p w:rsidR="00D25F4E" w:rsidRPr="00D25F4E" w:rsidRDefault="00D25F4E" w:rsidP="00AD1F5D">
            <w:pPr>
              <w:pStyle w:val="17"/>
              <w:spacing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выборе, конструировании, выполнении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 xml:space="preserve"> эскизов и чертежей по основному гидроэнергетическому оборудованию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618" w:rsidRPr="00F452F2" w:rsidRDefault="00D25F4E" w:rsidP="00AD1F5D">
            <w:pPr>
              <w:pStyle w:val="17"/>
              <w:shd w:val="clear" w:color="auto" w:fill="auto"/>
              <w:spacing w:before="0" w:after="0" w:line="240" w:lineRule="auto"/>
              <w:ind w:left="176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ехнологических карт на монтаж, 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 xml:space="preserve">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>мехоборудования и металлоконструкций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>, а также основного гидроэнергетического оборудования ГЭС</w:t>
            </w:r>
            <w:r>
              <w:rPr>
                <w:rFonts w:ascii="Times New Roman" w:hAnsi="Times New Roman"/>
                <w:sz w:val="24"/>
                <w:szCs w:val="24"/>
              </w:rPr>
              <w:t>/ГАЭС</w:t>
            </w:r>
            <w:r w:rsidRPr="00D25F4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F6618" w:rsidRPr="00B4059C" w:rsidTr="00391BA9">
        <w:trPr>
          <w:jc w:val="center"/>
        </w:trPr>
        <w:tc>
          <w:tcPr>
            <w:tcW w:w="1305" w:type="pct"/>
          </w:tcPr>
          <w:p w:rsidR="006F6618" w:rsidRPr="00D802D2" w:rsidRDefault="006F6618" w:rsidP="007676B6">
            <w:pPr>
              <w:widowControl w:val="0"/>
              <w:tabs>
                <w:tab w:val="left" w:pos="2835"/>
              </w:tabs>
              <w:jc w:val="both"/>
            </w:pPr>
            <w:r w:rsidRPr="00D802D2">
              <w:t>Монтаж, эксплуатация и ремонт механического, основного гидроэнергетического и подъемно-транспортного оборудования ГЭС/ ГАЭС.</w:t>
            </w:r>
          </w:p>
        </w:tc>
        <w:tc>
          <w:tcPr>
            <w:tcW w:w="3695" w:type="pct"/>
          </w:tcPr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rPr>
                <w:b/>
              </w:rPr>
              <w:t xml:space="preserve">знать: </w:t>
            </w:r>
            <w:r w:rsidRPr="009F1160">
              <w:t>назначение и применение календарного планирования технологических процессов;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виды, формы и содержание календарных планов-графиков;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критерии оптимальности графиков, методику их расчетов, оптимизации и анализа;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методы, способы выполнения технологических процессов по монтажу механического оборудования, основного гидроэнергетического оборудования, подъемно-транспортного оборудования и критерии их выбора;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виды меха</w:t>
            </w:r>
            <w:r>
              <w:t xml:space="preserve">низмов, автоматики по монтажу, </w:t>
            </w:r>
            <w:r w:rsidRPr="009F1160">
              <w:t xml:space="preserve">эксплуатации </w:t>
            </w:r>
            <w:r>
              <w:t xml:space="preserve">и ремонту </w:t>
            </w:r>
            <w:r w:rsidRPr="009F1160">
              <w:t>механического оборудования, основного гидроэнергетического оборудования, подъемно-транспортного оборудования ГЭС</w:t>
            </w:r>
            <w:r>
              <w:t>/ГАЭС</w:t>
            </w:r>
            <w:r w:rsidRPr="009F1160">
              <w:t>, критерии их выбора и расчеты оптимального варианта механизации и автоматизации технологического процесса, оптимальные варианты методов,</w:t>
            </w:r>
            <w:r>
              <w:t xml:space="preserve"> способов контроля по монтажу, </w:t>
            </w:r>
            <w:r w:rsidRPr="009F1160">
              <w:t xml:space="preserve">эксплуатации </w:t>
            </w:r>
            <w:r>
              <w:t xml:space="preserve">и ремонту </w:t>
            </w:r>
            <w:r w:rsidRPr="009F1160">
              <w:t>механического оборудования, основного гидроэнергетического оборудования и подъемно-транспортного оборудования ГЭС</w:t>
            </w:r>
            <w:r>
              <w:t>/ГАЭС</w:t>
            </w:r>
            <w:r w:rsidRPr="009F1160">
              <w:t>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документацию по контролю качества и сдаче-приемке выполненных технологических процессов;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критерии оценки результатов контроля;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охрану труда и безопасные приемы выполнения технологических процессов.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rPr>
                <w:b/>
              </w:rPr>
              <w:t>уметь:</w:t>
            </w:r>
            <w:r>
              <w:t xml:space="preserve"> </w:t>
            </w:r>
            <w:r w:rsidRPr="009F1160">
              <w:t>находить и систематизировать информацию для составления календарных планов-графиков;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составлять, оптимизировать и анализировать календарные планы-графики;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выбирать оптимальные способы, методы выполнения техн</w:t>
            </w:r>
            <w:r w:rsidR="00AF35D9">
              <w:t xml:space="preserve">ологических процессов монтажа, </w:t>
            </w:r>
            <w:r w:rsidRPr="009F1160">
              <w:t>эксплуатации</w:t>
            </w:r>
            <w:r w:rsidR="00AF35D9">
              <w:t xml:space="preserve"> и ремонта</w:t>
            </w:r>
            <w:r w:rsidRPr="009F1160">
              <w:t xml:space="preserve"> механического оборудования, основного гидроэнергетического оборудования и подъемно-транспортного оборудования;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выбирать и рассчитывать оптимальный вариант механизации и автоматизации технологического процесса;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выбирать оптимальный вариант, методов, способов контроля за технологическими процессами;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оформлять документацию по контролю и сдаче-приемке технологических процессов;</w:t>
            </w:r>
          </w:p>
          <w:p w:rsidR="00AF35D9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9F1160">
              <w:t>оценивать результаты контроля и принимать соответствующие меры;</w:t>
            </w:r>
            <w:r w:rsidR="00AF35D9">
              <w:t xml:space="preserve"> </w:t>
            </w:r>
          </w:p>
          <w:p w:rsidR="009F1160" w:rsidRPr="009F1160" w:rsidRDefault="00AF35D9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lastRenderedPageBreak/>
              <w:t>п</w:t>
            </w:r>
            <w:r w:rsidRPr="00AF35D9">
              <w:t>рименять справочные материалы в области ремонта гидротурбинного и гидромеханического оборудования</w:t>
            </w:r>
          </w:p>
          <w:p w:rsidR="009F1160" w:rsidRP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  <w:rPr>
                <w:b/>
              </w:rPr>
            </w:pPr>
            <w:r w:rsidRPr="009F1160">
              <w:rPr>
                <w:b/>
              </w:rPr>
              <w:t>иметь практический опыт в:</w:t>
            </w:r>
          </w:p>
          <w:p w:rsid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составлении и оптимизации календарных планов-графиков на монтажные и ремонтные процессы;</w:t>
            </w:r>
          </w:p>
          <w:p w:rsidR="009F1160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выборе и расчете оптимального варианта методов, способов, механизации и автоматизации технологических процессов;</w:t>
            </w:r>
          </w:p>
          <w:p w:rsidR="00AF35D9" w:rsidRPr="00B4059C" w:rsidRDefault="009F1160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выполнении оптимального варианта, методов, способов контроля за технологическими процессами;</w:t>
            </w:r>
          </w:p>
        </w:tc>
      </w:tr>
      <w:tr w:rsidR="006F6618" w:rsidRPr="00B4059C" w:rsidTr="00391BA9">
        <w:trPr>
          <w:jc w:val="center"/>
        </w:trPr>
        <w:tc>
          <w:tcPr>
            <w:tcW w:w="1305" w:type="pct"/>
          </w:tcPr>
          <w:p w:rsidR="006F6618" w:rsidRPr="00D802D2" w:rsidRDefault="006F6618" w:rsidP="007676B6">
            <w:pPr>
              <w:widowControl w:val="0"/>
              <w:tabs>
                <w:tab w:val="left" w:pos="2835"/>
              </w:tabs>
              <w:jc w:val="both"/>
            </w:pPr>
            <w:r w:rsidRPr="00D802D2">
              <w:t>Организация и управление деятельностью персонала производственных участков.</w:t>
            </w:r>
          </w:p>
        </w:tc>
        <w:tc>
          <w:tcPr>
            <w:tcW w:w="3695" w:type="pct"/>
          </w:tcPr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rPr>
                <w:b/>
              </w:rPr>
              <w:t>знать:</w:t>
            </w:r>
            <w:r>
              <w:t xml:space="preserve"> </w:t>
            </w:r>
            <w:r w:rsidRPr="00CE3A88">
              <w:t>назначение и виды планов по работе с персоналом производственного участка;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методику составления планов, критерии их оценки;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систему показателей и их значимость для оценки результатов работы с персоналом;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мероприятия по корректировке различных производственных ситуаций для достижения оптимальности выполнения планов;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методику обучения безопасным приемам труда и проведения инструктажей по охране труда на рабочем месте;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виды инструктажей, периодичность их проведения.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rPr>
                <w:b/>
              </w:rPr>
              <w:t>уметь:</w:t>
            </w:r>
            <w:r>
              <w:t xml:space="preserve"> </w:t>
            </w:r>
            <w:r w:rsidRPr="00CE3A88">
              <w:t>составлять оптимальный вариант планов по работе с персоналом;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определять показатели для оценки результатов работы с персоналом;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проводить мероприятия для корректировки производственных ситуаций, для достижения оптимальности выполнения планов;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проводить обучение безопасным приемам труда;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 w:rsidRPr="00CE3A88">
              <w:t>проводить инструктаж по охране труда на рабочем месте;</w:t>
            </w:r>
          </w:p>
          <w:p w:rsidR="00CE3A88" w:rsidRP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  <w:rPr>
                <w:b/>
              </w:rPr>
            </w:pPr>
            <w:r w:rsidRPr="00CE3A88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CE3A88">
              <w:rPr>
                <w:b/>
              </w:rPr>
              <w:t>:</w:t>
            </w:r>
          </w:p>
          <w:p w:rsid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составлении оптимального варианта планов по работе с персоналом производственного участка;</w:t>
            </w:r>
          </w:p>
          <w:p w:rsidR="00CE3A88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анализе результатов работы с персоналом производственного участка и принятии соответствующих решений;</w:t>
            </w:r>
          </w:p>
          <w:p w:rsidR="006F6618" w:rsidRPr="00B4059C" w:rsidRDefault="00CE3A88" w:rsidP="00551FB0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</w:pPr>
            <w:r>
              <w:t>проведении обучения безопасным приемам труда и инструктажей по охране труда на рабочем месте;</w:t>
            </w:r>
          </w:p>
        </w:tc>
      </w:tr>
      <w:tr w:rsidR="006F6618" w:rsidRPr="00B4059C" w:rsidTr="00391BA9">
        <w:trPr>
          <w:jc w:val="center"/>
        </w:trPr>
        <w:tc>
          <w:tcPr>
            <w:tcW w:w="1305" w:type="pct"/>
          </w:tcPr>
          <w:p w:rsidR="006F6618" w:rsidRPr="00D802D2" w:rsidRDefault="006F6618" w:rsidP="007676B6">
            <w:pPr>
              <w:tabs>
                <w:tab w:val="left" w:pos="2835"/>
              </w:tabs>
              <w:jc w:val="both"/>
            </w:pPr>
            <w:r w:rsidRPr="00D802D2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695" w:type="pct"/>
          </w:tcPr>
          <w:p w:rsidR="00147561" w:rsidRPr="00147561" w:rsidRDefault="00147561" w:rsidP="00147561">
            <w:pPr>
              <w:widowControl w:val="0"/>
              <w:autoSpaceDE w:val="0"/>
              <w:autoSpaceDN w:val="0"/>
              <w:adjustRightInd w:val="0"/>
              <w:ind w:left="175" w:firstLine="425"/>
              <w:jc w:val="both"/>
              <w:rPr>
                <w:b/>
              </w:rPr>
            </w:pPr>
          </w:p>
        </w:tc>
      </w:tr>
    </w:tbl>
    <w:p w:rsidR="00B13C24" w:rsidRDefault="00B13C24" w:rsidP="00B13C2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B13C24" w:rsidRDefault="00B13C24" w:rsidP="00B13C2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B13C24" w:rsidRDefault="00B13C24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02D2" w:rsidRDefault="00D802D2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" w:name="_GoBack"/>
      <w:bookmarkEnd w:id="1"/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13C24">
        <w:rPr>
          <w:sz w:val="28"/>
          <w:szCs w:val="28"/>
        </w:rPr>
        <w:lastRenderedPageBreak/>
        <w:t>Приложение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13C24">
        <w:rPr>
          <w:sz w:val="28"/>
          <w:szCs w:val="28"/>
        </w:rPr>
        <w:t>к ФГОС СПО по специальности 13.02.04</w:t>
      </w:r>
    </w:p>
    <w:p w:rsidR="00B13C24" w:rsidRDefault="00B13C24" w:rsidP="00B13C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13C24">
        <w:rPr>
          <w:sz w:val="28"/>
          <w:szCs w:val="28"/>
        </w:rPr>
        <w:t>Гидроэлектроэнергетические установки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both"/>
      </w:pP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24">
        <w:rPr>
          <w:sz w:val="28"/>
          <w:szCs w:val="28"/>
        </w:rPr>
        <w:t>Перечень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24">
        <w:rPr>
          <w:sz w:val="28"/>
          <w:szCs w:val="28"/>
        </w:rPr>
        <w:t>профессий рабочих, должностей служащих, рекомендуемых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24">
        <w:rPr>
          <w:sz w:val="28"/>
          <w:szCs w:val="28"/>
        </w:rPr>
        <w:t>к освоению в рамках программы подготовки специалистов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24">
        <w:rPr>
          <w:sz w:val="28"/>
          <w:szCs w:val="28"/>
        </w:rPr>
        <w:t>среднего звена</w:t>
      </w:r>
    </w:p>
    <w:p w:rsidR="00B13C24" w:rsidRPr="00B13C24" w:rsidRDefault="00B13C24" w:rsidP="00B13C2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10"/>
      </w:tblGrid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Наименование профессий рабочих, должностей служащих</w:t>
            </w:r>
          </w:p>
        </w:tc>
      </w:tr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2</w:t>
            </w:r>
          </w:p>
        </w:tc>
      </w:tr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18897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</w:pPr>
            <w:r w:rsidRPr="00B13C24">
              <w:t>Стропальщик</w:t>
            </w:r>
          </w:p>
        </w:tc>
      </w:tr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40.077 </w:t>
            </w:r>
          </w:p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</w:pPr>
            <w:r>
              <w:t>Слесарь ремонтник промышленного оборудования</w:t>
            </w:r>
          </w:p>
        </w:tc>
      </w:tr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19756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</w:pPr>
            <w:r w:rsidRPr="00B13C24">
              <w:t>Электрогазосварщик</w:t>
            </w:r>
          </w:p>
        </w:tc>
      </w:tr>
      <w:tr w:rsidR="00B13C24" w:rsidRPr="00B13C24" w:rsidTr="007676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C24">
              <w:t>14612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B13C24">
            <w:pPr>
              <w:widowControl w:val="0"/>
              <w:autoSpaceDE w:val="0"/>
              <w:autoSpaceDN w:val="0"/>
              <w:adjustRightInd w:val="0"/>
            </w:pPr>
            <w:r w:rsidRPr="00B13C24">
              <w:t>Монтажник по монтажу стальных и железобетонных конструкций</w:t>
            </w:r>
          </w:p>
        </w:tc>
      </w:tr>
      <w:tr w:rsidR="00B13C24" w:rsidRPr="00B13C24" w:rsidTr="00B13C24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7676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4" w:rsidRPr="00B13C24" w:rsidRDefault="00B13C24" w:rsidP="007676B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43E95" w:rsidRPr="00B13C24" w:rsidRDefault="00843E95" w:rsidP="00E0303D">
      <w:pPr>
        <w:tabs>
          <w:tab w:val="left" w:pos="2835"/>
        </w:tabs>
        <w:spacing w:line="360" w:lineRule="auto"/>
        <w:ind w:firstLine="733"/>
        <w:jc w:val="both"/>
      </w:pPr>
    </w:p>
    <w:sectPr w:rsidR="00843E95" w:rsidRPr="00B13C24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56" w:rsidRDefault="00385856">
      <w:r>
        <w:separator/>
      </w:r>
    </w:p>
  </w:endnote>
  <w:endnote w:type="continuationSeparator" w:id="0">
    <w:p w:rsidR="00385856" w:rsidRDefault="003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444B" w:rsidRDefault="0011444B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Pr="008F2941" w:rsidRDefault="0011444B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Pr="008F2941" w:rsidRDefault="0011444B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56" w:rsidRDefault="00385856">
      <w:r>
        <w:separator/>
      </w:r>
    </w:p>
  </w:footnote>
  <w:footnote w:type="continuationSeparator" w:id="0">
    <w:p w:rsidR="00385856" w:rsidRDefault="00385856">
      <w:r>
        <w:continuationSeparator/>
      </w:r>
    </w:p>
  </w:footnote>
  <w:footnote w:id="1">
    <w:p w:rsidR="0011444B" w:rsidRDefault="0011444B" w:rsidP="00AD0FBB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="00AD0FBB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 w:rsidR="0088395C"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5D5279" w:rsidRDefault="005D5279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 w:rsidR="00AD0FBB">
        <w:rPr>
          <w:rFonts w:ascii="Times New Roman" w:hAnsi="Times New Roman" w:cs="Times New Roman"/>
        </w:rPr>
        <w:t xml:space="preserve"> </w:t>
      </w:r>
      <w:r w:rsidR="00AD0FBB"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 w:rsidR="00254F80">
        <w:rPr>
          <w:rFonts w:ascii="Times New Roman" w:hAnsi="Times New Roman" w:cs="Times New Roman"/>
        </w:rPr>
        <w:t xml:space="preserve"> </w:t>
      </w:r>
      <w:r w:rsidR="00AD0FBB" w:rsidRPr="00AD0FBB">
        <w:rPr>
          <w:rFonts w:ascii="Times New Roman" w:hAnsi="Times New Roman" w:cs="Times New Roman"/>
        </w:rPr>
        <w:t xml:space="preserve">№ 23, </w:t>
      </w:r>
      <w:r w:rsidR="00254F80">
        <w:rPr>
          <w:rFonts w:ascii="Times New Roman" w:hAnsi="Times New Roman" w:cs="Times New Roman"/>
        </w:rPr>
        <w:br/>
      </w:r>
      <w:r w:rsidR="00AD0FBB"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444B" w:rsidRDefault="0011444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975441">
    <w:pPr>
      <w:pStyle w:val="afb"/>
      <w:jc w:val="center"/>
    </w:pPr>
    <w:r>
      <w:fldChar w:fldCharType="begin"/>
    </w:r>
    <w:r w:rsidR="0011444B">
      <w:instrText xml:space="preserve"> PAGE   \* MERGEFORMAT </w:instrText>
    </w:r>
    <w:r>
      <w:fldChar w:fldCharType="separate"/>
    </w:r>
    <w:r w:rsidR="00C96FE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D36"/>
    <w:rsid w:val="00057F3B"/>
    <w:rsid w:val="000627F4"/>
    <w:rsid w:val="000641ED"/>
    <w:rsid w:val="00064B4F"/>
    <w:rsid w:val="000715E8"/>
    <w:rsid w:val="00074EE5"/>
    <w:rsid w:val="00080B12"/>
    <w:rsid w:val="00080FC7"/>
    <w:rsid w:val="00081D88"/>
    <w:rsid w:val="000835AD"/>
    <w:rsid w:val="00083982"/>
    <w:rsid w:val="000907A7"/>
    <w:rsid w:val="00091638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47561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6355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5CE9"/>
    <w:rsid w:val="001C692C"/>
    <w:rsid w:val="001C6FCB"/>
    <w:rsid w:val="001C7E9A"/>
    <w:rsid w:val="001D1A55"/>
    <w:rsid w:val="001D6E4C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61C0"/>
    <w:rsid w:val="00200341"/>
    <w:rsid w:val="002023AF"/>
    <w:rsid w:val="00203F7D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AE6"/>
    <w:rsid w:val="00286904"/>
    <w:rsid w:val="00291413"/>
    <w:rsid w:val="00292552"/>
    <w:rsid w:val="00292934"/>
    <w:rsid w:val="00292E50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F0CFE"/>
    <w:rsid w:val="002F21F1"/>
    <w:rsid w:val="002F3519"/>
    <w:rsid w:val="002F3FE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67C1"/>
    <w:rsid w:val="00320212"/>
    <w:rsid w:val="00321130"/>
    <w:rsid w:val="00323F58"/>
    <w:rsid w:val="00323F5A"/>
    <w:rsid w:val="003240CF"/>
    <w:rsid w:val="00325473"/>
    <w:rsid w:val="0033122E"/>
    <w:rsid w:val="003319C1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665"/>
    <w:rsid w:val="00375C6E"/>
    <w:rsid w:val="0037649E"/>
    <w:rsid w:val="00377CB1"/>
    <w:rsid w:val="00382198"/>
    <w:rsid w:val="00385856"/>
    <w:rsid w:val="00391BA9"/>
    <w:rsid w:val="0039544D"/>
    <w:rsid w:val="00397B21"/>
    <w:rsid w:val="003A1FE9"/>
    <w:rsid w:val="003A2D4A"/>
    <w:rsid w:val="003A4811"/>
    <w:rsid w:val="003B229E"/>
    <w:rsid w:val="003B2631"/>
    <w:rsid w:val="003B265B"/>
    <w:rsid w:val="003B32ED"/>
    <w:rsid w:val="003B49E9"/>
    <w:rsid w:val="003B7924"/>
    <w:rsid w:val="003B7BBC"/>
    <w:rsid w:val="003C217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61CB"/>
    <w:rsid w:val="003F699B"/>
    <w:rsid w:val="004043C1"/>
    <w:rsid w:val="00406580"/>
    <w:rsid w:val="004101DF"/>
    <w:rsid w:val="00411384"/>
    <w:rsid w:val="00412B36"/>
    <w:rsid w:val="00412D4D"/>
    <w:rsid w:val="004168D7"/>
    <w:rsid w:val="00417827"/>
    <w:rsid w:val="00417AF4"/>
    <w:rsid w:val="0042052B"/>
    <w:rsid w:val="00420C6F"/>
    <w:rsid w:val="00421906"/>
    <w:rsid w:val="004233B3"/>
    <w:rsid w:val="00424305"/>
    <w:rsid w:val="0043624A"/>
    <w:rsid w:val="0043724F"/>
    <w:rsid w:val="004414C8"/>
    <w:rsid w:val="00442B3F"/>
    <w:rsid w:val="00443190"/>
    <w:rsid w:val="00443FD0"/>
    <w:rsid w:val="004459CD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D0221"/>
    <w:rsid w:val="004D5C2F"/>
    <w:rsid w:val="004E395B"/>
    <w:rsid w:val="004F07DB"/>
    <w:rsid w:val="004F1A51"/>
    <w:rsid w:val="004F40E3"/>
    <w:rsid w:val="004F674B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F9D"/>
    <w:rsid w:val="00551FB0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2D99"/>
    <w:rsid w:val="00590F0E"/>
    <w:rsid w:val="00592B24"/>
    <w:rsid w:val="005A04AD"/>
    <w:rsid w:val="005A1250"/>
    <w:rsid w:val="005A1658"/>
    <w:rsid w:val="005A204B"/>
    <w:rsid w:val="005A3873"/>
    <w:rsid w:val="005A4434"/>
    <w:rsid w:val="005A5E9A"/>
    <w:rsid w:val="005A6A8B"/>
    <w:rsid w:val="005A7973"/>
    <w:rsid w:val="005B34A2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6581"/>
    <w:rsid w:val="006000C5"/>
    <w:rsid w:val="006013CE"/>
    <w:rsid w:val="00603E6F"/>
    <w:rsid w:val="00605281"/>
    <w:rsid w:val="00605809"/>
    <w:rsid w:val="00610706"/>
    <w:rsid w:val="00614516"/>
    <w:rsid w:val="00614F95"/>
    <w:rsid w:val="00616B80"/>
    <w:rsid w:val="00624D01"/>
    <w:rsid w:val="00625043"/>
    <w:rsid w:val="00625C20"/>
    <w:rsid w:val="0063210C"/>
    <w:rsid w:val="00632D7E"/>
    <w:rsid w:val="00632FE3"/>
    <w:rsid w:val="00637DA9"/>
    <w:rsid w:val="00637DD7"/>
    <w:rsid w:val="0064109C"/>
    <w:rsid w:val="00647A1C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6CA9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D26D8"/>
    <w:rsid w:val="006D3512"/>
    <w:rsid w:val="006E0151"/>
    <w:rsid w:val="006E5F3E"/>
    <w:rsid w:val="006F11C4"/>
    <w:rsid w:val="006F1B4D"/>
    <w:rsid w:val="006F299F"/>
    <w:rsid w:val="006F4876"/>
    <w:rsid w:val="006F6618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3DB7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4088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5274"/>
    <w:rsid w:val="007C66E2"/>
    <w:rsid w:val="007D2230"/>
    <w:rsid w:val="007D5D1F"/>
    <w:rsid w:val="007D6FE5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63F"/>
    <w:rsid w:val="00871A4F"/>
    <w:rsid w:val="00875D40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2941"/>
    <w:rsid w:val="008F2E8C"/>
    <w:rsid w:val="008F457D"/>
    <w:rsid w:val="008F7E36"/>
    <w:rsid w:val="00920F91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441"/>
    <w:rsid w:val="00975A17"/>
    <w:rsid w:val="009808C0"/>
    <w:rsid w:val="00984659"/>
    <w:rsid w:val="00990CB0"/>
    <w:rsid w:val="00990E6D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F2B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1160"/>
    <w:rsid w:val="009F2807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92F7D"/>
    <w:rsid w:val="00A94C96"/>
    <w:rsid w:val="00A965B1"/>
    <w:rsid w:val="00A96CB3"/>
    <w:rsid w:val="00AA1BEE"/>
    <w:rsid w:val="00AA34C5"/>
    <w:rsid w:val="00AA435B"/>
    <w:rsid w:val="00AA6BD8"/>
    <w:rsid w:val="00AA6FD0"/>
    <w:rsid w:val="00AB07CD"/>
    <w:rsid w:val="00AB220D"/>
    <w:rsid w:val="00AB328D"/>
    <w:rsid w:val="00AB437A"/>
    <w:rsid w:val="00AB6449"/>
    <w:rsid w:val="00AB76E1"/>
    <w:rsid w:val="00AC07D5"/>
    <w:rsid w:val="00AC172F"/>
    <w:rsid w:val="00AC5B97"/>
    <w:rsid w:val="00AC7759"/>
    <w:rsid w:val="00AD0FBB"/>
    <w:rsid w:val="00AD1672"/>
    <w:rsid w:val="00AD1F5D"/>
    <w:rsid w:val="00AD2727"/>
    <w:rsid w:val="00AD506A"/>
    <w:rsid w:val="00AE2486"/>
    <w:rsid w:val="00AE34F7"/>
    <w:rsid w:val="00AE5C6E"/>
    <w:rsid w:val="00AE6A3B"/>
    <w:rsid w:val="00AE6CD8"/>
    <w:rsid w:val="00AF35D9"/>
    <w:rsid w:val="00AF47EC"/>
    <w:rsid w:val="00AF49E0"/>
    <w:rsid w:val="00B004D8"/>
    <w:rsid w:val="00B026A5"/>
    <w:rsid w:val="00B028C9"/>
    <w:rsid w:val="00B054AA"/>
    <w:rsid w:val="00B11594"/>
    <w:rsid w:val="00B12355"/>
    <w:rsid w:val="00B1266A"/>
    <w:rsid w:val="00B13C24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7017"/>
    <w:rsid w:val="00B9748B"/>
    <w:rsid w:val="00BA0D9D"/>
    <w:rsid w:val="00BA2AC8"/>
    <w:rsid w:val="00BA32F6"/>
    <w:rsid w:val="00BA7E8E"/>
    <w:rsid w:val="00BB0D1D"/>
    <w:rsid w:val="00BB5846"/>
    <w:rsid w:val="00BB679D"/>
    <w:rsid w:val="00BC0F29"/>
    <w:rsid w:val="00BC1896"/>
    <w:rsid w:val="00BC1C8A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5AFC"/>
    <w:rsid w:val="00BD68AB"/>
    <w:rsid w:val="00BD7333"/>
    <w:rsid w:val="00BE14EA"/>
    <w:rsid w:val="00BE1953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3DE5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96FE5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398C"/>
    <w:rsid w:val="00CD05B9"/>
    <w:rsid w:val="00CD2124"/>
    <w:rsid w:val="00CD3C5D"/>
    <w:rsid w:val="00CD3DDC"/>
    <w:rsid w:val="00CD579C"/>
    <w:rsid w:val="00CD7E38"/>
    <w:rsid w:val="00CE0745"/>
    <w:rsid w:val="00CE1AD3"/>
    <w:rsid w:val="00CE2571"/>
    <w:rsid w:val="00CE308F"/>
    <w:rsid w:val="00CE393A"/>
    <w:rsid w:val="00CE3A88"/>
    <w:rsid w:val="00CE4FAB"/>
    <w:rsid w:val="00CE77A9"/>
    <w:rsid w:val="00CF155D"/>
    <w:rsid w:val="00CF3EC4"/>
    <w:rsid w:val="00CF443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5F4E"/>
    <w:rsid w:val="00D26896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2AFD"/>
    <w:rsid w:val="00D756F6"/>
    <w:rsid w:val="00D76357"/>
    <w:rsid w:val="00D77DDB"/>
    <w:rsid w:val="00D802D2"/>
    <w:rsid w:val="00D811BD"/>
    <w:rsid w:val="00D82FD0"/>
    <w:rsid w:val="00D834DA"/>
    <w:rsid w:val="00D915BF"/>
    <w:rsid w:val="00D92E58"/>
    <w:rsid w:val="00D93FB8"/>
    <w:rsid w:val="00D94623"/>
    <w:rsid w:val="00DA2FA3"/>
    <w:rsid w:val="00DA32CF"/>
    <w:rsid w:val="00DA3CCD"/>
    <w:rsid w:val="00DA439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5A8B"/>
    <w:rsid w:val="00E175AB"/>
    <w:rsid w:val="00E1783C"/>
    <w:rsid w:val="00E2013B"/>
    <w:rsid w:val="00E20362"/>
    <w:rsid w:val="00E21DAD"/>
    <w:rsid w:val="00E31E2C"/>
    <w:rsid w:val="00E32EDD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4F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484F"/>
    <w:rsid w:val="00E954D1"/>
    <w:rsid w:val="00E976D2"/>
    <w:rsid w:val="00E97EF7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D71"/>
    <w:rsid w:val="00EB60D0"/>
    <w:rsid w:val="00EC225A"/>
    <w:rsid w:val="00EC24F1"/>
    <w:rsid w:val="00EC5528"/>
    <w:rsid w:val="00EC5C80"/>
    <w:rsid w:val="00EC6533"/>
    <w:rsid w:val="00ED497D"/>
    <w:rsid w:val="00ED4DF2"/>
    <w:rsid w:val="00ED7587"/>
    <w:rsid w:val="00ED763D"/>
    <w:rsid w:val="00EE7236"/>
    <w:rsid w:val="00EE77AD"/>
    <w:rsid w:val="00EF033A"/>
    <w:rsid w:val="00EF74BC"/>
    <w:rsid w:val="00F005E9"/>
    <w:rsid w:val="00F02179"/>
    <w:rsid w:val="00F033A0"/>
    <w:rsid w:val="00F04EAA"/>
    <w:rsid w:val="00F067D4"/>
    <w:rsid w:val="00F10C47"/>
    <w:rsid w:val="00F10DFE"/>
    <w:rsid w:val="00F110CA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5146D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1032"/>
    <w:rsid w:val="00FC2994"/>
    <w:rsid w:val="00FC3893"/>
    <w:rsid w:val="00FC5374"/>
    <w:rsid w:val="00FC6130"/>
    <w:rsid w:val="00FD1B23"/>
    <w:rsid w:val="00FD1C7C"/>
    <w:rsid w:val="00FD4F7A"/>
    <w:rsid w:val="00FD76D9"/>
    <w:rsid w:val="00FD7DB2"/>
    <w:rsid w:val="00FE031D"/>
    <w:rsid w:val="00FE167C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50629B-D9BD-4E11-9CD0-0F0C7D5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F0FD90-82AF-4673-B9AC-399681A008C7}"/>
</file>

<file path=customXml/itemProps2.xml><?xml version="1.0" encoding="utf-8"?>
<ds:datastoreItem xmlns:ds="http://schemas.openxmlformats.org/officeDocument/2006/customXml" ds:itemID="{BA0CABDD-0D88-45E0-9176-31545400391F}"/>
</file>

<file path=customXml/itemProps3.xml><?xml version="1.0" encoding="utf-8"?>
<ds:datastoreItem xmlns:ds="http://schemas.openxmlformats.org/officeDocument/2006/customXml" ds:itemID="{B47CEB2D-2C52-41F2-8F0C-B2AAE78C87B5}"/>
</file>

<file path=customXml/itemProps4.xml><?xml version="1.0" encoding="utf-8"?>
<ds:datastoreItem xmlns:ds="http://schemas.openxmlformats.org/officeDocument/2006/customXml" ds:itemID="{AB5F8BDD-9ED1-42AB-AB97-F5D7A8231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4742</Words>
  <Characters>27033</Characters>
  <Application>Microsoft Office Word</Application>
  <DocSecurity>0</DocSecurity>
  <Lines>225</Lines>
  <Paragraphs>63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31712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Денис</cp:lastModifiedBy>
  <cp:revision>8</cp:revision>
  <cp:lastPrinted>2016-12-23T07:08:00Z</cp:lastPrinted>
  <dcterms:created xsi:type="dcterms:W3CDTF">2017-04-18T13:52:00Z</dcterms:created>
  <dcterms:modified xsi:type="dcterms:W3CDTF">2017-05-24T19:29:00Z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